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1ED35" w14:textId="77777777" w:rsidR="008203C6" w:rsidRPr="009A5E40" w:rsidRDefault="000F0D75">
      <w:pPr>
        <w:rPr>
          <w:rFonts w:ascii="黑体" w:eastAsia="黑体" w:hAnsi="黑体"/>
          <w:sz w:val="32"/>
          <w:szCs w:val="32"/>
        </w:rPr>
      </w:pPr>
      <w:r w:rsidRPr="009A5E40">
        <w:rPr>
          <w:rFonts w:ascii="黑体" w:eastAsia="黑体" w:hAnsi="黑体" w:hint="eastAsia"/>
          <w:sz w:val="32"/>
          <w:szCs w:val="32"/>
        </w:rPr>
        <w:t>附件：</w:t>
      </w:r>
    </w:p>
    <w:p w14:paraId="6565DA20" w14:textId="77777777" w:rsidR="008203C6" w:rsidRPr="009A5E40" w:rsidRDefault="008203C6"/>
    <w:p w14:paraId="0F6DEF98" w14:textId="77777777" w:rsidR="008203C6" w:rsidRPr="009A5E40" w:rsidRDefault="008203C6"/>
    <w:p w14:paraId="078D5843" w14:textId="77777777" w:rsidR="008203C6" w:rsidRPr="009A5E40" w:rsidRDefault="008203C6">
      <w:pPr>
        <w:widowControl/>
        <w:spacing w:before="100" w:beforeAutospacing="1" w:after="100" w:afterAutospacing="1"/>
        <w:outlineLvl w:val="1"/>
        <w:rPr>
          <w:rFonts w:ascii="黑体" w:eastAsia="黑体" w:hAnsi="黑体" w:cs="宋体"/>
          <w:kern w:val="0"/>
          <w:sz w:val="32"/>
          <w:szCs w:val="32"/>
        </w:rPr>
      </w:pPr>
      <w:bookmarkStart w:id="0" w:name="_GoBack"/>
      <w:bookmarkEnd w:id="0"/>
    </w:p>
    <w:p w14:paraId="547FC51A" w14:textId="77777777" w:rsidR="008203C6" w:rsidRPr="009A5E40" w:rsidRDefault="008203C6">
      <w:pPr>
        <w:widowControl/>
        <w:spacing w:before="100" w:beforeAutospacing="1" w:after="100" w:afterAutospacing="1"/>
        <w:outlineLvl w:val="1"/>
        <w:rPr>
          <w:rFonts w:ascii="黑体" w:eastAsia="黑体" w:hAnsi="黑体" w:cs="宋体"/>
          <w:kern w:val="0"/>
          <w:sz w:val="32"/>
          <w:szCs w:val="32"/>
        </w:rPr>
      </w:pPr>
    </w:p>
    <w:p w14:paraId="44B94A37" w14:textId="77777777" w:rsidR="008203C6" w:rsidRPr="009A5E40" w:rsidRDefault="008203C6">
      <w:pPr>
        <w:widowControl/>
        <w:spacing w:before="100" w:beforeAutospacing="1" w:after="100" w:afterAutospacing="1"/>
        <w:outlineLvl w:val="1"/>
        <w:rPr>
          <w:rFonts w:ascii="宋体" w:hAnsi="宋体" w:cs="宋体"/>
          <w:b/>
          <w:bCs/>
          <w:kern w:val="0"/>
          <w:sz w:val="44"/>
          <w:szCs w:val="44"/>
        </w:rPr>
      </w:pPr>
    </w:p>
    <w:p w14:paraId="1360FCAB" w14:textId="77777777" w:rsidR="008203C6" w:rsidRPr="009A5E40" w:rsidRDefault="000F0D75">
      <w:pPr>
        <w:widowControl/>
        <w:spacing w:before="100" w:beforeAutospacing="1" w:after="100" w:afterAutospacing="1"/>
        <w:jc w:val="center"/>
        <w:outlineLvl w:val="1"/>
        <w:rPr>
          <w:rFonts w:ascii="方正小标宋_GBK" w:eastAsia="方正小标宋_GBK" w:hAnsi="宋体"/>
          <w:kern w:val="0"/>
          <w:sz w:val="44"/>
          <w:szCs w:val="44"/>
        </w:rPr>
      </w:pPr>
      <w:r w:rsidRPr="009A5E40">
        <w:rPr>
          <w:rFonts w:ascii="方正小标宋_GBK" w:eastAsia="方正小标宋_GBK" w:hAnsi="宋体" w:hint="eastAsia"/>
          <w:kern w:val="0"/>
          <w:sz w:val="44"/>
          <w:szCs w:val="44"/>
        </w:rPr>
        <w:t>昌吉回族自治州工商联2019年部门预算公开</w:t>
      </w:r>
    </w:p>
    <w:p w14:paraId="0AC9FA0D"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018A749B"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37A81468"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4623B92B"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63836E53"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442C5FD6"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75656DFB"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4F391CD6"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5D1411E3"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65FF0AA1" w14:textId="77777777" w:rsidR="008203C6" w:rsidRPr="009A5E40" w:rsidRDefault="008203C6">
      <w:pPr>
        <w:widowControl/>
        <w:spacing w:before="100" w:beforeAutospacing="1" w:after="100" w:afterAutospacing="1"/>
        <w:jc w:val="center"/>
        <w:outlineLvl w:val="1"/>
        <w:rPr>
          <w:rFonts w:ascii="宋体" w:hAnsi="宋体"/>
          <w:b/>
          <w:kern w:val="0"/>
          <w:sz w:val="44"/>
          <w:szCs w:val="44"/>
        </w:rPr>
      </w:pPr>
    </w:p>
    <w:p w14:paraId="0447A22D" w14:textId="77777777" w:rsidR="008203C6" w:rsidRPr="009A5E40" w:rsidRDefault="000F0D75">
      <w:pPr>
        <w:widowControl/>
        <w:spacing w:line="500" w:lineRule="exact"/>
        <w:jc w:val="center"/>
        <w:outlineLvl w:val="1"/>
        <w:rPr>
          <w:rFonts w:ascii="黑体" w:eastAsia="黑体" w:hAnsi="黑体"/>
          <w:kern w:val="0"/>
          <w:sz w:val="44"/>
          <w:szCs w:val="44"/>
        </w:rPr>
      </w:pPr>
      <w:r w:rsidRPr="009A5E40">
        <w:rPr>
          <w:rFonts w:ascii="黑体" w:eastAsia="黑体" w:hAnsi="黑体" w:hint="eastAsia"/>
          <w:kern w:val="0"/>
          <w:sz w:val="44"/>
          <w:szCs w:val="44"/>
        </w:rPr>
        <w:lastRenderedPageBreak/>
        <w:t>目录</w:t>
      </w:r>
    </w:p>
    <w:p w14:paraId="4B254A1A" w14:textId="77777777" w:rsidR="008203C6" w:rsidRPr="009A5E40" w:rsidRDefault="008203C6">
      <w:pPr>
        <w:widowControl/>
        <w:spacing w:line="500" w:lineRule="exact"/>
        <w:jc w:val="center"/>
        <w:outlineLvl w:val="1"/>
        <w:rPr>
          <w:rFonts w:ascii="宋体" w:hAnsi="宋体"/>
          <w:b/>
          <w:kern w:val="0"/>
          <w:sz w:val="44"/>
          <w:szCs w:val="44"/>
        </w:rPr>
      </w:pPr>
    </w:p>
    <w:p w14:paraId="7098924C" w14:textId="77777777" w:rsidR="008203C6" w:rsidRPr="009A5E40" w:rsidRDefault="000F0D75" w:rsidP="0002782C">
      <w:pPr>
        <w:widowControl/>
        <w:spacing w:line="420" w:lineRule="exac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第一部分  昌吉州工商联单位概况</w:t>
      </w:r>
    </w:p>
    <w:p w14:paraId="2831590F"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一、主要职能</w:t>
      </w:r>
    </w:p>
    <w:p w14:paraId="08325A36"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二、机构设置及人员情况</w:t>
      </w:r>
    </w:p>
    <w:p w14:paraId="0EBB8138" w14:textId="77777777" w:rsidR="008203C6" w:rsidRPr="009A5E40" w:rsidRDefault="000F0D75" w:rsidP="0002782C">
      <w:pPr>
        <w:widowControl/>
        <w:spacing w:line="420" w:lineRule="exac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 xml:space="preserve">第二部分  </w:t>
      </w:r>
      <w:r w:rsidRPr="009A5E40">
        <w:rPr>
          <w:rFonts w:ascii="宋体" w:hAnsi="宋体" w:hint="eastAsia"/>
          <w:b/>
          <w:kern w:val="0"/>
          <w:sz w:val="32"/>
          <w:szCs w:val="32"/>
        </w:rPr>
        <w:t>2019</w:t>
      </w:r>
      <w:r w:rsidRPr="009A5E40">
        <w:rPr>
          <w:rFonts w:ascii="仿宋_GB2312" w:eastAsia="仿宋_GB2312" w:hAnsi="宋体" w:hint="eastAsia"/>
          <w:b/>
          <w:kern w:val="0"/>
          <w:sz w:val="32"/>
          <w:szCs w:val="32"/>
        </w:rPr>
        <w:t>年部门预算公开表</w:t>
      </w:r>
    </w:p>
    <w:p w14:paraId="4A58EC47"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一、部门收支总体情况表</w:t>
      </w:r>
    </w:p>
    <w:p w14:paraId="506D3CB4"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二、部门收入总体情况表</w:t>
      </w:r>
    </w:p>
    <w:p w14:paraId="09BEA83A"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三、部门支出总体情况表</w:t>
      </w:r>
    </w:p>
    <w:p w14:paraId="72485C95"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四、财政拨款收支总体情况表</w:t>
      </w:r>
    </w:p>
    <w:p w14:paraId="5D14C414"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五、一般公共预算支出情况表</w:t>
      </w:r>
    </w:p>
    <w:p w14:paraId="00B3082A"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六、一般公共预算基本支出情况表</w:t>
      </w:r>
    </w:p>
    <w:p w14:paraId="6F4CDF03"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七、</w:t>
      </w:r>
      <w:r w:rsidRPr="009A5E40">
        <w:rPr>
          <w:rFonts w:ascii="仿宋_GB2312" w:eastAsia="仿宋_GB2312" w:hAnsi="宋体" w:hint="eastAsia"/>
          <w:bCs/>
          <w:kern w:val="0"/>
          <w:sz w:val="32"/>
          <w:szCs w:val="32"/>
        </w:rPr>
        <w:t>项目支出情况表</w:t>
      </w:r>
    </w:p>
    <w:p w14:paraId="7314794A"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八、一般公共预算“三公”经费支出情况表</w:t>
      </w:r>
    </w:p>
    <w:p w14:paraId="737DF35B"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九、政府性基金预算支出情况表</w:t>
      </w:r>
    </w:p>
    <w:p w14:paraId="41EDE46B" w14:textId="77777777" w:rsidR="008203C6" w:rsidRPr="009A5E40" w:rsidRDefault="000F0D75" w:rsidP="0002782C">
      <w:pPr>
        <w:widowControl/>
        <w:spacing w:line="420" w:lineRule="exac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 xml:space="preserve">第三部分  </w:t>
      </w:r>
      <w:r w:rsidRPr="009A5E40">
        <w:rPr>
          <w:rFonts w:ascii="宋体" w:hAnsi="宋体" w:hint="eastAsia"/>
          <w:b/>
          <w:kern w:val="0"/>
          <w:sz w:val="32"/>
          <w:szCs w:val="32"/>
        </w:rPr>
        <w:t>2019</w:t>
      </w:r>
      <w:r w:rsidRPr="009A5E40">
        <w:rPr>
          <w:rFonts w:ascii="仿宋_GB2312" w:eastAsia="仿宋_GB2312" w:hAnsi="宋体" w:hint="eastAsia"/>
          <w:b/>
          <w:kern w:val="0"/>
          <w:sz w:val="32"/>
          <w:szCs w:val="32"/>
        </w:rPr>
        <w:t>年部门预算情况说明</w:t>
      </w:r>
    </w:p>
    <w:p w14:paraId="5E60A82C"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一、关于昌吉州工商联2019年收支预算情况的总体说明</w:t>
      </w:r>
    </w:p>
    <w:p w14:paraId="3D208EE1"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二、关于昌吉州工商联预算情况说明</w:t>
      </w:r>
    </w:p>
    <w:p w14:paraId="251620FC"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三、关于昌吉州工商联预算情况说明</w:t>
      </w:r>
    </w:p>
    <w:p w14:paraId="5CFC35D1"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四、关于昌吉州工商联2019年财政拨款收支预算情况的总体说明</w:t>
      </w:r>
    </w:p>
    <w:p w14:paraId="52A97DB3"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五、关于昌吉州工商联2019年一般公共预算当年拨款情况说明</w:t>
      </w:r>
    </w:p>
    <w:p w14:paraId="4B480FA6"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六、关于昌吉州工商联2019年一般公共预算基本支出情况说明</w:t>
      </w:r>
    </w:p>
    <w:p w14:paraId="268D220E"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七、关于昌吉州工商联2019年项目支出情况说明</w:t>
      </w:r>
    </w:p>
    <w:p w14:paraId="0F604942"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八、关于昌吉州工商联2019年一般公共预算“三公”经费预算情况说明</w:t>
      </w:r>
    </w:p>
    <w:p w14:paraId="7BE7181A"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九、关于昌吉州工商联2019年政府性基金预算拨款情况说明</w:t>
      </w:r>
    </w:p>
    <w:p w14:paraId="6B94A750" w14:textId="77777777" w:rsidR="008203C6" w:rsidRPr="009A5E40" w:rsidRDefault="000F0D75" w:rsidP="0002782C">
      <w:pPr>
        <w:widowControl/>
        <w:spacing w:line="420" w:lineRule="exac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十、其他重要事项的情况说明</w:t>
      </w:r>
    </w:p>
    <w:p w14:paraId="40E38A4B" w14:textId="77777777" w:rsidR="008203C6" w:rsidRPr="009A5E40" w:rsidRDefault="000F0D75" w:rsidP="0002782C">
      <w:pPr>
        <w:widowControl/>
        <w:spacing w:line="420" w:lineRule="exact"/>
        <w:ind w:firstLineChars="100" w:firstLine="321"/>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第四部分  名词解释</w:t>
      </w:r>
    </w:p>
    <w:p w14:paraId="743D3E2D" w14:textId="77777777" w:rsidR="0002782C" w:rsidRPr="009A5E40" w:rsidRDefault="0002782C" w:rsidP="0002782C">
      <w:pPr>
        <w:widowControl/>
        <w:spacing w:line="400" w:lineRule="exact"/>
        <w:outlineLvl w:val="1"/>
        <w:rPr>
          <w:rFonts w:ascii="仿宋_GB2312" w:eastAsia="仿宋_GB2312" w:hAnsi="宋体"/>
          <w:b/>
          <w:kern w:val="0"/>
          <w:sz w:val="32"/>
          <w:szCs w:val="32"/>
        </w:rPr>
      </w:pPr>
    </w:p>
    <w:p w14:paraId="6C8749DE" w14:textId="77777777" w:rsidR="008203C6" w:rsidRPr="009A5E40" w:rsidRDefault="000F0D75">
      <w:pPr>
        <w:widowControl/>
        <w:ind w:firstLineChars="600" w:firstLine="1920"/>
        <w:outlineLvl w:val="1"/>
        <w:rPr>
          <w:rFonts w:ascii="黑体" w:eastAsia="黑体" w:hAnsi="黑体"/>
          <w:kern w:val="0"/>
          <w:sz w:val="32"/>
          <w:szCs w:val="32"/>
        </w:rPr>
      </w:pPr>
      <w:r w:rsidRPr="009A5E40">
        <w:rPr>
          <w:rFonts w:ascii="黑体" w:eastAsia="黑体" w:hAnsi="黑体" w:hint="eastAsia"/>
          <w:kern w:val="0"/>
          <w:sz w:val="32"/>
          <w:szCs w:val="32"/>
        </w:rPr>
        <w:lastRenderedPageBreak/>
        <w:t>第一部分   昌吉州工商联单位概况</w:t>
      </w:r>
    </w:p>
    <w:p w14:paraId="1D29BDDD" w14:textId="77777777" w:rsidR="008203C6" w:rsidRPr="009A5E40" w:rsidRDefault="008203C6">
      <w:pPr>
        <w:widowControl/>
        <w:jc w:val="center"/>
        <w:outlineLvl w:val="1"/>
        <w:rPr>
          <w:rFonts w:ascii="宋体" w:hAnsi="宋体"/>
          <w:b/>
          <w:kern w:val="0"/>
          <w:sz w:val="32"/>
          <w:szCs w:val="32"/>
        </w:rPr>
      </w:pPr>
    </w:p>
    <w:p w14:paraId="656596A2" w14:textId="77777777" w:rsidR="008203C6" w:rsidRPr="009A5E40" w:rsidRDefault="000F0D75">
      <w:pPr>
        <w:widowControl/>
        <w:spacing w:line="560" w:lineRule="exact"/>
        <w:jc w:val="left"/>
        <w:rPr>
          <w:rFonts w:ascii="黑体" w:eastAsia="黑体" w:hAnsi="黑体" w:cs="宋体"/>
          <w:bCs/>
          <w:kern w:val="0"/>
          <w:sz w:val="32"/>
          <w:szCs w:val="32"/>
        </w:rPr>
      </w:pPr>
      <w:r w:rsidRPr="009A5E40">
        <w:rPr>
          <w:rFonts w:ascii="仿宋_GB2312" w:eastAsia="仿宋_GB2312" w:hAnsi="宋体" w:cs="宋体" w:hint="eastAsia"/>
          <w:kern w:val="0"/>
          <w:sz w:val="32"/>
          <w:szCs w:val="32"/>
        </w:rPr>
        <w:t xml:space="preserve">　  </w:t>
      </w:r>
      <w:r w:rsidRPr="009A5E40">
        <w:rPr>
          <w:rFonts w:ascii="黑体" w:eastAsia="黑体" w:hAnsi="黑体" w:cs="宋体" w:hint="eastAsia"/>
          <w:bCs/>
          <w:kern w:val="0"/>
          <w:sz w:val="32"/>
          <w:szCs w:val="32"/>
        </w:rPr>
        <w:t>一、主要职能</w:t>
      </w:r>
    </w:p>
    <w:p w14:paraId="0550AC68" w14:textId="77777777" w:rsidR="008203C6" w:rsidRPr="009A5E40" w:rsidRDefault="000F0D75">
      <w:pPr>
        <w:widowControl/>
        <w:spacing w:line="640" w:lineRule="exact"/>
        <w:ind w:firstLineChars="250" w:firstLine="800"/>
        <w:jc w:val="left"/>
        <w:rPr>
          <w:rFonts w:ascii="仿宋_GB2312" w:eastAsia="仿宋_GB2312" w:hAnsi="宋体"/>
          <w:sz w:val="32"/>
          <w:szCs w:val="32"/>
        </w:rPr>
      </w:pPr>
      <w:r w:rsidRPr="009A5E40">
        <w:rPr>
          <w:rFonts w:ascii="仿宋_GB2312" w:eastAsia="仿宋_GB2312" w:hAnsi="宋体" w:hint="eastAsia"/>
          <w:sz w:val="32"/>
          <w:szCs w:val="32"/>
        </w:rPr>
        <w:t>州工商联的性质：</w:t>
      </w:r>
    </w:p>
    <w:p w14:paraId="02F2C64F"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工商联是中国共产党领导的以非公有制企业和非公有制经济人士为主体的人民团体和商会组织，是党和政府联系非公有制经济人士的桥梁纽带，是政府管理和服务非公有制经济的助手，在促进非公司制经济分健康发展、引导非公有制经济人士健康成长中具有不可替代的作用。</w:t>
      </w:r>
    </w:p>
    <w:p w14:paraId="36AE84D7"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州工商联职能和任务：</w:t>
      </w:r>
    </w:p>
    <w:p w14:paraId="602AF22A" w14:textId="77777777" w:rsidR="008203C6" w:rsidRPr="009A5E40" w:rsidRDefault="000F0D75">
      <w:pPr>
        <w:widowControl/>
        <w:spacing w:line="640" w:lineRule="exact"/>
        <w:ind w:firstLineChars="200" w:firstLine="640"/>
        <w:jc w:val="left"/>
        <w:rPr>
          <w:rFonts w:ascii="仿宋_GB2312" w:eastAsia="仿宋_GB2312" w:hAnsi="宋体"/>
          <w:sz w:val="32"/>
          <w:szCs w:val="32"/>
        </w:rPr>
      </w:pPr>
      <w:r w:rsidRPr="009A5E40">
        <w:rPr>
          <w:rFonts w:ascii="仿宋_GB2312" w:eastAsia="仿宋_GB2312" w:hAnsi="宋体" w:hint="eastAsia"/>
          <w:sz w:val="32"/>
          <w:szCs w:val="32"/>
        </w:rPr>
        <w:t>1、参与国家大政方针及政治、经济、社会生活中的重要问题的政治协商，发挥民主监督作用，积极参政议政。</w:t>
      </w:r>
    </w:p>
    <w:p w14:paraId="6A991FBB" w14:textId="77777777" w:rsidR="008203C6" w:rsidRPr="009A5E40" w:rsidRDefault="000F0D75">
      <w:pPr>
        <w:widowControl/>
        <w:spacing w:line="640" w:lineRule="exact"/>
        <w:ind w:firstLineChars="200" w:firstLine="640"/>
        <w:jc w:val="left"/>
        <w:rPr>
          <w:rFonts w:ascii="仿宋_GB2312" w:eastAsia="仿宋_GB2312" w:hAnsi="宋体"/>
          <w:sz w:val="32"/>
          <w:szCs w:val="32"/>
        </w:rPr>
      </w:pPr>
      <w:r w:rsidRPr="009A5E40">
        <w:rPr>
          <w:rFonts w:ascii="仿宋_GB2312" w:eastAsia="仿宋_GB2312" w:hAnsi="宋体" w:hint="eastAsia"/>
          <w:sz w:val="32"/>
          <w:szCs w:val="32"/>
        </w:rPr>
        <w:t>2、密切与会员联系，畅通反映意见建议的渠道，表彰宣传他们的先进典型，做好工商界代表人士政治安排的推荐工作。</w:t>
      </w:r>
    </w:p>
    <w:p w14:paraId="0F63270C"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3、加强和改进非公有制经济人士思想政治工作。</w:t>
      </w:r>
    </w:p>
    <w:p w14:paraId="69DDB03A"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4、引导会员按照科学发展观的要求，转变经济发展方式，加强能源资源节约，重视生态环境保护，建立和谐劳动关系。遵守国家的法律法规，规范经营、照章纳税，建立现代化企业制度，维护市场经济秩序。</w:t>
      </w:r>
    </w:p>
    <w:p w14:paraId="78BE9C19"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lastRenderedPageBreak/>
        <w:t xml:space="preserve">    5、代表并维护会员的合法权益，反映会员的意见、要求、和建议，参与经济纠纷的调节、仲裁。</w:t>
      </w:r>
    </w:p>
    <w:p w14:paraId="43777506"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6、为会员提供培训、融资、科技、法律信息咨询等服务，提供对内、对外经贸交流服务，提供公共关系沟通协调服务，帮助会员增强自主创新能力，提高核心竞争力和可持续发展能力。</w:t>
      </w:r>
    </w:p>
    <w:p w14:paraId="58D15074" w14:textId="77777777" w:rsidR="008203C6" w:rsidRPr="009A5E40" w:rsidRDefault="000F0D75">
      <w:pPr>
        <w:widowControl/>
        <w:spacing w:line="640" w:lineRule="exact"/>
        <w:jc w:val="left"/>
        <w:rPr>
          <w:rFonts w:ascii="仿宋_GB2312" w:eastAsia="仿宋_GB2312" w:hAnsi="宋体"/>
          <w:sz w:val="32"/>
          <w:szCs w:val="32"/>
        </w:rPr>
      </w:pPr>
      <w:r w:rsidRPr="009A5E40">
        <w:rPr>
          <w:rFonts w:ascii="仿宋_GB2312" w:eastAsia="仿宋_GB2312" w:hAnsi="宋体" w:hint="eastAsia"/>
          <w:sz w:val="32"/>
          <w:szCs w:val="32"/>
        </w:rPr>
        <w:t xml:space="preserve">    7、增强与香港、澳门特别行政区和台湾地区工商界人士的联系，开展促进经贸合作和促进祖国统一的工作，增进与国外商社团的交往，为国家扩大对外开放、企业走向国际市场服务。</w:t>
      </w:r>
    </w:p>
    <w:p w14:paraId="710853D8" w14:textId="77777777" w:rsidR="008203C6" w:rsidRPr="009A5E40" w:rsidRDefault="000F0D75">
      <w:pPr>
        <w:widowControl/>
        <w:spacing w:line="640" w:lineRule="exact"/>
        <w:ind w:firstLineChars="200" w:firstLine="640"/>
        <w:jc w:val="left"/>
        <w:rPr>
          <w:rFonts w:ascii="仿宋_GB2312" w:eastAsia="仿宋_GB2312" w:hAnsi="宋体"/>
          <w:sz w:val="32"/>
          <w:szCs w:val="32"/>
        </w:rPr>
      </w:pPr>
      <w:r w:rsidRPr="009A5E40">
        <w:rPr>
          <w:rFonts w:ascii="仿宋_GB2312" w:eastAsia="仿宋_GB2312" w:hAnsi="宋体" w:hint="eastAsia"/>
          <w:sz w:val="32"/>
          <w:szCs w:val="32"/>
        </w:rPr>
        <w:t>8、加强自身建设，体现特色，提高履行和发挥作用的能力，增加凝聚力。</w:t>
      </w:r>
    </w:p>
    <w:p w14:paraId="67858046" w14:textId="77777777" w:rsidR="008203C6" w:rsidRPr="009A5E40" w:rsidRDefault="000F0D75">
      <w:pPr>
        <w:ind w:firstLineChars="200" w:firstLine="640"/>
        <w:rPr>
          <w:rFonts w:ascii="仿宋_GB2312" w:eastAsia="仿宋_GB2312" w:hAnsi="宋体"/>
          <w:sz w:val="32"/>
          <w:szCs w:val="32"/>
        </w:rPr>
      </w:pPr>
      <w:r w:rsidRPr="009A5E40">
        <w:rPr>
          <w:rFonts w:ascii="仿宋_GB2312" w:eastAsia="仿宋_GB2312" w:hAnsi="宋体" w:hint="eastAsia"/>
          <w:sz w:val="32"/>
          <w:szCs w:val="32"/>
        </w:rPr>
        <w:t>9、承办政府和有关部门委托事项。</w:t>
      </w:r>
      <w:r w:rsidRPr="009A5E40">
        <w:rPr>
          <w:rFonts w:ascii="仿宋_GB2312" w:eastAsia="仿宋_GB2312" w:hAnsi="宋体" w:hint="eastAsia"/>
          <w:sz w:val="32"/>
          <w:szCs w:val="32"/>
        </w:rPr>
        <w:br/>
      </w:r>
    </w:p>
    <w:p w14:paraId="0796F28C" w14:textId="77777777" w:rsidR="008203C6" w:rsidRPr="009A5E40" w:rsidRDefault="008203C6">
      <w:pPr>
        <w:ind w:firstLineChars="200" w:firstLine="640"/>
        <w:rPr>
          <w:rFonts w:ascii="仿宋_GB2312" w:eastAsia="仿宋_GB2312" w:hAnsi="黑体" w:cs="宋体"/>
          <w:bCs/>
          <w:kern w:val="0"/>
          <w:sz w:val="32"/>
          <w:szCs w:val="32"/>
        </w:rPr>
      </w:pPr>
    </w:p>
    <w:p w14:paraId="44E394AA" w14:textId="77777777" w:rsidR="008203C6" w:rsidRPr="009A5E40" w:rsidRDefault="000F0D75" w:rsidP="00946433">
      <w:pPr>
        <w:widowControl/>
        <w:spacing w:line="560" w:lineRule="exact"/>
        <w:ind w:firstLineChars="150" w:firstLine="480"/>
        <w:jc w:val="left"/>
        <w:rPr>
          <w:rFonts w:ascii="仿宋_GB2312" w:eastAsia="仿宋_GB2312" w:hAnsi="黑体" w:cs="宋体"/>
          <w:bCs/>
          <w:kern w:val="0"/>
          <w:sz w:val="32"/>
          <w:szCs w:val="32"/>
        </w:rPr>
      </w:pPr>
      <w:r w:rsidRPr="009A5E40">
        <w:rPr>
          <w:rFonts w:ascii="仿宋_GB2312" w:eastAsia="仿宋_GB2312" w:hAnsi="黑体" w:cs="宋体" w:hint="eastAsia"/>
          <w:bCs/>
          <w:kern w:val="0"/>
          <w:sz w:val="32"/>
          <w:szCs w:val="32"/>
        </w:rPr>
        <w:t xml:space="preserve">  </w:t>
      </w:r>
      <w:r w:rsidRPr="009A5E40">
        <w:rPr>
          <w:rFonts w:ascii="黑体" w:eastAsia="黑体" w:hAnsi="黑体" w:cs="宋体" w:hint="eastAsia"/>
          <w:bCs/>
          <w:kern w:val="0"/>
          <w:sz w:val="32"/>
          <w:szCs w:val="32"/>
        </w:rPr>
        <w:t>二、机构设置及人员情况</w:t>
      </w:r>
    </w:p>
    <w:p w14:paraId="69CB1340" w14:textId="77777777" w:rsidR="008203C6" w:rsidRPr="009A5E40" w:rsidRDefault="000F0D75" w:rsidP="00946433">
      <w:pPr>
        <w:widowControl/>
        <w:spacing w:line="560" w:lineRule="exact"/>
        <w:ind w:firstLineChars="200" w:firstLine="640"/>
        <w:jc w:val="left"/>
        <w:rPr>
          <w:rFonts w:ascii="仿宋_GB2312" w:eastAsia="仿宋_GB2312" w:hAnsi="宋体"/>
          <w:sz w:val="32"/>
          <w:szCs w:val="32"/>
        </w:rPr>
      </w:pPr>
      <w:r w:rsidRPr="009A5E40">
        <w:rPr>
          <w:rFonts w:ascii="仿宋_GB2312" w:eastAsia="仿宋_GB2312" w:hAnsi="黑体" w:cs="宋体" w:hint="eastAsia"/>
          <w:bCs/>
          <w:kern w:val="0"/>
          <w:sz w:val="32"/>
          <w:szCs w:val="32"/>
        </w:rPr>
        <w:t>昌吉州工商联无下属预算单位，下设</w:t>
      </w:r>
      <w:r w:rsidRPr="009A5E40">
        <w:rPr>
          <w:rFonts w:ascii="仿宋_GB2312" w:eastAsia="仿宋_GB2312" w:hAnsi="宋体" w:hint="eastAsia"/>
          <w:sz w:val="32"/>
          <w:szCs w:val="32"/>
        </w:rPr>
        <w:t>两科室，即</w:t>
      </w:r>
      <w:r w:rsidRPr="009A5E40">
        <w:rPr>
          <w:rFonts w:ascii="仿宋_GB2312" w:eastAsia="仿宋_GB2312" w:hAnsi="ËÎÌå" w:hint="eastAsia"/>
          <w:sz w:val="32"/>
          <w:szCs w:val="32"/>
        </w:rPr>
        <w:t>办公室，会员部</w:t>
      </w:r>
      <w:r w:rsidRPr="009A5E40">
        <w:rPr>
          <w:rFonts w:ascii="仿宋_GB2312" w:eastAsia="仿宋_GB2312" w:hAnsi="宋体" w:hint="eastAsia"/>
          <w:sz w:val="32"/>
          <w:szCs w:val="32"/>
        </w:rPr>
        <w:t>。</w:t>
      </w:r>
    </w:p>
    <w:p w14:paraId="2EAE61C2" w14:textId="4E5390EC" w:rsidR="008203C6" w:rsidRPr="009A5E40" w:rsidRDefault="000F0D75" w:rsidP="009E1B9E">
      <w:pPr>
        <w:widowControl/>
        <w:spacing w:beforeLines="50" w:before="120"/>
        <w:ind w:firstLineChars="200" w:firstLine="640"/>
        <w:outlineLvl w:val="1"/>
        <w:rPr>
          <w:rFonts w:ascii="仿宋_GB2312" w:eastAsia="仿宋_GB2312" w:hAnsi="宋体" w:cs="宋体"/>
          <w:kern w:val="0"/>
          <w:sz w:val="32"/>
          <w:szCs w:val="32"/>
        </w:rPr>
      </w:pPr>
      <w:r w:rsidRPr="009A5E40">
        <w:rPr>
          <w:rFonts w:ascii="仿宋_GB2312" w:eastAsia="仿宋_GB2312" w:hAnsi="ËÎÌå" w:hint="eastAsia"/>
          <w:sz w:val="32"/>
          <w:szCs w:val="32"/>
        </w:rPr>
        <w:t>自治州工商联</w:t>
      </w:r>
      <w:r w:rsidRPr="009A5E40">
        <w:rPr>
          <w:rFonts w:ascii="仿宋_GB2312" w:eastAsia="仿宋_GB2312" w:hAnsi="宋体" w:cs="宋体" w:hint="eastAsia"/>
          <w:kern w:val="0"/>
          <w:sz w:val="32"/>
          <w:szCs w:val="32"/>
        </w:rPr>
        <w:t>编制数9人，实有人数12人，其中：在职9人；增加2人； 退休3人，</w:t>
      </w:r>
      <w:r w:rsidR="00A6263C" w:rsidRPr="009A5E40">
        <w:rPr>
          <w:rFonts w:ascii="仿宋_GB2312" w:eastAsia="仿宋_GB2312" w:hAnsi="宋体" w:cs="宋体" w:hint="eastAsia"/>
          <w:kern w:val="0"/>
          <w:sz w:val="32"/>
          <w:szCs w:val="32"/>
        </w:rPr>
        <w:t>增加或减少0 人；</w:t>
      </w:r>
      <w:r w:rsidRPr="009A5E40">
        <w:rPr>
          <w:rFonts w:ascii="仿宋_GB2312" w:eastAsia="仿宋_GB2312" w:hAnsi="宋体" w:cs="宋体" w:hint="eastAsia"/>
          <w:kern w:val="0"/>
          <w:sz w:val="32"/>
          <w:szCs w:val="32"/>
        </w:rPr>
        <w:t>离休  0 人，增加或减少0 人。</w:t>
      </w:r>
    </w:p>
    <w:p w14:paraId="72E90B57" w14:textId="77777777" w:rsidR="00946433" w:rsidRPr="009A5E40" w:rsidRDefault="00946433" w:rsidP="009E1B9E">
      <w:pPr>
        <w:widowControl/>
        <w:spacing w:beforeLines="50" w:before="120"/>
        <w:ind w:firstLineChars="200" w:firstLine="640"/>
        <w:outlineLvl w:val="1"/>
        <w:rPr>
          <w:rFonts w:ascii="仿宋_GB2312" w:eastAsia="仿宋_GB2312" w:hAnsi="宋体" w:cs="宋体"/>
          <w:kern w:val="0"/>
          <w:sz w:val="32"/>
          <w:szCs w:val="32"/>
        </w:rPr>
      </w:pPr>
    </w:p>
    <w:p w14:paraId="71650DD3" w14:textId="77777777" w:rsidR="00946433" w:rsidRPr="009A5E40" w:rsidRDefault="00946433" w:rsidP="009E1B9E">
      <w:pPr>
        <w:widowControl/>
        <w:spacing w:beforeLines="50" w:before="120"/>
        <w:ind w:firstLineChars="200" w:firstLine="640"/>
        <w:outlineLvl w:val="1"/>
        <w:rPr>
          <w:rFonts w:ascii="仿宋_GB2312" w:eastAsia="仿宋_GB2312" w:hAnsi="宋体" w:cs="宋体"/>
          <w:kern w:val="0"/>
          <w:sz w:val="32"/>
          <w:szCs w:val="32"/>
        </w:rPr>
      </w:pPr>
    </w:p>
    <w:p w14:paraId="4CD0565B" w14:textId="77777777" w:rsidR="00946433" w:rsidRPr="009A5E40" w:rsidRDefault="00946433" w:rsidP="009E1B9E">
      <w:pPr>
        <w:widowControl/>
        <w:spacing w:beforeLines="50" w:before="120"/>
        <w:ind w:firstLineChars="200" w:firstLine="640"/>
        <w:outlineLvl w:val="1"/>
        <w:rPr>
          <w:rFonts w:ascii="仿宋_GB2312" w:eastAsia="仿宋_GB2312" w:hAnsi="宋体" w:cs="宋体"/>
          <w:kern w:val="0"/>
          <w:sz w:val="32"/>
          <w:szCs w:val="32"/>
        </w:rPr>
      </w:pPr>
    </w:p>
    <w:p w14:paraId="6F8DC0E4" w14:textId="77777777" w:rsidR="00946433" w:rsidRPr="009A5E40" w:rsidRDefault="00946433" w:rsidP="009E1B9E">
      <w:pPr>
        <w:widowControl/>
        <w:spacing w:beforeLines="50" w:before="120"/>
        <w:ind w:firstLineChars="200" w:firstLine="640"/>
        <w:outlineLvl w:val="1"/>
        <w:rPr>
          <w:rFonts w:ascii="黑体" w:eastAsia="黑体" w:hAnsi="黑体"/>
          <w:kern w:val="0"/>
          <w:sz w:val="32"/>
          <w:szCs w:val="32"/>
        </w:rPr>
      </w:pPr>
    </w:p>
    <w:p w14:paraId="2C2DD0E2" w14:textId="77777777" w:rsidR="008203C6" w:rsidRPr="009A5E40" w:rsidRDefault="000F0D75" w:rsidP="009E1B9E">
      <w:pPr>
        <w:widowControl/>
        <w:spacing w:beforeLines="50" w:before="120"/>
        <w:ind w:firstLineChars="50" w:firstLine="160"/>
        <w:jc w:val="center"/>
        <w:outlineLvl w:val="1"/>
        <w:rPr>
          <w:rFonts w:ascii="黑体" w:eastAsia="黑体" w:hAnsi="黑体"/>
          <w:kern w:val="0"/>
          <w:sz w:val="32"/>
          <w:szCs w:val="32"/>
        </w:rPr>
      </w:pPr>
      <w:r w:rsidRPr="009A5E40">
        <w:rPr>
          <w:rFonts w:ascii="黑体" w:eastAsia="黑体" w:hAnsi="黑体" w:hint="eastAsia"/>
          <w:kern w:val="0"/>
          <w:sz w:val="32"/>
          <w:szCs w:val="32"/>
        </w:rPr>
        <w:t>第二部分  2019年部门预算公开表</w:t>
      </w:r>
    </w:p>
    <w:p w14:paraId="74B330DC" w14:textId="77777777" w:rsidR="008203C6" w:rsidRPr="009A5E40" w:rsidRDefault="000F0D75" w:rsidP="009E1B9E">
      <w:pPr>
        <w:widowControl/>
        <w:spacing w:beforeLines="50" w:before="120"/>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表一：</w:t>
      </w:r>
    </w:p>
    <w:p w14:paraId="1966620F" w14:textId="77777777" w:rsidR="008203C6" w:rsidRPr="009A5E40" w:rsidRDefault="000F0D75">
      <w:pPr>
        <w:widowControl/>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部门收支总体情况表</w:t>
      </w:r>
    </w:p>
    <w:p w14:paraId="07CC8FED" w14:textId="77777777" w:rsidR="008203C6" w:rsidRPr="009A5E40" w:rsidRDefault="000F0D75">
      <w:pPr>
        <w:widowControl/>
        <w:outlineLvl w:val="1"/>
        <w:rPr>
          <w:rFonts w:ascii="仿宋_GB2312" w:eastAsia="仿宋_GB2312" w:hAnsi="宋体"/>
          <w:kern w:val="0"/>
          <w:sz w:val="24"/>
        </w:rPr>
      </w:pPr>
      <w:r w:rsidRPr="009A5E40">
        <w:rPr>
          <w:rFonts w:ascii="仿宋_GB2312" w:eastAsia="仿宋_GB2312" w:hAnsi="宋体" w:hint="eastAsia"/>
          <w:kern w:val="0"/>
          <w:sz w:val="24"/>
        </w:rPr>
        <w:t>编制部门：昌吉州工商联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8203C6" w:rsidRPr="009A5E40" w14:paraId="1288AC58"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14:paraId="4DBA2C99" w14:textId="77777777" w:rsidR="008203C6" w:rsidRPr="009A5E40" w:rsidRDefault="000F0D75">
            <w:pPr>
              <w:widowControl/>
              <w:jc w:val="center"/>
              <w:rPr>
                <w:rFonts w:ascii="仿宋_GB2312" w:eastAsia="仿宋_GB2312" w:hAnsi="宋体" w:cs="宋体"/>
                <w:b/>
                <w:bCs/>
                <w:kern w:val="0"/>
                <w:sz w:val="24"/>
              </w:rPr>
            </w:pPr>
            <w:r w:rsidRPr="009A5E40">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vAlign w:val="bottom"/>
          </w:tcPr>
          <w:p w14:paraId="7A4DB794" w14:textId="77777777" w:rsidR="008203C6" w:rsidRPr="009A5E40" w:rsidRDefault="000F0D75">
            <w:pPr>
              <w:widowControl/>
              <w:jc w:val="center"/>
              <w:rPr>
                <w:rFonts w:ascii="仿宋_GB2312" w:eastAsia="仿宋_GB2312" w:hAnsi="宋体" w:cs="宋体"/>
                <w:b/>
                <w:bCs/>
                <w:kern w:val="0"/>
                <w:sz w:val="24"/>
              </w:rPr>
            </w:pPr>
            <w:r w:rsidRPr="009A5E40">
              <w:rPr>
                <w:rFonts w:ascii="仿宋_GB2312" w:eastAsia="仿宋_GB2312" w:hAnsi="宋体" w:cs="宋体" w:hint="eastAsia"/>
                <w:b/>
                <w:bCs/>
                <w:kern w:val="0"/>
                <w:sz w:val="24"/>
              </w:rPr>
              <w:t>支     出</w:t>
            </w:r>
          </w:p>
        </w:tc>
      </w:tr>
      <w:tr w:rsidR="008203C6" w:rsidRPr="009A5E40" w14:paraId="6C804563"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20485DF3" w14:textId="77777777" w:rsidR="008203C6" w:rsidRPr="009A5E40" w:rsidRDefault="000F0D75">
            <w:pPr>
              <w:widowControl/>
              <w:spacing w:line="300" w:lineRule="exact"/>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vAlign w:val="center"/>
          </w:tcPr>
          <w:p w14:paraId="1348ECAD" w14:textId="77777777" w:rsidR="008203C6" w:rsidRPr="009A5E40" w:rsidRDefault="000F0D75">
            <w:pPr>
              <w:widowControl/>
              <w:spacing w:line="300" w:lineRule="exact"/>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14:paraId="6FAC6191" w14:textId="77777777" w:rsidR="008203C6" w:rsidRPr="009A5E40" w:rsidRDefault="000F0D75">
            <w:pPr>
              <w:widowControl/>
              <w:spacing w:line="300" w:lineRule="exact"/>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14:paraId="4327E4C6" w14:textId="77777777" w:rsidR="008203C6" w:rsidRPr="009A5E40" w:rsidRDefault="000F0D75">
            <w:pPr>
              <w:widowControl/>
              <w:spacing w:line="300" w:lineRule="exact"/>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预算数</w:t>
            </w:r>
          </w:p>
        </w:tc>
      </w:tr>
      <w:tr w:rsidR="008203C6" w:rsidRPr="009A5E40" w14:paraId="506A14DC"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0FF2CF6B"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14:paraId="710BF770"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230.57</w:t>
            </w:r>
          </w:p>
          <w:p w14:paraId="73206D09"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3E03DB1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14:paraId="34F9060E" w14:textId="77777777" w:rsidR="008203C6" w:rsidRPr="009A5E40" w:rsidRDefault="000F0D75">
            <w:pPr>
              <w:widowControl/>
              <w:tabs>
                <w:tab w:val="left" w:pos="293"/>
                <w:tab w:val="right" w:pos="1785"/>
              </w:tabs>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ab/>
              <w:t>230.57</w:t>
            </w:r>
            <w:r w:rsidRPr="009A5E40">
              <w:rPr>
                <w:rFonts w:ascii="仿宋_GB2312" w:eastAsia="仿宋_GB2312" w:hAnsi="宋体" w:cs="宋体" w:hint="eastAsia"/>
                <w:kern w:val="0"/>
                <w:sz w:val="18"/>
                <w:szCs w:val="18"/>
              </w:rPr>
              <w:tab/>
              <w:t xml:space="preserve">　</w:t>
            </w:r>
          </w:p>
        </w:tc>
      </w:tr>
      <w:tr w:rsidR="008203C6" w:rsidRPr="009A5E40" w14:paraId="459068A1"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10AF2A9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vAlign w:val="center"/>
          </w:tcPr>
          <w:p w14:paraId="2B01C790"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230.57　</w:t>
            </w:r>
          </w:p>
        </w:tc>
        <w:tc>
          <w:tcPr>
            <w:tcW w:w="2693" w:type="dxa"/>
            <w:tcBorders>
              <w:top w:val="nil"/>
              <w:left w:val="nil"/>
              <w:bottom w:val="single" w:sz="4" w:space="0" w:color="auto"/>
              <w:right w:val="nil"/>
            </w:tcBorders>
            <w:vAlign w:val="center"/>
          </w:tcPr>
          <w:p w14:paraId="7E519795"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14:paraId="1B3118C8"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76A54EDD"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500AB64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vAlign w:val="center"/>
          </w:tcPr>
          <w:p w14:paraId="45FF170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66228C6E"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vAlign w:val="center"/>
          </w:tcPr>
          <w:p w14:paraId="56723698"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696DCF5A"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3ECF78D5"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14:paraId="385B69A8"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25F1298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14:paraId="2FD3BFB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72DCA714"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34B898AC"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14:paraId="28C5C45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46093C5B"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14:paraId="6B5D3C3B"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63E262A2"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1602B00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14:paraId="002745C6"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7DAC78DE"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14:paraId="5CA5E8D7"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610FAD14"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7EEEDB95"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14:paraId="2C6AD133"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18E864E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vAlign w:val="center"/>
          </w:tcPr>
          <w:p w14:paraId="267491F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23DEE6BB"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16FD30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14:paraId="29FE6EB5"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20E9E91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14:paraId="489F5724"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5FBCF8B6"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94667EE"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5D0DE0B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7871A7DC"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vAlign w:val="center"/>
          </w:tcPr>
          <w:p w14:paraId="3B41A0A7"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2ACC20FB"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6F9E5A59"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28FCE851"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09693921"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vAlign w:val="center"/>
          </w:tcPr>
          <w:p w14:paraId="24C16854"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104DD456"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7419F51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22DBED7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6A30AE3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14:paraId="689752BC" w14:textId="77777777" w:rsidR="008203C6" w:rsidRPr="009A5E40" w:rsidRDefault="008203C6">
            <w:pPr>
              <w:widowControl/>
              <w:spacing w:line="300" w:lineRule="exact"/>
              <w:jc w:val="right"/>
              <w:rPr>
                <w:rFonts w:ascii="仿宋_GB2312" w:eastAsia="仿宋_GB2312" w:hAnsi="宋体" w:cs="宋体"/>
                <w:kern w:val="0"/>
                <w:sz w:val="18"/>
                <w:szCs w:val="18"/>
              </w:rPr>
            </w:pPr>
          </w:p>
        </w:tc>
      </w:tr>
      <w:tr w:rsidR="008203C6" w:rsidRPr="009A5E40" w14:paraId="4B67FC2B"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14D79926"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2E1AF93C"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5BD82FA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14:paraId="0FA86CF0"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16225A8A"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6F41D45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4B7AE0F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4415771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14:paraId="06877864"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57B50D53"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EF81B2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4F376C4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1C41E551"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14:paraId="27072221"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275313D0"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57CD11FA"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7137821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7986266F"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vAlign w:val="center"/>
          </w:tcPr>
          <w:p w14:paraId="2A7D6331"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7B9C5CD7"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92BD13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61058C09"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2CDA0E7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14:paraId="4468980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3C3C4A99"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8A2955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5047564F"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5BC707A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14:paraId="7D7CEA7A"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39EE71BF"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7006A83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4A7067FA"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5551B092"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14:paraId="39EFA735"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13038078"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0B8E8FE5"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7733000E"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7A961E4E"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vAlign w:val="center"/>
          </w:tcPr>
          <w:p w14:paraId="6C15950A"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2358F2E9"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08643B5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08460201"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00C7A214"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14:paraId="05A19836"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2179C51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266BA8D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0B38687B"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0E0CECE6"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vAlign w:val="center"/>
          </w:tcPr>
          <w:p w14:paraId="20E8E3D9"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5F5AFC8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578A45C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6EA4AE23"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3EB96302"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vAlign w:val="center"/>
          </w:tcPr>
          <w:p w14:paraId="69182BF3"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3F18D910"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40963BBB"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5E7E3E5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2C2B4FE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14:paraId="14A5FE48"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73548909"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74C0A89"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7B3D0DCC"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704737C1"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14:paraId="7732CFA3"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4988A8D3"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0D1A22F9"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3EBC51F2"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59A0803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14:paraId="7D629204"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30CAE015"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1AC18CC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0E429E3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2CBD4BE0"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14:paraId="75148F50"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70CB8B50"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72034E62"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14:paraId="03E2EDC2"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33C7CB2C"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vAlign w:val="center"/>
          </w:tcPr>
          <w:p w14:paraId="12CA2A75"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6CF86FB8" w14:textId="77777777">
        <w:trPr>
          <w:trHeight w:hRule="exact" w:val="312"/>
        </w:trPr>
        <w:tc>
          <w:tcPr>
            <w:tcW w:w="2280" w:type="dxa"/>
            <w:tcBorders>
              <w:top w:val="nil"/>
              <w:left w:val="single" w:sz="4" w:space="0" w:color="auto"/>
              <w:bottom w:val="single" w:sz="4" w:space="0" w:color="auto"/>
              <w:right w:val="nil"/>
            </w:tcBorders>
            <w:vAlign w:val="center"/>
          </w:tcPr>
          <w:p w14:paraId="4BAC80D6"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vAlign w:val="center"/>
          </w:tcPr>
          <w:p w14:paraId="33D7667D"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230.57</w:t>
            </w:r>
          </w:p>
        </w:tc>
        <w:tc>
          <w:tcPr>
            <w:tcW w:w="2693" w:type="dxa"/>
            <w:tcBorders>
              <w:top w:val="nil"/>
              <w:left w:val="nil"/>
              <w:bottom w:val="single" w:sz="4" w:space="0" w:color="auto"/>
              <w:right w:val="single" w:sz="4" w:space="0" w:color="auto"/>
            </w:tcBorders>
            <w:vAlign w:val="center"/>
          </w:tcPr>
          <w:p w14:paraId="69838D9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vAlign w:val="center"/>
          </w:tcPr>
          <w:p w14:paraId="76DBE54B"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hint="eastAsia"/>
              </w:rPr>
              <w:t>230.57</w:t>
            </w:r>
          </w:p>
        </w:tc>
      </w:tr>
      <w:tr w:rsidR="008203C6" w:rsidRPr="009A5E40" w14:paraId="47B76B15" w14:textId="77777777">
        <w:trPr>
          <w:trHeight w:val="360"/>
        </w:trPr>
        <w:tc>
          <w:tcPr>
            <w:tcW w:w="2280" w:type="dxa"/>
            <w:tcBorders>
              <w:top w:val="nil"/>
              <w:left w:val="single" w:sz="4" w:space="0" w:color="auto"/>
              <w:bottom w:val="single" w:sz="4" w:space="0" w:color="auto"/>
              <w:right w:val="nil"/>
            </w:tcBorders>
            <w:vAlign w:val="center"/>
          </w:tcPr>
          <w:p w14:paraId="11E2E141" w14:textId="77777777" w:rsidR="008203C6" w:rsidRPr="009A5E40" w:rsidRDefault="000F0D75">
            <w:pPr>
              <w:widowControl/>
              <w:spacing w:line="300" w:lineRule="exact"/>
              <w:jc w:val="center"/>
              <w:rPr>
                <w:rFonts w:ascii="仿宋_GB2312" w:eastAsia="仿宋_GB2312" w:hAnsi="宋体" w:cs="宋体"/>
                <w:kern w:val="0"/>
                <w:sz w:val="20"/>
                <w:szCs w:val="20"/>
              </w:rPr>
            </w:pPr>
            <w:r w:rsidRPr="009A5E40">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14:paraId="47E83462"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14:paraId="322E6F2A" w14:textId="77777777" w:rsidR="008203C6" w:rsidRPr="009A5E40" w:rsidRDefault="000F0D75">
            <w:pPr>
              <w:widowControl/>
              <w:spacing w:line="300" w:lineRule="exact"/>
              <w:jc w:val="center"/>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vAlign w:val="center"/>
          </w:tcPr>
          <w:p w14:paraId="3A6B76C0" w14:textId="77777777" w:rsidR="008203C6" w:rsidRPr="009A5E40" w:rsidRDefault="000F0D75">
            <w:pPr>
              <w:widowControl/>
              <w:spacing w:line="300" w:lineRule="exact"/>
              <w:jc w:val="righ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r>
      <w:tr w:rsidR="008203C6" w:rsidRPr="009A5E40" w14:paraId="5B6D8FE8" w14:textId="77777777">
        <w:trPr>
          <w:trHeight w:val="365"/>
        </w:trPr>
        <w:tc>
          <w:tcPr>
            <w:tcW w:w="2280" w:type="dxa"/>
            <w:tcBorders>
              <w:top w:val="nil"/>
              <w:left w:val="single" w:sz="4" w:space="0" w:color="auto"/>
              <w:bottom w:val="single" w:sz="4" w:space="0" w:color="auto"/>
              <w:right w:val="nil"/>
            </w:tcBorders>
            <w:vAlign w:val="center"/>
          </w:tcPr>
          <w:p w14:paraId="6293DB78" w14:textId="77777777" w:rsidR="008203C6" w:rsidRPr="009A5E40" w:rsidRDefault="000F0D75">
            <w:pPr>
              <w:widowControl/>
              <w:spacing w:line="300" w:lineRule="exact"/>
              <w:jc w:val="left"/>
              <w:rPr>
                <w:rFonts w:ascii="仿宋_GB2312" w:eastAsia="仿宋_GB2312" w:hAnsi="宋体" w:cs="宋体"/>
                <w:kern w:val="0"/>
                <w:sz w:val="18"/>
                <w:szCs w:val="18"/>
              </w:rPr>
            </w:pPr>
            <w:r w:rsidRPr="009A5E40">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vAlign w:val="center"/>
          </w:tcPr>
          <w:p w14:paraId="5D577870" w14:textId="77777777" w:rsidR="008203C6" w:rsidRPr="009A5E40" w:rsidRDefault="000F0D75">
            <w:pPr>
              <w:widowControl/>
              <w:spacing w:line="300" w:lineRule="exact"/>
              <w:ind w:right="540"/>
              <w:rPr>
                <w:rFonts w:ascii="仿宋_GB2312" w:eastAsia="仿宋_GB2312" w:hAnsi="宋体" w:cs="宋体"/>
                <w:kern w:val="0"/>
                <w:sz w:val="18"/>
                <w:szCs w:val="18"/>
              </w:rPr>
            </w:pPr>
            <w:r w:rsidRPr="009A5E40">
              <w:rPr>
                <w:rFonts w:hint="eastAsia"/>
              </w:rPr>
              <w:t>230.57</w:t>
            </w:r>
          </w:p>
        </w:tc>
        <w:tc>
          <w:tcPr>
            <w:tcW w:w="2693" w:type="dxa"/>
            <w:tcBorders>
              <w:top w:val="nil"/>
              <w:left w:val="nil"/>
              <w:bottom w:val="single" w:sz="4" w:space="0" w:color="auto"/>
              <w:right w:val="nil"/>
            </w:tcBorders>
            <w:vAlign w:val="center"/>
          </w:tcPr>
          <w:p w14:paraId="7FB44576" w14:textId="77777777" w:rsidR="008203C6" w:rsidRPr="009A5E40" w:rsidRDefault="000F0D75">
            <w:pPr>
              <w:widowControl/>
              <w:spacing w:line="300" w:lineRule="exact"/>
              <w:jc w:val="left"/>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vAlign w:val="center"/>
          </w:tcPr>
          <w:p w14:paraId="41D9CBD5" w14:textId="77777777" w:rsidR="008203C6" w:rsidRPr="009A5E40" w:rsidRDefault="000F0D75">
            <w:pPr>
              <w:widowControl/>
              <w:spacing w:line="300" w:lineRule="exact"/>
              <w:ind w:right="360"/>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230.57</w:t>
            </w:r>
          </w:p>
        </w:tc>
      </w:tr>
    </w:tbl>
    <w:p w14:paraId="153695D8"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lastRenderedPageBreak/>
        <w:t>备注：无内容应公开空表并说明情况。</w:t>
      </w:r>
    </w:p>
    <w:p w14:paraId="6A1F3BC9"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表二：</w:t>
      </w:r>
    </w:p>
    <w:p w14:paraId="4B457053" w14:textId="77777777" w:rsidR="008203C6" w:rsidRPr="009A5E40" w:rsidRDefault="000F0D75">
      <w:pPr>
        <w:widowControl/>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部门收入总体情况表</w:t>
      </w:r>
    </w:p>
    <w:p w14:paraId="41F305FB" w14:textId="77777777" w:rsidR="008203C6" w:rsidRPr="009A5E40" w:rsidRDefault="000F0D75">
      <w:pPr>
        <w:widowControl/>
        <w:jc w:val="left"/>
        <w:outlineLvl w:val="1"/>
        <w:rPr>
          <w:rFonts w:ascii="仿宋_GB2312" w:eastAsia="仿宋_GB2312" w:hAnsi="宋体"/>
          <w:kern w:val="0"/>
          <w:sz w:val="24"/>
        </w:rPr>
      </w:pPr>
      <w:r w:rsidRPr="009A5E40">
        <w:rPr>
          <w:rFonts w:ascii="仿宋_GB2312" w:eastAsia="仿宋_GB2312" w:hAnsi="宋体" w:hint="eastAsia"/>
          <w:kern w:val="0"/>
          <w:sz w:val="24"/>
        </w:rPr>
        <w:t>填报部门：  昌吉州工商联                           单位：万元</w:t>
      </w:r>
    </w:p>
    <w:tbl>
      <w:tblPr>
        <w:tblW w:w="9654" w:type="dxa"/>
        <w:tblInd w:w="93" w:type="dxa"/>
        <w:tblLayout w:type="fixed"/>
        <w:tblLook w:val="04A0" w:firstRow="1" w:lastRow="0" w:firstColumn="1" w:lastColumn="0" w:noHBand="0" w:noVBand="1"/>
      </w:tblPr>
      <w:tblGrid>
        <w:gridCol w:w="582"/>
        <w:gridCol w:w="567"/>
        <w:gridCol w:w="567"/>
        <w:gridCol w:w="1680"/>
        <w:gridCol w:w="1155"/>
        <w:gridCol w:w="1073"/>
        <w:gridCol w:w="345"/>
        <w:gridCol w:w="567"/>
        <w:gridCol w:w="567"/>
        <w:gridCol w:w="513"/>
        <w:gridCol w:w="680"/>
        <w:gridCol w:w="680"/>
        <w:gridCol w:w="678"/>
      </w:tblGrid>
      <w:tr w:rsidR="008203C6" w:rsidRPr="009A5E40" w14:paraId="124605DE" w14:textId="77777777">
        <w:trPr>
          <w:trHeight w:val="510"/>
        </w:trPr>
        <w:tc>
          <w:tcPr>
            <w:tcW w:w="1716" w:type="dxa"/>
            <w:gridSpan w:val="3"/>
            <w:tcBorders>
              <w:top w:val="single" w:sz="4" w:space="0" w:color="auto"/>
              <w:left w:val="single" w:sz="4" w:space="0" w:color="auto"/>
              <w:bottom w:val="single" w:sz="4" w:space="0" w:color="auto"/>
              <w:right w:val="single" w:sz="4" w:space="0" w:color="auto"/>
            </w:tcBorders>
            <w:vAlign w:val="center"/>
          </w:tcPr>
          <w:p w14:paraId="23394241"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功能分类科目编码</w:t>
            </w:r>
          </w:p>
        </w:tc>
        <w:tc>
          <w:tcPr>
            <w:tcW w:w="1680" w:type="dxa"/>
            <w:vMerge w:val="restart"/>
            <w:tcBorders>
              <w:top w:val="single" w:sz="4" w:space="0" w:color="auto"/>
              <w:left w:val="single" w:sz="4" w:space="0" w:color="auto"/>
              <w:bottom w:val="single" w:sz="4" w:space="0" w:color="000000"/>
              <w:right w:val="single" w:sz="4" w:space="0" w:color="auto"/>
            </w:tcBorders>
            <w:vAlign w:val="center"/>
          </w:tcPr>
          <w:p w14:paraId="66AF89CF"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功能分类科目名称</w:t>
            </w:r>
          </w:p>
        </w:tc>
        <w:tc>
          <w:tcPr>
            <w:tcW w:w="1155" w:type="dxa"/>
            <w:vMerge w:val="restart"/>
            <w:tcBorders>
              <w:top w:val="single" w:sz="4" w:space="0" w:color="auto"/>
              <w:left w:val="single" w:sz="4" w:space="0" w:color="auto"/>
              <w:bottom w:val="single" w:sz="4" w:space="0" w:color="000000"/>
              <w:right w:val="single" w:sz="4" w:space="0" w:color="auto"/>
            </w:tcBorders>
            <w:vAlign w:val="center"/>
          </w:tcPr>
          <w:p w14:paraId="7746AE00"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总  计</w:t>
            </w:r>
          </w:p>
        </w:tc>
        <w:tc>
          <w:tcPr>
            <w:tcW w:w="1073" w:type="dxa"/>
            <w:vMerge w:val="restart"/>
            <w:tcBorders>
              <w:top w:val="single" w:sz="4" w:space="0" w:color="auto"/>
              <w:left w:val="single" w:sz="4" w:space="0" w:color="auto"/>
              <w:bottom w:val="single" w:sz="4" w:space="0" w:color="000000"/>
              <w:right w:val="single" w:sz="4" w:space="0" w:color="auto"/>
            </w:tcBorders>
            <w:vAlign w:val="center"/>
          </w:tcPr>
          <w:p w14:paraId="6D8E341A"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一般公共预算拨款</w:t>
            </w:r>
          </w:p>
        </w:tc>
        <w:tc>
          <w:tcPr>
            <w:tcW w:w="345" w:type="dxa"/>
            <w:vMerge w:val="restart"/>
            <w:tcBorders>
              <w:top w:val="single" w:sz="4" w:space="0" w:color="auto"/>
              <w:left w:val="single" w:sz="4" w:space="0" w:color="auto"/>
              <w:bottom w:val="single" w:sz="4" w:space="0" w:color="000000"/>
              <w:right w:val="single" w:sz="4" w:space="0" w:color="auto"/>
            </w:tcBorders>
            <w:vAlign w:val="center"/>
          </w:tcPr>
          <w:p w14:paraId="0371BE43"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政府性基金预算拨款</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14:paraId="3D9CCAB6"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财政专户管理资金</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14:paraId="43196EB3"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事业收入</w:t>
            </w:r>
          </w:p>
        </w:tc>
        <w:tc>
          <w:tcPr>
            <w:tcW w:w="513" w:type="dxa"/>
            <w:vMerge w:val="restart"/>
            <w:tcBorders>
              <w:top w:val="single" w:sz="4" w:space="0" w:color="auto"/>
              <w:left w:val="single" w:sz="4" w:space="0" w:color="auto"/>
              <w:bottom w:val="single" w:sz="4" w:space="0" w:color="000000"/>
              <w:right w:val="single" w:sz="4" w:space="0" w:color="auto"/>
            </w:tcBorders>
            <w:vAlign w:val="center"/>
          </w:tcPr>
          <w:p w14:paraId="41B8A6EA"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63E82956"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5C86A946" w14:textId="77777777" w:rsidR="008203C6" w:rsidRPr="009A5E40" w:rsidRDefault="000F0D75">
            <w:pPr>
              <w:jc w:val="center"/>
              <w:rPr>
                <w:rFonts w:ascii="仿宋_GB2312" w:eastAsia="仿宋_GB2312" w:hAnsi="宋体" w:cs="宋体"/>
                <w:b/>
                <w:color w:val="000000"/>
                <w:sz w:val="20"/>
                <w:szCs w:val="20"/>
              </w:rPr>
            </w:pPr>
            <w:r w:rsidRPr="009A5E40">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14:paraId="3518C4E3" w14:textId="77777777" w:rsidR="008203C6" w:rsidRPr="009A5E40" w:rsidRDefault="000F0D75">
            <w:pPr>
              <w:jc w:val="center"/>
              <w:rPr>
                <w:rFonts w:ascii="仿宋_GB2312" w:eastAsia="仿宋_GB2312" w:hAnsi="宋体" w:cs="宋体"/>
                <w:b/>
                <w:color w:val="000000"/>
                <w:sz w:val="18"/>
                <w:szCs w:val="18"/>
              </w:rPr>
            </w:pPr>
            <w:r w:rsidRPr="009A5E40">
              <w:rPr>
                <w:rFonts w:ascii="仿宋_GB2312" w:eastAsia="仿宋_GB2312" w:hint="eastAsia"/>
                <w:b/>
                <w:color w:val="000000"/>
                <w:sz w:val="18"/>
                <w:szCs w:val="18"/>
              </w:rPr>
              <w:t>单位上年结余（不包括国库集中支付额度结余）</w:t>
            </w:r>
          </w:p>
        </w:tc>
      </w:tr>
      <w:tr w:rsidR="008203C6" w:rsidRPr="009A5E40" w14:paraId="11E67877" w14:textId="77777777">
        <w:trPr>
          <w:trHeight w:val="1870"/>
        </w:trPr>
        <w:tc>
          <w:tcPr>
            <w:tcW w:w="582" w:type="dxa"/>
            <w:tcBorders>
              <w:top w:val="nil"/>
              <w:left w:val="single" w:sz="4" w:space="0" w:color="auto"/>
              <w:bottom w:val="single" w:sz="4" w:space="0" w:color="auto"/>
              <w:right w:val="single" w:sz="4" w:space="0" w:color="auto"/>
            </w:tcBorders>
            <w:vAlign w:val="center"/>
          </w:tcPr>
          <w:p w14:paraId="235BE17A" w14:textId="77777777" w:rsidR="008203C6" w:rsidRPr="009A5E40" w:rsidRDefault="000F0D75">
            <w:pPr>
              <w:jc w:val="right"/>
              <w:rPr>
                <w:rFonts w:ascii="仿宋_GB2312" w:eastAsia="仿宋_GB2312" w:hAnsi="宋体" w:cs="宋体"/>
                <w:b/>
                <w:color w:val="000000"/>
                <w:sz w:val="20"/>
                <w:szCs w:val="20"/>
              </w:rPr>
            </w:pPr>
            <w:r w:rsidRPr="009A5E40">
              <w:rPr>
                <w:rFonts w:ascii="仿宋_GB2312" w:eastAsia="仿宋_GB2312" w:hint="eastAsia"/>
                <w:b/>
                <w:color w:val="000000"/>
                <w:sz w:val="20"/>
                <w:szCs w:val="20"/>
              </w:rPr>
              <w:t>类</w:t>
            </w:r>
          </w:p>
        </w:tc>
        <w:tc>
          <w:tcPr>
            <w:tcW w:w="567" w:type="dxa"/>
            <w:tcBorders>
              <w:top w:val="nil"/>
              <w:left w:val="nil"/>
              <w:bottom w:val="single" w:sz="4" w:space="0" w:color="auto"/>
              <w:right w:val="single" w:sz="4" w:space="0" w:color="auto"/>
            </w:tcBorders>
            <w:vAlign w:val="center"/>
          </w:tcPr>
          <w:p w14:paraId="16E5D845" w14:textId="77777777" w:rsidR="008203C6" w:rsidRPr="009A5E40" w:rsidRDefault="000F0D75">
            <w:pPr>
              <w:jc w:val="right"/>
              <w:rPr>
                <w:rFonts w:ascii="仿宋_GB2312" w:eastAsia="仿宋_GB2312" w:hAnsi="宋体" w:cs="宋体"/>
                <w:b/>
                <w:color w:val="000000"/>
                <w:sz w:val="20"/>
                <w:szCs w:val="20"/>
              </w:rPr>
            </w:pPr>
            <w:r w:rsidRPr="009A5E40">
              <w:rPr>
                <w:rFonts w:ascii="仿宋_GB2312" w:eastAsia="仿宋_GB2312" w:hint="eastAsia"/>
                <w:b/>
                <w:color w:val="000000"/>
                <w:sz w:val="20"/>
                <w:szCs w:val="20"/>
              </w:rPr>
              <w:t>款</w:t>
            </w:r>
          </w:p>
        </w:tc>
        <w:tc>
          <w:tcPr>
            <w:tcW w:w="567" w:type="dxa"/>
            <w:tcBorders>
              <w:top w:val="nil"/>
              <w:left w:val="nil"/>
              <w:bottom w:val="single" w:sz="4" w:space="0" w:color="auto"/>
              <w:right w:val="single" w:sz="4" w:space="0" w:color="auto"/>
            </w:tcBorders>
            <w:vAlign w:val="center"/>
          </w:tcPr>
          <w:p w14:paraId="0AA68578" w14:textId="77777777" w:rsidR="008203C6" w:rsidRPr="009A5E40" w:rsidRDefault="000F0D75">
            <w:pPr>
              <w:jc w:val="right"/>
              <w:rPr>
                <w:rFonts w:ascii="仿宋_GB2312" w:eastAsia="仿宋_GB2312" w:hAnsi="宋体" w:cs="宋体"/>
                <w:b/>
                <w:color w:val="000000"/>
                <w:sz w:val="20"/>
                <w:szCs w:val="20"/>
              </w:rPr>
            </w:pPr>
            <w:r w:rsidRPr="009A5E40">
              <w:rPr>
                <w:rFonts w:ascii="仿宋_GB2312" w:eastAsia="仿宋_GB2312" w:hint="eastAsia"/>
                <w:b/>
                <w:color w:val="000000"/>
                <w:sz w:val="20"/>
                <w:szCs w:val="20"/>
              </w:rPr>
              <w:t>项</w:t>
            </w:r>
          </w:p>
        </w:tc>
        <w:tc>
          <w:tcPr>
            <w:tcW w:w="1680" w:type="dxa"/>
            <w:vMerge/>
            <w:tcBorders>
              <w:top w:val="single" w:sz="4" w:space="0" w:color="auto"/>
              <w:left w:val="single" w:sz="4" w:space="0" w:color="auto"/>
              <w:bottom w:val="single" w:sz="4" w:space="0" w:color="000000"/>
              <w:right w:val="single" w:sz="4" w:space="0" w:color="auto"/>
            </w:tcBorders>
            <w:vAlign w:val="center"/>
          </w:tcPr>
          <w:p w14:paraId="315AFB20" w14:textId="77777777" w:rsidR="008203C6" w:rsidRPr="009A5E40" w:rsidRDefault="008203C6">
            <w:pPr>
              <w:rPr>
                <w:rFonts w:ascii="仿宋_GB2312" w:eastAsia="仿宋_GB2312" w:hAnsi="宋体" w:cs="宋体"/>
                <w:color w:val="000000"/>
                <w:sz w:val="20"/>
                <w:szCs w:val="20"/>
              </w:rPr>
            </w:pPr>
          </w:p>
        </w:tc>
        <w:tc>
          <w:tcPr>
            <w:tcW w:w="1155" w:type="dxa"/>
            <w:vMerge/>
            <w:tcBorders>
              <w:top w:val="single" w:sz="4" w:space="0" w:color="auto"/>
              <w:left w:val="single" w:sz="4" w:space="0" w:color="auto"/>
              <w:bottom w:val="single" w:sz="4" w:space="0" w:color="000000"/>
              <w:right w:val="single" w:sz="4" w:space="0" w:color="auto"/>
            </w:tcBorders>
            <w:vAlign w:val="center"/>
          </w:tcPr>
          <w:p w14:paraId="0A60CCC0" w14:textId="77777777" w:rsidR="008203C6" w:rsidRPr="009A5E40" w:rsidRDefault="008203C6">
            <w:pPr>
              <w:rPr>
                <w:rFonts w:ascii="仿宋_GB2312" w:eastAsia="仿宋_GB2312" w:hAnsi="宋体" w:cs="宋体"/>
                <w:color w:val="000000"/>
                <w:sz w:val="20"/>
                <w:szCs w:val="20"/>
              </w:rPr>
            </w:pPr>
          </w:p>
        </w:tc>
        <w:tc>
          <w:tcPr>
            <w:tcW w:w="1073" w:type="dxa"/>
            <w:vMerge/>
            <w:tcBorders>
              <w:top w:val="single" w:sz="4" w:space="0" w:color="auto"/>
              <w:left w:val="single" w:sz="4" w:space="0" w:color="auto"/>
              <w:bottom w:val="single" w:sz="4" w:space="0" w:color="000000"/>
              <w:right w:val="single" w:sz="4" w:space="0" w:color="auto"/>
            </w:tcBorders>
            <w:vAlign w:val="center"/>
          </w:tcPr>
          <w:p w14:paraId="3E9B9839" w14:textId="77777777" w:rsidR="008203C6" w:rsidRPr="009A5E40" w:rsidRDefault="008203C6">
            <w:pPr>
              <w:rPr>
                <w:rFonts w:ascii="仿宋_GB2312" w:eastAsia="仿宋_GB2312" w:hAnsi="宋体" w:cs="宋体"/>
                <w:color w:val="000000"/>
                <w:sz w:val="20"/>
                <w:szCs w:val="20"/>
              </w:rPr>
            </w:pPr>
          </w:p>
        </w:tc>
        <w:tc>
          <w:tcPr>
            <w:tcW w:w="345" w:type="dxa"/>
            <w:vMerge/>
            <w:tcBorders>
              <w:top w:val="single" w:sz="4" w:space="0" w:color="auto"/>
              <w:left w:val="single" w:sz="4" w:space="0" w:color="auto"/>
              <w:bottom w:val="single" w:sz="4" w:space="0" w:color="000000"/>
              <w:right w:val="single" w:sz="4" w:space="0" w:color="auto"/>
            </w:tcBorders>
            <w:vAlign w:val="center"/>
          </w:tcPr>
          <w:p w14:paraId="722B9E91" w14:textId="77777777" w:rsidR="008203C6" w:rsidRPr="009A5E40" w:rsidRDefault="008203C6">
            <w:pPr>
              <w:rPr>
                <w:rFonts w:ascii="仿宋_GB2312" w:eastAsia="仿宋_GB2312" w:hAnsi="宋体" w:cs="宋体"/>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0E6F150B" w14:textId="77777777" w:rsidR="008203C6" w:rsidRPr="009A5E40" w:rsidRDefault="008203C6">
            <w:pPr>
              <w:rPr>
                <w:rFonts w:ascii="仿宋_GB2312" w:eastAsia="仿宋_GB2312" w:hAnsi="宋体" w:cs="宋体"/>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5686FDEB" w14:textId="77777777" w:rsidR="008203C6" w:rsidRPr="009A5E40" w:rsidRDefault="008203C6">
            <w:pPr>
              <w:rPr>
                <w:rFonts w:ascii="仿宋_GB2312" w:eastAsia="仿宋_GB2312" w:hAnsi="宋体" w:cs="宋体"/>
                <w:color w:val="000000"/>
                <w:sz w:val="20"/>
                <w:szCs w:val="20"/>
              </w:rPr>
            </w:pPr>
          </w:p>
        </w:tc>
        <w:tc>
          <w:tcPr>
            <w:tcW w:w="513" w:type="dxa"/>
            <w:vMerge/>
            <w:tcBorders>
              <w:top w:val="single" w:sz="4" w:space="0" w:color="auto"/>
              <w:left w:val="single" w:sz="4" w:space="0" w:color="auto"/>
              <w:bottom w:val="single" w:sz="4" w:space="0" w:color="000000"/>
              <w:right w:val="single" w:sz="4" w:space="0" w:color="auto"/>
            </w:tcBorders>
            <w:vAlign w:val="center"/>
          </w:tcPr>
          <w:p w14:paraId="13C7FFAF" w14:textId="77777777" w:rsidR="008203C6" w:rsidRPr="009A5E40" w:rsidRDefault="008203C6">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AA891D8" w14:textId="77777777" w:rsidR="008203C6" w:rsidRPr="009A5E40" w:rsidRDefault="008203C6">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2FF0114B" w14:textId="77777777" w:rsidR="008203C6" w:rsidRPr="009A5E40" w:rsidRDefault="008203C6">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27D42D9C" w14:textId="77777777" w:rsidR="008203C6" w:rsidRPr="009A5E40" w:rsidRDefault="008203C6">
            <w:pPr>
              <w:rPr>
                <w:rFonts w:ascii="仿宋_GB2312" w:eastAsia="仿宋_GB2312" w:hAnsi="宋体" w:cs="宋体"/>
                <w:color w:val="000000"/>
                <w:sz w:val="20"/>
                <w:szCs w:val="20"/>
              </w:rPr>
            </w:pPr>
          </w:p>
        </w:tc>
      </w:tr>
      <w:tr w:rsidR="008203C6" w:rsidRPr="009A5E40" w14:paraId="377537DB" w14:textId="77777777">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14:paraId="51A828F3"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shd w:val="clear" w:color="auto" w:fill="auto"/>
            <w:vAlign w:val="center"/>
          </w:tcPr>
          <w:p w14:paraId="3B37C333"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shd w:val="clear" w:color="auto" w:fill="auto"/>
            <w:vAlign w:val="center"/>
          </w:tcPr>
          <w:p w14:paraId="65485BF5"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01</w:t>
            </w:r>
          </w:p>
        </w:tc>
        <w:tc>
          <w:tcPr>
            <w:tcW w:w="1680" w:type="dxa"/>
            <w:tcBorders>
              <w:top w:val="nil"/>
              <w:left w:val="nil"/>
              <w:bottom w:val="single" w:sz="4" w:space="0" w:color="auto"/>
              <w:right w:val="single" w:sz="4" w:space="0" w:color="auto"/>
            </w:tcBorders>
            <w:shd w:val="clear" w:color="auto" w:fill="auto"/>
            <w:vAlign w:val="center"/>
          </w:tcPr>
          <w:p w14:paraId="23FCBD71"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行政运行</w:t>
            </w:r>
          </w:p>
        </w:tc>
        <w:tc>
          <w:tcPr>
            <w:tcW w:w="1155" w:type="dxa"/>
            <w:tcBorders>
              <w:top w:val="nil"/>
              <w:left w:val="nil"/>
              <w:bottom w:val="single" w:sz="4" w:space="0" w:color="auto"/>
              <w:right w:val="single" w:sz="4" w:space="0" w:color="auto"/>
            </w:tcBorders>
            <w:shd w:val="clear" w:color="000000" w:fill="FFFFFF"/>
            <w:vAlign w:val="center"/>
          </w:tcPr>
          <w:p w14:paraId="31FC600F" w14:textId="77777777" w:rsidR="008203C6" w:rsidRPr="009A5E40" w:rsidRDefault="000F0D75">
            <w:pPr>
              <w:widowControl/>
              <w:jc w:val="right"/>
              <w:textAlignment w:val="center"/>
              <w:rPr>
                <w:rFonts w:ascii="仿宋_GB2312" w:eastAsia="仿宋_GB2312"/>
                <w:color w:val="000000"/>
                <w:sz w:val="20"/>
                <w:szCs w:val="20"/>
              </w:rPr>
            </w:pPr>
            <w:r w:rsidRPr="009A5E40">
              <w:rPr>
                <w:rFonts w:ascii="Dialog" w:eastAsia="Dialog" w:hAnsi="Dialog" w:cs="Dialog"/>
                <w:color w:val="000000"/>
                <w:kern w:val="0"/>
                <w:sz w:val="24"/>
              </w:rPr>
              <w:t>157.21</w:t>
            </w:r>
          </w:p>
        </w:tc>
        <w:tc>
          <w:tcPr>
            <w:tcW w:w="1073" w:type="dxa"/>
            <w:tcBorders>
              <w:top w:val="nil"/>
              <w:left w:val="nil"/>
              <w:bottom w:val="single" w:sz="4" w:space="0" w:color="auto"/>
              <w:right w:val="single" w:sz="4" w:space="0" w:color="auto"/>
            </w:tcBorders>
            <w:shd w:val="clear" w:color="000000" w:fill="FFFFFF"/>
            <w:vAlign w:val="center"/>
          </w:tcPr>
          <w:p w14:paraId="39FDE848" w14:textId="77777777" w:rsidR="008203C6" w:rsidRPr="009A5E40" w:rsidRDefault="000F0D75">
            <w:pPr>
              <w:widowControl/>
              <w:jc w:val="right"/>
              <w:textAlignment w:val="center"/>
              <w:rPr>
                <w:rFonts w:ascii="仿宋_GB2312" w:eastAsia="仿宋_GB2312"/>
                <w:color w:val="000000"/>
                <w:sz w:val="20"/>
                <w:szCs w:val="20"/>
              </w:rPr>
            </w:pPr>
            <w:r w:rsidRPr="009A5E40">
              <w:rPr>
                <w:rFonts w:ascii="Dialog" w:eastAsia="Dialog" w:hAnsi="Dialog" w:cs="Dialog"/>
                <w:color w:val="000000"/>
                <w:kern w:val="0"/>
                <w:sz w:val="24"/>
              </w:rPr>
              <w:t>157.21</w:t>
            </w:r>
          </w:p>
        </w:tc>
        <w:tc>
          <w:tcPr>
            <w:tcW w:w="345" w:type="dxa"/>
            <w:tcBorders>
              <w:top w:val="nil"/>
              <w:left w:val="nil"/>
              <w:bottom w:val="single" w:sz="4" w:space="0" w:color="auto"/>
              <w:right w:val="single" w:sz="4" w:space="0" w:color="auto"/>
            </w:tcBorders>
            <w:shd w:val="clear" w:color="000000" w:fill="FFFFFF"/>
            <w:vAlign w:val="center"/>
          </w:tcPr>
          <w:p w14:paraId="5CC4DAE9"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14:paraId="070F04CC"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14:paraId="6637CC04"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shd w:val="clear" w:color="000000" w:fill="FFFFFF"/>
            <w:vAlign w:val="center"/>
          </w:tcPr>
          <w:p w14:paraId="059AA15B"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182CC2C1"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08381D6A"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vAlign w:val="center"/>
          </w:tcPr>
          <w:p w14:paraId="6BCD20EE"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32DB7508" w14:textId="77777777">
        <w:trPr>
          <w:trHeight w:val="465"/>
        </w:trPr>
        <w:tc>
          <w:tcPr>
            <w:tcW w:w="582" w:type="dxa"/>
            <w:tcBorders>
              <w:top w:val="nil"/>
              <w:left w:val="single" w:sz="4" w:space="0" w:color="auto"/>
              <w:bottom w:val="single" w:sz="4" w:space="0" w:color="auto"/>
              <w:right w:val="single" w:sz="4" w:space="0" w:color="auto"/>
            </w:tcBorders>
            <w:vAlign w:val="center"/>
          </w:tcPr>
          <w:p w14:paraId="26ECADE4"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vAlign w:val="center"/>
          </w:tcPr>
          <w:p w14:paraId="60D7DBCB"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vAlign w:val="center"/>
          </w:tcPr>
          <w:p w14:paraId="5417DE06"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02</w:t>
            </w:r>
          </w:p>
        </w:tc>
        <w:tc>
          <w:tcPr>
            <w:tcW w:w="1680" w:type="dxa"/>
            <w:tcBorders>
              <w:top w:val="nil"/>
              <w:left w:val="nil"/>
              <w:bottom w:val="single" w:sz="4" w:space="0" w:color="auto"/>
              <w:right w:val="single" w:sz="4" w:space="0" w:color="auto"/>
            </w:tcBorders>
            <w:vAlign w:val="center"/>
          </w:tcPr>
          <w:p w14:paraId="32AD7FDF"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一般行政管理事务</w:t>
            </w:r>
          </w:p>
        </w:tc>
        <w:tc>
          <w:tcPr>
            <w:tcW w:w="1155" w:type="dxa"/>
            <w:tcBorders>
              <w:top w:val="nil"/>
              <w:left w:val="nil"/>
              <w:bottom w:val="single" w:sz="4" w:space="0" w:color="auto"/>
              <w:right w:val="single" w:sz="4" w:space="0" w:color="auto"/>
            </w:tcBorders>
            <w:vAlign w:val="center"/>
          </w:tcPr>
          <w:p w14:paraId="450F52DF"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65</w:t>
            </w:r>
          </w:p>
        </w:tc>
        <w:tc>
          <w:tcPr>
            <w:tcW w:w="1073" w:type="dxa"/>
            <w:tcBorders>
              <w:top w:val="nil"/>
              <w:left w:val="nil"/>
              <w:bottom w:val="single" w:sz="4" w:space="0" w:color="auto"/>
              <w:right w:val="single" w:sz="4" w:space="0" w:color="auto"/>
            </w:tcBorders>
            <w:vAlign w:val="center"/>
          </w:tcPr>
          <w:p w14:paraId="77EB0C13"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65</w:t>
            </w:r>
          </w:p>
        </w:tc>
        <w:tc>
          <w:tcPr>
            <w:tcW w:w="345" w:type="dxa"/>
            <w:tcBorders>
              <w:top w:val="nil"/>
              <w:left w:val="nil"/>
              <w:bottom w:val="single" w:sz="4" w:space="0" w:color="auto"/>
              <w:right w:val="single" w:sz="4" w:space="0" w:color="auto"/>
            </w:tcBorders>
            <w:vAlign w:val="center"/>
          </w:tcPr>
          <w:p w14:paraId="0F3B37A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DD2DA2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4D081E3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4B7C6DE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F91717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9BBAD3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7FEFF01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353FB304" w14:textId="77777777">
        <w:trPr>
          <w:trHeight w:val="465"/>
        </w:trPr>
        <w:tc>
          <w:tcPr>
            <w:tcW w:w="582" w:type="dxa"/>
            <w:tcBorders>
              <w:top w:val="nil"/>
              <w:left w:val="single" w:sz="4" w:space="0" w:color="auto"/>
              <w:bottom w:val="single" w:sz="4" w:space="0" w:color="auto"/>
              <w:right w:val="single" w:sz="4" w:space="0" w:color="auto"/>
            </w:tcBorders>
            <w:vAlign w:val="center"/>
          </w:tcPr>
          <w:p w14:paraId="28258E59"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vAlign w:val="center"/>
          </w:tcPr>
          <w:p w14:paraId="43D2A906"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vAlign w:val="center"/>
          </w:tcPr>
          <w:p w14:paraId="03AB29F8"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50</w:t>
            </w:r>
          </w:p>
        </w:tc>
        <w:tc>
          <w:tcPr>
            <w:tcW w:w="1680" w:type="dxa"/>
            <w:tcBorders>
              <w:top w:val="nil"/>
              <w:left w:val="nil"/>
              <w:bottom w:val="single" w:sz="4" w:space="0" w:color="auto"/>
              <w:right w:val="single" w:sz="4" w:space="0" w:color="auto"/>
            </w:tcBorders>
            <w:vAlign w:val="center"/>
          </w:tcPr>
          <w:p w14:paraId="5875B9F4"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事业运行</w:t>
            </w:r>
          </w:p>
        </w:tc>
        <w:tc>
          <w:tcPr>
            <w:tcW w:w="1155" w:type="dxa"/>
            <w:tcBorders>
              <w:top w:val="nil"/>
              <w:left w:val="nil"/>
              <w:bottom w:val="single" w:sz="4" w:space="0" w:color="auto"/>
              <w:right w:val="single" w:sz="4" w:space="0" w:color="auto"/>
            </w:tcBorders>
            <w:vAlign w:val="center"/>
          </w:tcPr>
          <w:p w14:paraId="376B9B96"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8.36</w:t>
            </w:r>
          </w:p>
        </w:tc>
        <w:tc>
          <w:tcPr>
            <w:tcW w:w="1073" w:type="dxa"/>
            <w:tcBorders>
              <w:top w:val="nil"/>
              <w:left w:val="nil"/>
              <w:bottom w:val="single" w:sz="4" w:space="0" w:color="auto"/>
              <w:right w:val="single" w:sz="4" w:space="0" w:color="auto"/>
            </w:tcBorders>
            <w:vAlign w:val="center"/>
          </w:tcPr>
          <w:p w14:paraId="363C8A15" w14:textId="77777777" w:rsidR="008203C6" w:rsidRPr="009A5E40" w:rsidRDefault="000F0D75">
            <w:pPr>
              <w:widowControl/>
              <w:jc w:val="right"/>
              <w:textAlignment w:val="center"/>
              <w:rPr>
                <w:rFonts w:ascii="仿宋_GB2312" w:eastAsia="仿宋_GB2312" w:hAnsi="宋体" w:cs="宋体"/>
                <w:color w:val="000000"/>
                <w:sz w:val="20"/>
                <w:szCs w:val="20"/>
              </w:rPr>
            </w:pPr>
            <w:r w:rsidRPr="009A5E40">
              <w:rPr>
                <w:rFonts w:ascii="Dialog" w:eastAsia="Dialog" w:hAnsi="Dialog" w:cs="Dialog"/>
                <w:color w:val="000000"/>
                <w:kern w:val="0"/>
                <w:sz w:val="24"/>
              </w:rPr>
              <w:t>8.36</w:t>
            </w:r>
          </w:p>
        </w:tc>
        <w:tc>
          <w:tcPr>
            <w:tcW w:w="345" w:type="dxa"/>
            <w:tcBorders>
              <w:top w:val="nil"/>
              <w:left w:val="nil"/>
              <w:bottom w:val="single" w:sz="4" w:space="0" w:color="auto"/>
              <w:right w:val="single" w:sz="4" w:space="0" w:color="auto"/>
            </w:tcBorders>
            <w:vAlign w:val="center"/>
          </w:tcPr>
          <w:p w14:paraId="4B8A112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0AC0267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08903FE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20F156BE"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599833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D4C177E"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7B2E2B4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004CBFB0" w14:textId="77777777">
        <w:trPr>
          <w:trHeight w:val="465"/>
        </w:trPr>
        <w:tc>
          <w:tcPr>
            <w:tcW w:w="582" w:type="dxa"/>
            <w:tcBorders>
              <w:top w:val="nil"/>
              <w:left w:val="single" w:sz="4" w:space="0" w:color="auto"/>
              <w:bottom w:val="single" w:sz="4" w:space="0" w:color="auto"/>
              <w:right w:val="single" w:sz="4" w:space="0" w:color="auto"/>
            </w:tcBorders>
            <w:vAlign w:val="center"/>
          </w:tcPr>
          <w:p w14:paraId="67C3611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4D718C5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1822F58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1030F2F0"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40E4A6F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1EE56FE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6301B5A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3A3646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E4F598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052A339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F08D28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081A69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8E0BA0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45A7097D" w14:textId="77777777">
        <w:trPr>
          <w:trHeight w:val="465"/>
        </w:trPr>
        <w:tc>
          <w:tcPr>
            <w:tcW w:w="582" w:type="dxa"/>
            <w:tcBorders>
              <w:top w:val="nil"/>
              <w:left w:val="single" w:sz="4" w:space="0" w:color="auto"/>
              <w:bottom w:val="single" w:sz="4" w:space="0" w:color="auto"/>
              <w:right w:val="single" w:sz="4" w:space="0" w:color="auto"/>
            </w:tcBorders>
            <w:vAlign w:val="center"/>
          </w:tcPr>
          <w:p w14:paraId="1B62781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2BA4CF5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CB2F014"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27B1274D"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523D8E8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1E9113C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3EAF96A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13244D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088390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7500E00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D9ED9D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216CAD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F6F8DFE"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0805CC55" w14:textId="77777777">
        <w:trPr>
          <w:trHeight w:val="465"/>
        </w:trPr>
        <w:tc>
          <w:tcPr>
            <w:tcW w:w="582" w:type="dxa"/>
            <w:tcBorders>
              <w:top w:val="nil"/>
              <w:left w:val="single" w:sz="4" w:space="0" w:color="auto"/>
              <w:bottom w:val="single" w:sz="4" w:space="0" w:color="auto"/>
              <w:right w:val="single" w:sz="4" w:space="0" w:color="auto"/>
            </w:tcBorders>
            <w:vAlign w:val="center"/>
          </w:tcPr>
          <w:p w14:paraId="3423CD7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C8D110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2AD36DD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0C28EC2E"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18F960D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3205514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110AFE1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DC252C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2EF873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4A2450A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E361B0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CB80D5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BE4EA8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5A0F9E90" w14:textId="77777777">
        <w:trPr>
          <w:trHeight w:val="465"/>
        </w:trPr>
        <w:tc>
          <w:tcPr>
            <w:tcW w:w="582" w:type="dxa"/>
            <w:tcBorders>
              <w:top w:val="nil"/>
              <w:left w:val="single" w:sz="4" w:space="0" w:color="auto"/>
              <w:bottom w:val="single" w:sz="4" w:space="0" w:color="auto"/>
              <w:right w:val="single" w:sz="4" w:space="0" w:color="auto"/>
            </w:tcBorders>
            <w:vAlign w:val="center"/>
          </w:tcPr>
          <w:p w14:paraId="617C8E7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0271CD1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2D6844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5A9CD70E"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4DF3275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043882E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0703ADE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332DDF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417A3A47"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091A7EB4"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87B68C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16E71C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50FCBF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44AE8CAD" w14:textId="77777777">
        <w:trPr>
          <w:trHeight w:val="465"/>
        </w:trPr>
        <w:tc>
          <w:tcPr>
            <w:tcW w:w="582" w:type="dxa"/>
            <w:tcBorders>
              <w:top w:val="nil"/>
              <w:left w:val="single" w:sz="4" w:space="0" w:color="auto"/>
              <w:bottom w:val="single" w:sz="4" w:space="0" w:color="auto"/>
              <w:right w:val="single" w:sz="4" w:space="0" w:color="auto"/>
            </w:tcBorders>
            <w:vAlign w:val="center"/>
          </w:tcPr>
          <w:p w14:paraId="2442D52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2F70C2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4A9A4B1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1C3EEB00"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34CA235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49BA66E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0F0A321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152F659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659C45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4CCD75E6"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130D8E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9FE531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3CC74BA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1AAF8B25" w14:textId="77777777">
        <w:trPr>
          <w:trHeight w:val="465"/>
        </w:trPr>
        <w:tc>
          <w:tcPr>
            <w:tcW w:w="582" w:type="dxa"/>
            <w:tcBorders>
              <w:top w:val="nil"/>
              <w:left w:val="single" w:sz="4" w:space="0" w:color="auto"/>
              <w:bottom w:val="single" w:sz="4" w:space="0" w:color="auto"/>
              <w:right w:val="single" w:sz="4" w:space="0" w:color="auto"/>
            </w:tcBorders>
            <w:vAlign w:val="center"/>
          </w:tcPr>
          <w:p w14:paraId="7757B37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A8CEEA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0BABE0B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5BD8D646"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28A116B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46F0674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0FB70CF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C7981C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C756B0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1F98494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03F2EA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2EDE064"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7AC60B6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51C62918" w14:textId="77777777">
        <w:trPr>
          <w:trHeight w:val="465"/>
        </w:trPr>
        <w:tc>
          <w:tcPr>
            <w:tcW w:w="582" w:type="dxa"/>
            <w:tcBorders>
              <w:top w:val="nil"/>
              <w:left w:val="single" w:sz="4" w:space="0" w:color="auto"/>
              <w:bottom w:val="single" w:sz="4" w:space="0" w:color="auto"/>
              <w:right w:val="single" w:sz="4" w:space="0" w:color="auto"/>
            </w:tcBorders>
            <w:vAlign w:val="center"/>
          </w:tcPr>
          <w:p w14:paraId="5B79BB1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80A76F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482718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4B4AA17C"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0921F0A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761B2CD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0B94D21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674D3C1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1906EF8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3A1F2E0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936DB8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88FA67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9F25C2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2A4722A9" w14:textId="77777777">
        <w:trPr>
          <w:trHeight w:val="465"/>
        </w:trPr>
        <w:tc>
          <w:tcPr>
            <w:tcW w:w="582" w:type="dxa"/>
            <w:tcBorders>
              <w:top w:val="nil"/>
              <w:left w:val="single" w:sz="4" w:space="0" w:color="auto"/>
              <w:bottom w:val="single" w:sz="4" w:space="0" w:color="auto"/>
              <w:right w:val="single" w:sz="4" w:space="0" w:color="auto"/>
            </w:tcBorders>
            <w:vAlign w:val="center"/>
          </w:tcPr>
          <w:p w14:paraId="3A23714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CBCCE4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241BFA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5F621EF1"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5249E31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77998D2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58C9A414"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4AA87E0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CF8194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14EDA15E"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B5442F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A99602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909DBE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7296D31A" w14:textId="77777777">
        <w:trPr>
          <w:trHeight w:val="465"/>
        </w:trPr>
        <w:tc>
          <w:tcPr>
            <w:tcW w:w="582" w:type="dxa"/>
            <w:tcBorders>
              <w:top w:val="nil"/>
              <w:left w:val="single" w:sz="4" w:space="0" w:color="auto"/>
              <w:bottom w:val="single" w:sz="4" w:space="0" w:color="auto"/>
              <w:right w:val="single" w:sz="4" w:space="0" w:color="auto"/>
            </w:tcBorders>
            <w:vAlign w:val="center"/>
          </w:tcPr>
          <w:p w14:paraId="0609882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6B858E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937FDA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540B8234" w14:textId="77777777" w:rsidR="008203C6" w:rsidRPr="009A5E40" w:rsidRDefault="000F0D75">
            <w:pPr>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155" w:type="dxa"/>
            <w:tcBorders>
              <w:top w:val="nil"/>
              <w:left w:val="nil"/>
              <w:bottom w:val="single" w:sz="4" w:space="0" w:color="auto"/>
              <w:right w:val="single" w:sz="4" w:space="0" w:color="auto"/>
            </w:tcBorders>
            <w:vAlign w:val="center"/>
          </w:tcPr>
          <w:p w14:paraId="588EF31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vAlign w:val="center"/>
          </w:tcPr>
          <w:p w14:paraId="7F115A6D"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14:paraId="57C6FEF5"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082FE47C"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305D169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7E38FC91"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B3E32B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C2CBA5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AF5CBC2"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r w:rsidR="008203C6" w:rsidRPr="009A5E40" w14:paraId="03B50569" w14:textId="77777777">
        <w:trPr>
          <w:trHeight w:val="465"/>
        </w:trPr>
        <w:tc>
          <w:tcPr>
            <w:tcW w:w="582" w:type="dxa"/>
            <w:tcBorders>
              <w:top w:val="nil"/>
              <w:left w:val="single" w:sz="4" w:space="0" w:color="auto"/>
              <w:bottom w:val="single" w:sz="4" w:space="0" w:color="auto"/>
              <w:right w:val="single" w:sz="4" w:space="0" w:color="auto"/>
            </w:tcBorders>
            <w:vAlign w:val="center"/>
          </w:tcPr>
          <w:p w14:paraId="1F2D6F94"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2D1E403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7C92EB8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1680" w:type="dxa"/>
            <w:tcBorders>
              <w:top w:val="nil"/>
              <w:left w:val="nil"/>
              <w:bottom w:val="single" w:sz="4" w:space="0" w:color="auto"/>
              <w:right w:val="single" w:sz="4" w:space="0" w:color="auto"/>
            </w:tcBorders>
            <w:vAlign w:val="center"/>
          </w:tcPr>
          <w:p w14:paraId="2B618610" w14:textId="77777777" w:rsidR="008203C6" w:rsidRPr="009A5E40" w:rsidRDefault="000F0D75">
            <w:pPr>
              <w:jc w:val="center"/>
              <w:rPr>
                <w:rFonts w:ascii="仿宋_GB2312" w:eastAsia="仿宋_GB2312" w:hAnsi="宋体" w:cs="宋体"/>
                <w:color w:val="000000"/>
                <w:sz w:val="20"/>
                <w:szCs w:val="20"/>
              </w:rPr>
            </w:pPr>
            <w:r w:rsidRPr="009A5E40">
              <w:rPr>
                <w:rFonts w:ascii="仿宋_GB2312" w:eastAsia="仿宋_GB2312" w:hint="eastAsia"/>
                <w:color w:val="000000"/>
                <w:sz w:val="20"/>
                <w:szCs w:val="20"/>
              </w:rPr>
              <w:t>合计</w:t>
            </w:r>
          </w:p>
        </w:tc>
        <w:tc>
          <w:tcPr>
            <w:tcW w:w="1155" w:type="dxa"/>
            <w:tcBorders>
              <w:top w:val="nil"/>
              <w:left w:val="nil"/>
              <w:bottom w:val="single" w:sz="4" w:space="0" w:color="auto"/>
              <w:right w:val="single" w:sz="4" w:space="0" w:color="auto"/>
            </w:tcBorders>
            <w:vAlign w:val="center"/>
          </w:tcPr>
          <w:p w14:paraId="5760D154" w14:textId="77777777" w:rsidR="008203C6" w:rsidRPr="009A5E40" w:rsidRDefault="000F0D75">
            <w:pPr>
              <w:jc w:val="right"/>
              <w:rPr>
                <w:rFonts w:ascii="仿宋_GB2312" w:eastAsia="仿宋_GB2312"/>
                <w:color w:val="000000"/>
                <w:sz w:val="20"/>
                <w:szCs w:val="20"/>
              </w:rPr>
            </w:pPr>
            <w:r w:rsidRPr="009A5E40">
              <w:rPr>
                <w:rFonts w:ascii="仿宋_GB2312" w:eastAsia="仿宋_GB2312" w:hint="eastAsia"/>
                <w:color w:val="000000"/>
                <w:sz w:val="20"/>
                <w:szCs w:val="20"/>
              </w:rPr>
              <w:t>230.57</w:t>
            </w:r>
          </w:p>
        </w:tc>
        <w:tc>
          <w:tcPr>
            <w:tcW w:w="1073" w:type="dxa"/>
            <w:tcBorders>
              <w:top w:val="nil"/>
              <w:left w:val="nil"/>
              <w:bottom w:val="single" w:sz="4" w:space="0" w:color="auto"/>
              <w:right w:val="single" w:sz="4" w:space="0" w:color="auto"/>
            </w:tcBorders>
            <w:vAlign w:val="center"/>
          </w:tcPr>
          <w:p w14:paraId="384B623A"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230.57　</w:t>
            </w:r>
          </w:p>
        </w:tc>
        <w:tc>
          <w:tcPr>
            <w:tcW w:w="345" w:type="dxa"/>
            <w:tcBorders>
              <w:top w:val="nil"/>
              <w:left w:val="nil"/>
              <w:bottom w:val="single" w:sz="4" w:space="0" w:color="auto"/>
              <w:right w:val="single" w:sz="4" w:space="0" w:color="auto"/>
            </w:tcBorders>
            <w:vAlign w:val="center"/>
          </w:tcPr>
          <w:p w14:paraId="3F041553"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1AB2EB38"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vAlign w:val="center"/>
          </w:tcPr>
          <w:p w14:paraId="5CF6838E"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vAlign w:val="center"/>
          </w:tcPr>
          <w:p w14:paraId="7821D1F9"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481332B"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B94E040"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96BB2BF" w14:textId="77777777" w:rsidR="008203C6" w:rsidRPr="009A5E40" w:rsidRDefault="000F0D75">
            <w:pPr>
              <w:jc w:val="right"/>
              <w:rPr>
                <w:rFonts w:ascii="仿宋_GB2312" w:eastAsia="仿宋_GB2312" w:hAnsi="宋体" w:cs="宋体"/>
                <w:color w:val="000000"/>
                <w:sz w:val="20"/>
                <w:szCs w:val="20"/>
              </w:rPr>
            </w:pPr>
            <w:r w:rsidRPr="009A5E40">
              <w:rPr>
                <w:rFonts w:ascii="仿宋_GB2312" w:eastAsia="仿宋_GB2312" w:hint="eastAsia"/>
                <w:color w:val="000000"/>
                <w:sz w:val="20"/>
                <w:szCs w:val="20"/>
              </w:rPr>
              <w:t xml:space="preserve">　</w:t>
            </w:r>
          </w:p>
        </w:tc>
      </w:tr>
    </w:tbl>
    <w:p w14:paraId="529D2D37"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72DC66ED" w14:textId="77777777" w:rsidR="00946433" w:rsidRPr="009A5E40" w:rsidRDefault="00946433">
      <w:pPr>
        <w:widowControl/>
        <w:outlineLvl w:val="1"/>
        <w:rPr>
          <w:rFonts w:ascii="仿宋_GB2312" w:eastAsia="仿宋_GB2312" w:hAnsi="宋体"/>
          <w:b/>
          <w:kern w:val="0"/>
          <w:sz w:val="28"/>
          <w:szCs w:val="32"/>
        </w:rPr>
      </w:pPr>
    </w:p>
    <w:p w14:paraId="0C658B09" w14:textId="77777777" w:rsidR="00946433" w:rsidRPr="009A5E40" w:rsidRDefault="00946433">
      <w:pPr>
        <w:widowControl/>
        <w:outlineLvl w:val="1"/>
        <w:rPr>
          <w:rFonts w:ascii="仿宋_GB2312" w:eastAsia="仿宋_GB2312" w:hAnsi="宋体"/>
          <w:b/>
          <w:kern w:val="0"/>
          <w:sz w:val="28"/>
          <w:szCs w:val="32"/>
        </w:rPr>
      </w:pPr>
    </w:p>
    <w:p w14:paraId="2E939257" w14:textId="77777777" w:rsidR="00946433" w:rsidRPr="009A5E40" w:rsidRDefault="00946433">
      <w:pPr>
        <w:widowControl/>
        <w:outlineLvl w:val="1"/>
        <w:rPr>
          <w:rFonts w:ascii="仿宋_GB2312" w:eastAsia="仿宋_GB2312" w:hAnsi="宋体"/>
          <w:b/>
          <w:kern w:val="0"/>
          <w:sz w:val="28"/>
          <w:szCs w:val="32"/>
        </w:rPr>
      </w:pPr>
    </w:p>
    <w:p w14:paraId="6E61E4AD" w14:textId="77777777" w:rsidR="00946433" w:rsidRPr="009A5E40" w:rsidRDefault="00946433">
      <w:pPr>
        <w:widowControl/>
        <w:outlineLvl w:val="1"/>
        <w:rPr>
          <w:rFonts w:ascii="仿宋_GB2312" w:eastAsia="仿宋_GB2312" w:hAnsi="宋体"/>
          <w:b/>
          <w:kern w:val="0"/>
          <w:sz w:val="28"/>
          <w:szCs w:val="32"/>
        </w:rPr>
      </w:pPr>
    </w:p>
    <w:p w14:paraId="3C8EAF38" w14:textId="77777777" w:rsidR="00946433" w:rsidRPr="009A5E40" w:rsidRDefault="00946433">
      <w:pPr>
        <w:widowControl/>
        <w:outlineLvl w:val="1"/>
        <w:rPr>
          <w:rFonts w:ascii="仿宋_GB2312" w:eastAsia="仿宋_GB2312" w:hAnsi="宋体"/>
          <w:b/>
          <w:kern w:val="0"/>
          <w:sz w:val="28"/>
          <w:szCs w:val="32"/>
        </w:rPr>
      </w:pPr>
    </w:p>
    <w:p w14:paraId="48E4C040" w14:textId="77777777" w:rsidR="00946433" w:rsidRPr="009A5E40" w:rsidRDefault="00946433">
      <w:pPr>
        <w:widowControl/>
        <w:outlineLvl w:val="1"/>
        <w:rPr>
          <w:rFonts w:ascii="仿宋_GB2312" w:eastAsia="仿宋_GB2312" w:hAnsi="宋体"/>
          <w:b/>
          <w:kern w:val="0"/>
          <w:sz w:val="28"/>
          <w:szCs w:val="32"/>
        </w:rPr>
      </w:pPr>
    </w:p>
    <w:p w14:paraId="0AB026FA"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lastRenderedPageBreak/>
        <w:t>表三：</w:t>
      </w:r>
    </w:p>
    <w:p w14:paraId="22D4027D" w14:textId="77777777" w:rsidR="008203C6" w:rsidRPr="009A5E40" w:rsidRDefault="000F0D75">
      <w:pPr>
        <w:widowControl/>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部门支出总体情况表</w:t>
      </w:r>
    </w:p>
    <w:p w14:paraId="3A703BB2" w14:textId="77777777" w:rsidR="008203C6" w:rsidRPr="009A5E40" w:rsidRDefault="000F0D75">
      <w:pPr>
        <w:widowControl/>
        <w:jc w:val="left"/>
        <w:outlineLvl w:val="1"/>
        <w:rPr>
          <w:rFonts w:ascii="仿宋_GB2312" w:eastAsia="仿宋_GB2312" w:hAnsi="宋体"/>
          <w:kern w:val="0"/>
          <w:sz w:val="24"/>
        </w:rPr>
      </w:pPr>
      <w:r w:rsidRPr="009A5E40">
        <w:rPr>
          <w:rFonts w:ascii="仿宋_GB2312" w:eastAsia="仿宋_GB2312" w:hAnsi="宋体" w:hint="eastAsia"/>
          <w:kern w:val="0"/>
          <w:sz w:val="24"/>
        </w:rPr>
        <w:t>编制部门：昌吉州工商联               单位：万元</w:t>
      </w:r>
    </w:p>
    <w:tbl>
      <w:tblPr>
        <w:tblW w:w="9229" w:type="dxa"/>
        <w:tblInd w:w="93" w:type="dxa"/>
        <w:tblLayout w:type="fixed"/>
        <w:tblLook w:val="04A0" w:firstRow="1" w:lastRow="0" w:firstColumn="1" w:lastColumn="0" w:noHBand="0" w:noVBand="1"/>
      </w:tblPr>
      <w:tblGrid>
        <w:gridCol w:w="582"/>
        <w:gridCol w:w="611"/>
        <w:gridCol w:w="494"/>
        <w:gridCol w:w="2118"/>
        <w:gridCol w:w="1855"/>
        <w:gridCol w:w="1856"/>
        <w:gridCol w:w="1713"/>
      </w:tblGrid>
      <w:tr w:rsidR="008203C6" w:rsidRPr="009A5E40" w14:paraId="2D3B02EE" w14:textId="77777777">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14:paraId="7EAEDDAC"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vAlign w:val="center"/>
          </w:tcPr>
          <w:p w14:paraId="157B10AA"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支出预算</w:t>
            </w:r>
          </w:p>
        </w:tc>
      </w:tr>
      <w:tr w:rsidR="008203C6" w:rsidRPr="009A5E40" w14:paraId="6EAB8ED7" w14:textId="77777777">
        <w:trPr>
          <w:trHeight w:val="480"/>
        </w:trPr>
        <w:tc>
          <w:tcPr>
            <w:tcW w:w="1687" w:type="dxa"/>
            <w:gridSpan w:val="3"/>
            <w:tcBorders>
              <w:top w:val="single" w:sz="4" w:space="0" w:color="auto"/>
              <w:left w:val="single" w:sz="4" w:space="0" w:color="auto"/>
              <w:bottom w:val="single" w:sz="4" w:space="0" w:color="auto"/>
              <w:right w:val="single" w:sz="4" w:space="0" w:color="auto"/>
            </w:tcBorders>
            <w:vAlign w:val="center"/>
          </w:tcPr>
          <w:p w14:paraId="4BEC2EA4"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功能分类科目编码</w:t>
            </w:r>
          </w:p>
        </w:tc>
        <w:tc>
          <w:tcPr>
            <w:tcW w:w="2118" w:type="dxa"/>
            <w:vMerge w:val="restart"/>
            <w:tcBorders>
              <w:top w:val="nil"/>
              <w:left w:val="single" w:sz="4" w:space="0" w:color="auto"/>
              <w:bottom w:val="single" w:sz="4" w:space="0" w:color="000000"/>
              <w:right w:val="single" w:sz="4" w:space="0" w:color="auto"/>
            </w:tcBorders>
            <w:vAlign w:val="center"/>
          </w:tcPr>
          <w:p w14:paraId="3EC61CAD"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14:paraId="5146DD2E"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14:paraId="26A020BA"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vAlign w:val="center"/>
          </w:tcPr>
          <w:p w14:paraId="68145270" w14:textId="77777777" w:rsidR="008203C6" w:rsidRPr="009A5E40" w:rsidRDefault="000F0D75">
            <w:pPr>
              <w:widowControl/>
              <w:jc w:val="center"/>
              <w:rPr>
                <w:rFonts w:ascii="宋体" w:hAnsi="宋体" w:cs="宋体"/>
                <w:b/>
                <w:bCs/>
                <w:color w:val="000000"/>
                <w:kern w:val="0"/>
                <w:sz w:val="20"/>
                <w:szCs w:val="20"/>
              </w:rPr>
            </w:pPr>
            <w:r w:rsidRPr="009A5E40">
              <w:rPr>
                <w:rFonts w:ascii="宋体" w:hAnsi="宋体" w:cs="宋体" w:hint="eastAsia"/>
                <w:b/>
                <w:bCs/>
                <w:color w:val="000000"/>
                <w:kern w:val="0"/>
                <w:sz w:val="20"/>
                <w:szCs w:val="20"/>
              </w:rPr>
              <w:t>项目支出</w:t>
            </w:r>
          </w:p>
        </w:tc>
      </w:tr>
      <w:tr w:rsidR="008203C6" w:rsidRPr="009A5E40" w14:paraId="558E0CE2" w14:textId="77777777">
        <w:trPr>
          <w:trHeight w:val="270"/>
        </w:trPr>
        <w:tc>
          <w:tcPr>
            <w:tcW w:w="582" w:type="dxa"/>
            <w:tcBorders>
              <w:top w:val="nil"/>
              <w:left w:val="single" w:sz="4" w:space="0" w:color="auto"/>
              <w:bottom w:val="single" w:sz="4" w:space="0" w:color="auto"/>
              <w:right w:val="single" w:sz="4" w:space="0" w:color="auto"/>
            </w:tcBorders>
            <w:vAlign w:val="center"/>
          </w:tcPr>
          <w:p w14:paraId="4693CD7C"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类</w:t>
            </w:r>
          </w:p>
        </w:tc>
        <w:tc>
          <w:tcPr>
            <w:tcW w:w="611" w:type="dxa"/>
            <w:tcBorders>
              <w:top w:val="nil"/>
              <w:left w:val="nil"/>
              <w:bottom w:val="single" w:sz="4" w:space="0" w:color="auto"/>
              <w:right w:val="single" w:sz="4" w:space="0" w:color="auto"/>
            </w:tcBorders>
            <w:vAlign w:val="center"/>
          </w:tcPr>
          <w:p w14:paraId="2F3EDFCC"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款</w:t>
            </w:r>
          </w:p>
        </w:tc>
        <w:tc>
          <w:tcPr>
            <w:tcW w:w="494" w:type="dxa"/>
            <w:tcBorders>
              <w:top w:val="nil"/>
              <w:left w:val="nil"/>
              <w:bottom w:val="single" w:sz="4" w:space="0" w:color="auto"/>
              <w:right w:val="single" w:sz="4" w:space="0" w:color="auto"/>
            </w:tcBorders>
            <w:vAlign w:val="center"/>
          </w:tcPr>
          <w:p w14:paraId="1A1C4F1B"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项</w:t>
            </w:r>
          </w:p>
        </w:tc>
        <w:tc>
          <w:tcPr>
            <w:tcW w:w="2118" w:type="dxa"/>
            <w:vMerge/>
            <w:tcBorders>
              <w:top w:val="nil"/>
              <w:left w:val="single" w:sz="4" w:space="0" w:color="auto"/>
              <w:bottom w:val="single" w:sz="4" w:space="0" w:color="000000"/>
              <w:right w:val="single" w:sz="4" w:space="0" w:color="auto"/>
            </w:tcBorders>
            <w:vAlign w:val="center"/>
          </w:tcPr>
          <w:p w14:paraId="4B1388EA" w14:textId="77777777" w:rsidR="008203C6" w:rsidRPr="009A5E40" w:rsidRDefault="008203C6">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14:paraId="47784523" w14:textId="77777777" w:rsidR="008203C6" w:rsidRPr="009A5E40" w:rsidRDefault="008203C6">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14:paraId="6C01182B" w14:textId="77777777" w:rsidR="008203C6" w:rsidRPr="009A5E40" w:rsidRDefault="008203C6">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14:paraId="01091C44" w14:textId="77777777" w:rsidR="008203C6" w:rsidRPr="009A5E40" w:rsidRDefault="008203C6">
            <w:pPr>
              <w:widowControl/>
              <w:jc w:val="left"/>
              <w:rPr>
                <w:rFonts w:ascii="宋体" w:hAnsi="宋体" w:cs="宋体"/>
                <w:b/>
                <w:bCs/>
                <w:color w:val="000000"/>
                <w:kern w:val="0"/>
                <w:sz w:val="20"/>
                <w:szCs w:val="20"/>
              </w:rPr>
            </w:pPr>
          </w:p>
        </w:tc>
      </w:tr>
      <w:tr w:rsidR="008203C6" w:rsidRPr="009A5E40" w14:paraId="2B7719E2" w14:textId="77777777">
        <w:trPr>
          <w:trHeight w:val="405"/>
        </w:trPr>
        <w:tc>
          <w:tcPr>
            <w:tcW w:w="582" w:type="dxa"/>
            <w:tcBorders>
              <w:top w:val="nil"/>
              <w:left w:val="single" w:sz="4" w:space="0" w:color="auto"/>
              <w:bottom w:val="single" w:sz="4" w:space="0" w:color="auto"/>
              <w:right w:val="single" w:sz="4" w:space="0" w:color="auto"/>
            </w:tcBorders>
            <w:vAlign w:val="center"/>
          </w:tcPr>
          <w:p w14:paraId="45910C13"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201</w:t>
            </w:r>
          </w:p>
        </w:tc>
        <w:tc>
          <w:tcPr>
            <w:tcW w:w="611" w:type="dxa"/>
            <w:tcBorders>
              <w:top w:val="nil"/>
              <w:left w:val="nil"/>
              <w:bottom w:val="single" w:sz="4" w:space="0" w:color="auto"/>
              <w:right w:val="single" w:sz="4" w:space="0" w:color="auto"/>
            </w:tcBorders>
            <w:vAlign w:val="center"/>
          </w:tcPr>
          <w:p w14:paraId="68890F44"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28</w:t>
            </w:r>
          </w:p>
        </w:tc>
        <w:tc>
          <w:tcPr>
            <w:tcW w:w="494" w:type="dxa"/>
            <w:tcBorders>
              <w:top w:val="nil"/>
              <w:left w:val="nil"/>
              <w:bottom w:val="single" w:sz="4" w:space="0" w:color="auto"/>
              <w:right w:val="single" w:sz="4" w:space="0" w:color="auto"/>
            </w:tcBorders>
            <w:vAlign w:val="center"/>
          </w:tcPr>
          <w:p w14:paraId="6D1B7FCA"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01</w:t>
            </w:r>
          </w:p>
        </w:tc>
        <w:tc>
          <w:tcPr>
            <w:tcW w:w="2118" w:type="dxa"/>
            <w:tcBorders>
              <w:top w:val="nil"/>
              <w:left w:val="nil"/>
              <w:bottom w:val="single" w:sz="4" w:space="0" w:color="auto"/>
              <w:right w:val="single" w:sz="4" w:space="0" w:color="auto"/>
            </w:tcBorders>
            <w:vAlign w:val="center"/>
          </w:tcPr>
          <w:p w14:paraId="53024B4A"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行政运行</w:t>
            </w:r>
          </w:p>
        </w:tc>
        <w:tc>
          <w:tcPr>
            <w:tcW w:w="1855" w:type="dxa"/>
            <w:tcBorders>
              <w:top w:val="nil"/>
              <w:left w:val="nil"/>
              <w:bottom w:val="single" w:sz="4" w:space="0" w:color="auto"/>
              <w:right w:val="single" w:sz="4" w:space="0" w:color="auto"/>
            </w:tcBorders>
            <w:vAlign w:val="center"/>
          </w:tcPr>
          <w:p w14:paraId="1A0F26BC"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157.21</w:t>
            </w:r>
          </w:p>
        </w:tc>
        <w:tc>
          <w:tcPr>
            <w:tcW w:w="1856" w:type="dxa"/>
            <w:tcBorders>
              <w:top w:val="nil"/>
              <w:left w:val="nil"/>
              <w:bottom w:val="single" w:sz="4" w:space="0" w:color="auto"/>
              <w:right w:val="single" w:sz="4" w:space="0" w:color="auto"/>
            </w:tcBorders>
            <w:vAlign w:val="center"/>
          </w:tcPr>
          <w:p w14:paraId="524DAD66"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157.21</w:t>
            </w:r>
          </w:p>
        </w:tc>
        <w:tc>
          <w:tcPr>
            <w:tcW w:w="1713" w:type="dxa"/>
            <w:tcBorders>
              <w:top w:val="nil"/>
              <w:left w:val="nil"/>
              <w:bottom w:val="single" w:sz="4" w:space="0" w:color="auto"/>
              <w:right w:val="single" w:sz="4" w:space="0" w:color="auto"/>
            </w:tcBorders>
            <w:vAlign w:val="center"/>
          </w:tcPr>
          <w:p w14:paraId="0901F740"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0</w:t>
            </w:r>
          </w:p>
        </w:tc>
      </w:tr>
      <w:tr w:rsidR="008203C6" w:rsidRPr="009A5E40" w14:paraId="3C482FE8" w14:textId="77777777">
        <w:trPr>
          <w:trHeight w:val="405"/>
        </w:trPr>
        <w:tc>
          <w:tcPr>
            <w:tcW w:w="582" w:type="dxa"/>
            <w:tcBorders>
              <w:top w:val="nil"/>
              <w:left w:val="single" w:sz="4" w:space="0" w:color="auto"/>
              <w:bottom w:val="single" w:sz="4" w:space="0" w:color="auto"/>
              <w:right w:val="single" w:sz="4" w:space="0" w:color="auto"/>
            </w:tcBorders>
            <w:vAlign w:val="center"/>
          </w:tcPr>
          <w:p w14:paraId="1328BF75"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201</w:t>
            </w:r>
          </w:p>
        </w:tc>
        <w:tc>
          <w:tcPr>
            <w:tcW w:w="611" w:type="dxa"/>
            <w:tcBorders>
              <w:top w:val="nil"/>
              <w:left w:val="nil"/>
              <w:bottom w:val="single" w:sz="4" w:space="0" w:color="auto"/>
              <w:right w:val="single" w:sz="4" w:space="0" w:color="auto"/>
            </w:tcBorders>
            <w:vAlign w:val="center"/>
          </w:tcPr>
          <w:p w14:paraId="1D45A281"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28</w:t>
            </w:r>
          </w:p>
        </w:tc>
        <w:tc>
          <w:tcPr>
            <w:tcW w:w="494" w:type="dxa"/>
            <w:tcBorders>
              <w:top w:val="nil"/>
              <w:left w:val="nil"/>
              <w:bottom w:val="single" w:sz="4" w:space="0" w:color="auto"/>
              <w:right w:val="single" w:sz="4" w:space="0" w:color="auto"/>
            </w:tcBorders>
            <w:vAlign w:val="center"/>
          </w:tcPr>
          <w:p w14:paraId="1377EEC8"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02</w:t>
            </w:r>
          </w:p>
        </w:tc>
        <w:tc>
          <w:tcPr>
            <w:tcW w:w="2118" w:type="dxa"/>
            <w:tcBorders>
              <w:top w:val="nil"/>
              <w:left w:val="nil"/>
              <w:bottom w:val="single" w:sz="4" w:space="0" w:color="auto"/>
              <w:right w:val="single" w:sz="4" w:space="0" w:color="auto"/>
            </w:tcBorders>
            <w:vAlign w:val="center"/>
          </w:tcPr>
          <w:p w14:paraId="7B101FCE"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一般行政管理事务</w:t>
            </w:r>
          </w:p>
        </w:tc>
        <w:tc>
          <w:tcPr>
            <w:tcW w:w="1855" w:type="dxa"/>
            <w:tcBorders>
              <w:top w:val="nil"/>
              <w:left w:val="nil"/>
              <w:bottom w:val="single" w:sz="4" w:space="0" w:color="auto"/>
              <w:right w:val="single" w:sz="4" w:space="0" w:color="auto"/>
            </w:tcBorders>
            <w:vAlign w:val="center"/>
          </w:tcPr>
          <w:p w14:paraId="34A12809"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65</w:t>
            </w:r>
          </w:p>
        </w:tc>
        <w:tc>
          <w:tcPr>
            <w:tcW w:w="1856" w:type="dxa"/>
            <w:tcBorders>
              <w:top w:val="nil"/>
              <w:left w:val="nil"/>
              <w:bottom w:val="single" w:sz="4" w:space="0" w:color="auto"/>
              <w:right w:val="single" w:sz="4" w:space="0" w:color="auto"/>
            </w:tcBorders>
            <w:vAlign w:val="center"/>
          </w:tcPr>
          <w:p w14:paraId="2589A109"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0</w:t>
            </w:r>
          </w:p>
        </w:tc>
        <w:tc>
          <w:tcPr>
            <w:tcW w:w="1713" w:type="dxa"/>
            <w:tcBorders>
              <w:top w:val="nil"/>
              <w:left w:val="nil"/>
              <w:bottom w:val="single" w:sz="4" w:space="0" w:color="auto"/>
              <w:right w:val="single" w:sz="4" w:space="0" w:color="auto"/>
            </w:tcBorders>
            <w:vAlign w:val="center"/>
          </w:tcPr>
          <w:p w14:paraId="2BF39FDA"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65</w:t>
            </w:r>
          </w:p>
        </w:tc>
      </w:tr>
      <w:tr w:rsidR="008203C6" w:rsidRPr="009A5E40" w14:paraId="51927F0E" w14:textId="77777777">
        <w:trPr>
          <w:trHeight w:val="405"/>
        </w:trPr>
        <w:tc>
          <w:tcPr>
            <w:tcW w:w="582" w:type="dxa"/>
            <w:tcBorders>
              <w:top w:val="nil"/>
              <w:left w:val="single" w:sz="4" w:space="0" w:color="auto"/>
              <w:bottom w:val="single" w:sz="4" w:space="0" w:color="auto"/>
              <w:right w:val="single" w:sz="4" w:space="0" w:color="auto"/>
            </w:tcBorders>
            <w:vAlign w:val="center"/>
          </w:tcPr>
          <w:p w14:paraId="3862BC96"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201</w:t>
            </w:r>
          </w:p>
        </w:tc>
        <w:tc>
          <w:tcPr>
            <w:tcW w:w="611" w:type="dxa"/>
            <w:tcBorders>
              <w:top w:val="nil"/>
              <w:left w:val="nil"/>
              <w:bottom w:val="single" w:sz="4" w:space="0" w:color="auto"/>
              <w:right w:val="single" w:sz="4" w:space="0" w:color="auto"/>
            </w:tcBorders>
            <w:vAlign w:val="center"/>
          </w:tcPr>
          <w:p w14:paraId="3EE99026"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28</w:t>
            </w:r>
          </w:p>
        </w:tc>
        <w:tc>
          <w:tcPr>
            <w:tcW w:w="494" w:type="dxa"/>
            <w:tcBorders>
              <w:top w:val="nil"/>
              <w:left w:val="nil"/>
              <w:bottom w:val="single" w:sz="4" w:space="0" w:color="auto"/>
              <w:right w:val="single" w:sz="4" w:space="0" w:color="auto"/>
            </w:tcBorders>
            <w:vAlign w:val="center"/>
          </w:tcPr>
          <w:p w14:paraId="214BCA7D" w14:textId="77777777" w:rsidR="008203C6" w:rsidRPr="009A5E40" w:rsidRDefault="000F0D75">
            <w:pPr>
              <w:widowControl/>
              <w:jc w:val="left"/>
              <w:textAlignment w:val="center"/>
              <w:rPr>
                <w:rFonts w:ascii="宋体" w:hAnsi="宋体" w:cs="宋体"/>
                <w:b/>
                <w:bCs/>
                <w:color w:val="000000"/>
                <w:kern w:val="0"/>
                <w:sz w:val="16"/>
                <w:szCs w:val="16"/>
              </w:rPr>
            </w:pPr>
            <w:r w:rsidRPr="009A5E40">
              <w:rPr>
                <w:rFonts w:ascii="Dialog" w:eastAsia="Dialog" w:hAnsi="Dialog" w:cs="Dialog"/>
                <w:color w:val="000000"/>
                <w:kern w:val="0"/>
                <w:sz w:val="24"/>
              </w:rPr>
              <w:t>50</w:t>
            </w:r>
          </w:p>
        </w:tc>
        <w:tc>
          <w:tcPr>
            <w:tcW w:w="2118" w:type="dxa"/>
            <w:tcBorders>
              <w:top w:val="nil"/>
              <w:left w:val="nil"/>
              <w:bottom w:val="single" w:sz="4" w:space="0" w:color="auto"/>
              <w:right w:val="single" w:sz="4" w:space="0" w:color="auto"/>
            </w:tcBorders>
            <w:vAlign w:val="center"/>
          </w:tcPr>
          <w:p w14:paraId="73A3D83A"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事业运行</w:t>
            </w:r>
          </w:p>
        </w:tc>
        <w:tc>
          <w:tcPr>
            <w:tcW w:w="1855" w:type="dxa"/>
            <w:tcBorders>
              <w:top w:val="nil"/>
              <w:left w:val="nil"/>
              <w:bottom w:val="single" w:sz="4" w:space="0" w:color="auto"/>
              <w:right w:val="single" w:sz="4" w:space="0" w:color="auto"/>
            </w:tcBorders>
            <w:vAlign w:val="center"/>
          </w:tcPr>
          <w:p w14:paraId="6FAB1976"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8.36</w:t>
            </w:r>
          </w:p>
        </w:tc>
        <w:tc>
          <w:tcPr>
            <w:tcW w:w="1856" w:type="dxa"/>
            <w:tcBorders>
              <w:top w:val="nil"/>
              <w:left w:val="nil"/>
              <w:bottom w:val="single" w:sz="4" w:space="0" w:color="auto"/>
              <w:right w:val="single" w:sz="4" w:space="0" w:color="auto"/>
            </w:tcBorders>
            <w:vAlign w:val="center"/>
          </w:tcPr>
          <w:p w14:paraId="11FCAF64"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8.36</w:t>
            </w:r>
          </w:p>
        </w:tc>
        <w:tc>
          <w:tcPr>
            <w:tcW w:w="1713" w:type="dxa"/>
            <w:tcBorders>
              <w:top w:val="nil"/>
              <w:left w:val="nil"/>
              <w:bottom w:val="single" w:sz="4" w:space="0" w:color="auto"/>
              <w:right w:val="single" w:sz="4" w:space="0" w:color="auto"/>
            </w:tcBorders>
            <w:vAlign w:val="center"/>
          </w:tcPr>
          <w:p w14:paraId="25E15BFB" w14:textId="77777777" w:rsidR="008203C6" w:rsidRPr="009A5E40" w:rsidRDefault="000F0D75">
            <w:pPr>
              <w:widowControl/>
              <w:jc w:val="left"/>
              <w:textAlignment w:val="center"/>
              <w:rPr>
                <w:rFonts w:ascii="宋体" w:hAnsi="宋体" w:cs="宋体"/>
                <w:b/>
                <w:bCs/>
                <w:color w:val="000000"/>
                <w:kern w:val="0"/>
                <w:sz w:val="22"/>
                <w:szCs w:val="22"/>
              </w:rPr>
            </w:pPr>
            <w:r w:rsidRPr="009A5E40">
              <w:rPr>
                <w:rFonts w:ascii="Dialog" w:eastAsia="Dialog" w:hAnsi="Dialog" w:cs="Dialog"/>
                <w:color w:val="000000"/>
                <w:kern w:val="0"/>
                <w:sz w:val="24"/>
              </w:rPr>
              <w:t>0</w:t>
            </w:r>
          </w:p>
        </w:tc>
      </w:tr>
      <w:tr w:rsidR="008203C6" w:rsidRPr="009A5E40" w14:paraId="5B354367" w14:textId="77777777">
        <w:trPr>
          <w:trHeight w:val="405"/>
        </w:trPr>
        <w:tc>
          <w:tcPr>
            <w:tcW w:w="582" w:type="dxa"/>
            <w:tcBorders>
              <w:top w:val="nil"/>
              <w:left w:val="single" w:sz="4" w:space="0" w:color="auto"/>
              <w:bottom w:val="single" w:sz="4" w:space="0" w:color="auto"/>
              <w:right w:val="single" w:sz="4" w:space="0" w:color="auto"/>
            </w:tcBorders>
            <w:vAlign w:val="center"/>
          </w:tcPr>
          <w:p w14:paraId="7C2111E0"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1BB7BDC1"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72F766DB"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1831E648"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4D5C2269"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62A0F035"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532C07D4"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19F26242" w14:textId="77777777">
        <w:trPr>
          <w:trHeight w:val="405"/>
        </w:trPr>
        <w:tc>
          <w:tcPr>
            <w:tcW w:w="582" w:type="dxa"/>
            <w:tcBorders>
              <w:top w:val="nil"/>
              <w:left w:val="single" w:sz="4" w:space="0" w:color="auto"/>
              <w:bottom w:val="single" w:sz="4" w:space="0" w:color="auto"/>
              <w:right w:val="single" w:sz="4" w:space="0" w:color="auto"/>
            </w:tcBorders>
            <w:vAlign w:val="center"/>
          </w:tcPr>
          <w:p w14:paraId="2567BC22"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17A9258B"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4F11FA05"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7FB17851"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5661A7D9"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7B710360"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399B6805"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431163BF" w14:textId="77777777">
        <w:trPr>
          <w:trHeight w:val="405"/>
        </w:trPr>
        <w:tc>
          <w:tcPr>
            <w:tcW w:w="582" w:type="dxa"/>
            <w:tcBorders>
              <w:top w:val="nil"/>
              <w:left w:val="single" w:sz="4" w:space="0" w:color="auto"/>
              <w:bottom w:val="single" w:sz="4" w:space="0" w:color="auto"/>
              <w:right w:val="single" w:sz="4" w:space="0" w:color="auto"/>
            </w:tcBorders>
            <w:vAlign w:val="center"/>
          </w:tcPr>
          <w:p w14:paraId="02B03AAC"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3DC790E8"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2C0EE582"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528772CF"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314C4D16"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57360F52"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4FF69DD2"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66ADFE4C" w14:textId="77777777">
        <w:trPr>
          <w:trHeight w:val="405"/>
        </w:trPr>
        <w:tc>
          <w:tcPr>
            <w:tcW w:w="582" w:type="dxa"/>
            <w:tcBorders>
              <w:top w:val="nil"/>
              <w:left w:val="single" w:sz="4" w:space="0" w:color="auto"/>
              <w:bottom w:val="single" w:sz="4" w:space="0" w:color="auto"/>
              <w:right w:val="single" w:sz="4" w:space="0" w:color="auto"/>
            </w:tcBorders>
            <w:vAlign w:val="center"/>
          </w:tcPr>
          <w:p w14:paraId="0D2C63CB"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7AFD0835"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5830D290"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640ABB26"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0ABA7CAC"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2F4D7A1F"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4A52D479"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6883A38B" w14:textId="77777777">
        <w:trPr>
          <w:trHeight w:val="405"/>
        </w:trPr>
        <w:tc>
          <w:tcPr>
            <w:tcW w:w="582" w:type="dxa"/>
            <w:tcBorders>
              <w:top w:val="nil"/>
              <w:left w:val="single" w:sz="4" w:space="0" w:color="auto"/>
              <w:bottom w:val="single" w:sz="4" w:space="0" w:color="auto"/>
              <w:right w:val="single" w:sz="4" w:space="0" w:color="auto"/>
            </w:tcBorders>
            <w:vAlign w:val="center"/>
          </w:tcPr>
          <w:p w14:paraId="3C01895E"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21FFBA3C"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6A985687"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713C64DD"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34F65ABC"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6A03C03A"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2CF25A6C"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436496DB" w14:textId="77777777">
        <w:trPr>
          <w:trHeight w:val="405"/>
        </w:trPr>
        <w:tc>
          <w:tcPr>
            <w:tcW w:w="582" w:type="dxa"/>
            <w:tcBorders>
              <w:top w:val="nil"/>
              <w:left w:val="single" w:sz="4" w:space="0" w:color="auto"/>
              <w:bottom w:val="single" w:sz="4" w:space="0" w:color="auto"/>
              <w:right w:val="single" w:sz="4" w:space="0" w:color="auto"/>
            </w:tcBorders>
            <w:vAlign w:val="center"/>
          </w:tcPr>
          <w:p w14:paraId="1D26022F"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562E941F"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53F55B4D"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06BC8459"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092E08FA"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461B0C9A"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16BF491D"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5E006369" w14:textId="77777777">
        <w:trPr>
          <w:trHeight w:val="405"/>
        </w:trPr>
        <w:tc>
          <w:tcPr>
            <w:tcW w:w="582" w:type="dxa"/>
            <w:tcBorders>
              <w:top w:val="nil"/>
              <w:left w:val="single" w:sz="4" w:space="0" w:color="auto"/>
              <w:bottom w:val="single" w:sz="4" w:space="0" w:color="auto"/>
              <w:right w:val="single" w:sz="4" w:space="0" w:color="auto"/>
            </w:tcBorders>
            <w:vAlign w:val="center"/>
          </w:tcPr>
          <w:p w14:paraId="04FC27AE"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588AE2B3"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6327D879"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0AA885EF"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7E26CB7B"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31592D96"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4536AFBB"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4B9BFE64" w14:textId="77777777">
        <w:trPr>
          <w:trHeight w:val="405"/>
        </w:trPr>
        <w:tc>
          <w:tcPr>
            <w:tcW w:w="582" w:type="dxa"/>
            <w:tcBorders>
              <w:top w:val="nil"/>
              <w:left w:val="single" w:sz="4" w:space="0" w:color="auto"/>
              <w:bottom w:val="single" w:sz="4" w:space="0" w:color="auto"/>
              <w:right w:val="single" w:sz="4" w:space="0" w:color="auto"/>
            </w:tcBorders>
            <w:vAlign w:val="center"/>
          </w:tcPr>
          <w:p w14:paraId="4FF2A21D"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2A420CC0"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42EFEFE6"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09D335B5"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06C00A7E"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105F3DEC"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30D7386A"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2A95461E" w14:textId="77777777">
        <w:trPr>
          <w:trHeight w:val="405"/>
        </w:trPr>
        <w:tc>
          <w:tcPr>
            <w:tcW w:w="582" w:type="dxa"/>
            <w:tcBorders>
              <w:top w:val="nil"/>
              <w:left w:val="single" w:sz="4" w:space="0" w:color="auto"/>
              <w:bottom w:val="single" w:sz="4" w:space="0" w:color="auto"/>
              <w:right w:val="single" w:sz="4" w:space="0" w:color="auto"/>
            </w:tcBorders>
            <w:vAlign w:val="center"/>
          </w:tcPr>
          <w:p w14:paraId="3A7B31E6"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233609CA"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6B225DED"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207A3B3F"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0C3F93F7"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7E1C276B"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19213905"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0758A722" w14:textId="77777777">
        <w:trPr>
          <w:trHeight w:val="405"/>
        </w:trPr>
        <w:tc>
          <w:tcPr>
            <w:tcW w:w="582" w:type="dxa"/>
            <w:tcBorders>
              <w:top w:val="nil"/>
              <w:left w:val="single" w:sz="4" w:space="0" w:color="auto"/>
              <w:bottom w:val="single" w:sz="4" w:space="0" w:color="auto"/>
              <w:right w:val="single" w:sz="4" w:space="0" w:color="auto"/>
            </w:tcBorders>
            <w:vAlign w:val="center"/>
          </w:tcPr>
          <w:p w14:paraId="3BAFA372"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5C1E2F3E"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0D074DC5"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6C3F35C9"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4FFF5B33"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125AA50C"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3A7A77F4"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258FA151" w14:textId="77777777">
        <w:trPr>
          <w:trHeight w:val="405"/>
        </w:trPr>
        <w:tc>
          <w:tcPr>
            <w:tcW w:w="582" w:type="dxa"/>
            <w:tcBorders>
              <w:top w:val="nil"/>
              <w:left w:val="single" w:sz="4" w:space="0" w:color="auto"/>
              <w:bottom w:val="single" w:sz="4" w:space="0" w:color="auto"/>
              <w:right w:val="single" w:sz="4" w:space="0" w:color="auto"/>
            </w:tcBorders>
            <w:vAlign w:val="center"/>
          </w:tcPr>
          <w:p w14:paraId="6F106E82"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646C630A"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2D20738A"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50FD471B"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1F9DA5B6"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7DEAF4DB"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39C0692C"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03C352D3" w14:textId="77777777">
        <w:trPr>
          <w:trHeight w:val="405"/>
        </w:trPr>
        <w:tc>
          <w:tcPr>
            <w:tcW w:w="582" w:type="dxa"/>
            <w:tcBorders>
              <w:top w:val="nil"/>
              <w:left w:val="single" w:sz="4" w:space="0" w:color="auto"/>
              <w:bottom w:val="single" w:sz="4" w:space="0" w:color="auto"/>
              <w:right w:val="single" w:sz="4" w:space="0" w:color="auto"/>
            </w:tcBorders>
            <w:vAlign w:val="center"/>
          </w:tcPr>
          <w:p w14:paraId="122C5C39"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4ADAA83C"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4174E21C"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3C131D9F"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4464213F"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505C4879"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7F553AF2"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5ADFF0EC" w14:textId="77777777">
        <w:trPr>
          <w:trHeight w:val="405"/>
        </w:trPr>
        <w:tc>
          <w:tcPr>
            <w:tcW w:w="582" w:type="dxa"/>
            <w:tcBorders>
              <w:top w:val="nil"/>
              <w:left w:val="single" w:sz="4" w:space="0" w:color="auto"/>
              <w:bottom w:val="single" w:sz="4" w:space="0" w:color="auto"/>
              <w:right w:val="single" w:sz="4" w:space="0" w:color="auto"/>
            </w:tcBorders>
            <w:vAlign w:val="center"/>
          </w:tcPr>
          <w:p w14:paraId="774D1455"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6311FD1C"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4427FB4E"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4CE0BAE6"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646EE20B"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0CE2ADB2"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6F2E3624"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27376BFA" w14:textId="77777777">
        <w:trPr>
          <w:trHeight w:val="405"/>
        </w:trPr>
        <w:tc>
          <w:tcPr>
            <w:tcW w:w="582" w:type="dxa"/>
            <w:tcBorders>
              <w:top w:val="nil"/>
              <w:left w:val="single" w:sz="4" w:space="0" w:color="auto"/>
              <w:bottom w:val="single" w:sz="4" w:space="0" w:color="auto"/>
              <w:right w:val="single" w:sz="4" w:space="0" w:color="auto"/>
            </w:tcBorders>
            <w:vAlign w:val="center"/>
          </w:tcPr>
          <w:p w14:paraId="5C2A72A9"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637DB0EF"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67F99E1C"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6E33777A"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477B8552"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68B67A52"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3B7F8C55"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0A925F48" w14:textId="77777777">
        <w:trPr>
          <w:trHeight w:val="405"/>
        </w:trPr>
        <w:tc>
          <w:tcPr>
            <w:tcW w:w="582" w:type="dxa"/>
            <w:tcBorders>
              <w:top w:val="nil"/>
              <w:left w:val="single" w:sz="4" w:space="0" w:color="auto"/>
              <w:bottom w:val="single" w:sz="4" w:space="0" w:color="auto"/>
              <w:right w:val="single" w:sz="4" w:space="0" w:color="auto"/>
            </w:tcBorders>
            <w:vAlign w:val="center"/>
          </w:tcPr>
          <w:p w14:paraId="14361A28"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7A963D2E"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70B606F1"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123547DC"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21128396"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5E4EE1F7"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133F9DB8"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4DC909EE" w14:textId="77777777">
        <w:trPr>
          <w:trHeight w:val="405"/>
        </w:trPr>
        <w:tc>
          <w:tcPr>
            <w:tcW w:w="582" w:type="dxa"/>
            <w:tcBorders>
              <w:top w:val="nil"/>
              <w:left w:val="single" w:sz="4" w:space="0" w:color="auto"/>
              <w:bottom w:val="single" w:sz="4" w:space="0" w:color="auto"/>
              <w:right w:val="single" w:sz="4" w:space="0" w:color="auto"/>
            </w:tcBorders>
            <w:vAlign w:val="center"/>
          </w:tcPr>
          <w:p w14:paraId="2C5E12EB" w14:textId="77777777" w:rsidR="008203C6" w:rsidRPr="009A5E40" w:rsidRDefault="008203C6">
            <w:pPr>
              <w:widowControl/>
              <w:jc w:val="center"/>
              <w:rPr>
                <w:rFonts w:ascii="宋体" w:hAnsi="宋体" w:cs="宋体"/>
                <w:b/>
                <w:bCs/>
                <w:color w:val="000000"/>
                <w:kern w:val="0"/>
                <w:sz w:val="16"/>
                <w:szCs w:val="16"/>
              </w:rPr>
            </w:pPr>
          </w:p>
        </w:tc>
        <w:tc>
          <w:tcPr>
            <w:tcW w:w="611" w:type="dxa"/>
            <w:tcBorders>
              <w:top w:val="nil"/>
              <w:left w:val="nil"/>
              <w:bottom w:val="single" w:sz="4" w:space="0" w:color="auto"/>
              <w:right w:val="single" w:sz="4" w:space="0" w:color="auto"/>
            </w:tcBorders>
            <w:vAlign w:val="center"/>
          </w:tcPr>
          <w:p w14:paraId="300878F8" w14:textId="77777777" w:rsidR="008203C6" w:rsidRPr="009A5E40" w:rsidRDefault="008203C6">
            <w:pPr>
              <w:widowControl/>
              <w:jc w:val="center"/>
              <w:rPr>
                <w:rFonts w:ascii="宋体" w:hAnsi="宋体" w:cs="宋体"/>
                <w:b/>
                <w:bCs/>
                <w:color w:val="000000"/>
                <w:kern w:val="0"/>
                <w:sz w:val="16"/>
                <w:szCs w:val="16"/>
              </w:rPr>
            </w:pPr>
          </w:p>
        </w:tc>
        <w:tc>
          <w:tcPr>
            <w:tcW w:w="494" w:type="dxa"/>
            <w:tcBorders>
              <w:top w:val="nil"/>
              <w:left w:val="nil"/>
              <w:bottom w:val="single" w:sz="4" w:space="0" w:color="auto"/>
              <w:right w:val="single" w:sz="4" w:space="0" w:color="auto"/>
            </w:tcBorders>
            <w:vAlign w:val="center"/>
          </w:tcPr>
          <w:p w14:paraId="50159364" w14:textId="77777777" w:rsidR="008203C6" w:rsidRPr="009A5E40" w:rsidRDefault="008203C6">
            <w:pPr>
              <w:widowControl/>
              <w:jc w:val="center"/>
              <w:rPr>
                <w:rFonts w:ascii="宋体" w:hAnsi="宋体" w:cs="宋体"/>
                <w:b/>
                <w:bCs/>
                <w:color w:val="000000"/>
                <w:kern w:val="0"/>
                <w:sz w:val="16"/>
                <w:szCs w:val="16"/>
              </w:rPr>
            </w:pPr>
          </w:p>
        </w:tc>
        <w:tc>
          <w:tcPr>
            <w:tcW w:w="2118" w:type="dxa"/>
            <w:tcBorders>
              <w:top w:val="nil"/>
              <w:left w:val="nil"/>
              <w:bottom w:val="single" w:sz="4" w:space="0" w:color="auto"/>
              <w:right w:val="single" w:sz="4" w:space="0" w:color="auto"/>
            </w:tcBorders>
            <w:vAlign w:val="center"/>
          </w:tcPr>
          <w:p w14:paraId="66C4403D" w14:textId="77777777" w:rsidR="008203C6" w:rsidRPr="009A5E40" w:rsidRDefault="008203C6">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11E146FE" w14:textId="77777777" w:rsidR="008203C6" w:rsidRPr="009A5E40" w:rsidRDefault="008203C6">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0A6D4828" w14:textId="77777777" w:rsidR="008203C6" w:rsidRPr="009A5E40" w:rsidRDefault="008203C6">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14:paraId="1D75DDC1" w14:textId="77777777" w:rsidR="008203C6" w:rsidRPr="009A5E40" w:rsidRDefault="008203C6">
            <w:pPr>
              <w:widowControl/>
              <w:jc w:val="center"/>
              <w:rPr>
                <w:rFonts w:ascii="宋体" w:hAnsi="宋体" w:cs="宋体"/>
                <w:b/>
                <w:bCs/>
                <w:color w:val="000000"/>
                <w:kern w:val="0"/>
                <w:sz w:val="22"/>
                <w:szCs w:val="22"/>
              </w:rPr>
            </w:pPr>
          </w:p>
        </w:tc>
      </w:tr>
      <w:tr w:rsidR="008203C6" w:rsidRPr="009A5E40" w14:paraId="60115FB8" w14:textId="77777777">
        <w:trPr>
          <w:trHeight w:val="405"/>
        </w:trPr>
        <w:tc>
          <w:tcPr>
            <w:tcW w:w="582" w:type="dxa"/>
            <w:tcBorders>
              <w:top w:val="nil"/>
              <w:left w:val="single" w:sz="4" w:space="0" w:color="auto"/>
              <w:bottom w:val="single" w:sz="4" w:space="0" w:color="auto"/>
              <w:right w:val="single" w:sz="4" w:space="0" w:color="auto"/>
            </w:tcBorders>
            <w:vAlign w:val="center"/>
          </w:tcPr>
          <w:p w14:paraId="348EE0FA"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6859B7C6"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54EC28C8"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02E5522F"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328E7A2A"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1EF173BB"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2FF18894"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74216FC3" w14:textId="77777777">
        <w:trPr>
          <w:trHeight w:val="405"/>
        </w:trPr>
        <w:tc>
          <w:tcPr>
            <w:tcW w:w="582" w:type="dxa"/>
            <w:tcBorders>
              <w:top w:val="nil"/>
              <w:left w:val="single" w:sz="4" w:space="0" w:color="auto"/>
              <w:bottom w:val="single" w:sz="4" w:space="0" w:color="auto"/>
              <w:right w:val="single" w:sz="4" w:space="0" w:color="auto"/>
            </w:tcBorders>
            <w:vAlign w:val="center"/>
          </w:tcPr>
          <w:p w14:paraId="1591FA67"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1C3FEBC1"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5B4416A4"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5E256F03"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5D20B355"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4A8CBDA3"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1453F66D"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32AFC2C0" w14:textId="77777777">
        <w:trPr>
          <w:trHeight w:val="405"/>
        </w:trPr>
        <w:tc>
          <w:tcPr>
            <w:tcW w:w="582" w:type="dxa"/>
            <w:tcBorders>
              <w:top w:val="nil"/>
              <w:left w:val="single" w:sz="4" w:space="0" w:color="auto"/>
              <w:bottom w:val="single" w:sz="4" w:space="0" w:color="auto"/>
              <w:right w:val="single" w:sz="4" w:space="0" w:color="auto"/>
            </w:tcBorders>
            <w:vAlign w:val="center"/>
          </w:tcPr>
          <w:p w14:paraId="41C98693"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611" w:type="dxa"/>
            <w:tcBorders>
              <w:top w:val="nil"/>
              <w:left w:val="nil"/>
              <w:bottom w:val="single" w:sz="4" w:space="0" w:color="auto"/>
              <w:right w:val="single" w:sz="4" w:space="0" w:color="auto"/>
            </w:tcBorders>
            <w:vAlign w:val="center"/>
          </w:tcPr>
          <w:p w14:paraId="6B3C7D42"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494" w:type="dxa"/>
            <w:tcBorders>
              <w:top w:val="nil"/>
              <w:left w:val="nil"/>
              <w:bottom w:val="single" w:sz="4" w:space="0" w:color="auto"/>
              <w:right w:val="single" w:sz="4" w:space="0" w:color="auto"/>
            </w:tcBorders>
            <w:vAlign w:val="center"/>
          </w:tcPr>
          <w:p w14:paraId="0A9E2E3D" w14:textId="77777777" w:rsidR="008203C6" w:rsidRPr="009A5E40" w:rsidRDefault="000F0D75">
            <w:pPr>
              <w:widowControl/>
              <w:jc w:val="center"/>
              <w:rPr>
                <w:rFonts w:ascii="宋体" w:hAnsi="宋体" w:cs="宋体"/>
                <w:b/>
                <w:bCs/>
                <w:color w:val="000000"/>
                <w:kern w:val="0"/>
                <w:sz w:val="16"/>
                <w:szCs w:val="16"/>
              </w:rPr>
            </w:pPr>
            <w:r w:rsidRPr="009A5E40">
              <w:rPr>
                <w:rFonts w:ascii="宋体" w:hAnsi="宋体" w:cs="宋体" w:hint="eastAsia"/>
                <w:b/>
                <w:bCs/>
                <w:color w:val="000000"/>
                <w:kern w:val="0"/>
                <w:sz w:val="16"/>
                <w:szCs w:val="16"/>
              </w:rPr>
              <w:t xml:space="preserve">　</w:t>
            </w:r>
          </w:p>
        </w:tc>
        <w:tc>
          <w:tcPr>
            <w:tcW w:w="2118" w:type="dxa"/>
            <w:tcBorders>
              <w:top w:val="nil"/>
              <w:left w:val="nil"/>
              <w:bottom w:val="single" w:sz="4" w:space="0" w:color="auto"/>
              <w:right w:val="single" w:sz="4" w:space="0" w:color="auto"/>
            </w:tcBorders>
            <w:vAlign w:val="center"/>
          </w:tcPr>
          <w:p w14:paraId="716084F1"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14:paraId="1ED906E4"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14:paraId="06EA1DB1"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14:paraId="5E81C001"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 xml:space="preserve">　</w:t>
            </w:r>
          </w:p>
        </w:tc>
      </w:tr>
      <w:tr w:rsidR="008203C6" w:rsidRPr="009A5E40" w14:paraId="03B70946" w14:textId="77777777">
        <w:trPr>
          <w:trHeight w:val="405"/>
        </w:trPr>
        <w:tc>
          <w:tcPr>
            <w:tcW w:w="582" w:type="dxa"/>
            <w:tcBorders>
              <w:top w:val="nil"/>
              <w:left w:val="single" w:sz="4" w:space="0" w:color="auto"/>
              <w:bottom w:val="single" w:sz="4" w:space="0" w:color="auto"/>
              <w:right w:val="single" w:sz="4" w:space="0" w:color="auto"/>
            </w:tcBorders>
            <w:vAlign w:val="center"/>
          </w:tcPr>
          <w:p w14:paraId="1BCF182B" w14:textId="77777777" w:rsidR="008203C6" w:rsidRPr="009A5E40" w:rsidRDefault="000F0D75">
            <w:pPr>
              <w:widowControl/>
              <w:jc w:val="lef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611" w:type="dxa"/>
            <w:tcBorders>
              <w:top w:val="nil"/>
              <w:left w:val="nil"/>
              <w:bottom w:val="single" w:sz="4" w:space="0" w:color="auto"/>
              <w:right w:val="single" w:sz="4" w:space="0" w:color="auto"/>
            </w:tcBorders>
            <w:vAlign w:val="center"/>
          </w:tcPr>
          <w:p w14:paraId="72DEE9FB" w14:textId="77777777" w:rsidR="008203C6" w:rsidRPr="009A5E40" w:rsidRDefault="000F0D75">
            <w:pPr>
              <w:widowControl/>
              <w:jc w:val="lef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494" w:type="dxa"/>
            <w:tcBorders>
              <w:top w:val="nil"/>
              <w:left w:val="nil"/>
              <w:bottom w:val="single" w:sz="4" w:space="0" w:color="auto"/>
              <w:right w:val="single" w:sz="4" w:space="0" w:color="auto"/>
            </w:tcBorders>
            <w:vAlign w:val="center"/>
          </w:tcPr>
          <w:p w14:paraId="6CC34382"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2118" w:type="dxa"/>
            <w:tcBorders>
              <w:top w:val="nil"/>
              <w:left w:val="nil"/>
              <w:bottom w:val="single" w:sz="4" w:space="0" w:color="auto"/>
              <w:right w:val="single" w:sz="4" w:space="0" w:color="auto"/>
            </w:tcBorders>
            <w:vAlign w:val="center"/>
          </w:tcPr>
          <w:p w14:paraId="1A01BFD9" w14:textId="77777777" w:rsidR="008203C6" w:rsidRPr="009A5E40" w:rsidRDefault="000F0D75">
            <w:pPr>
              <w:widowControl/>
              <w:jc w:val="center"/>
              <w:rPr>
                <w:rFonts w:ascii="宋体" w:hAnsi="宋体" w:cs="宋体"/>
                <w:color w:val="000000"/>
                <w:kern w:val="0"/>
                <w:sz w:val="22"/>
                <w:szCs w:val="22"/>
              </w:rPr>
            </w:pPr>
            <w:r w:rsidRPr="009A5E40">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14:paraId="5029B7C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230.57</w:t>
            </w:r>
          </w:p>
        </w:tc>
        <w:tc>
          <w:tcPr>
            <w:tcW w:w="1856" w:type="dxa"/>
            <w:tcBorders>
              <w:top w:val="nil"/>
              <w:left w:val="nil"/>
              <w:bottom w:val="single" w:sz="4" w:space="0" w:color="auto"/>
              <w:right w:val="single" w:sz="4" w:space="0" w:color="auto"/>
            </w:tcBorders>
            <w:vAlign w:val="center"/>
          </w:tcPr>
          <w:p w14:paraId="6B7C463A"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165.57</w:t>
            </w:r>
          </w:p>
        </w:tc>
        <w:tc>
          <w:tcPr>
            <w:tcW w:w="1713" w:type="dxa"/>
            <w:tcBorders>
              <w:top w:val="nil"/>
              <w:left w:val="nil"/>
              <w:bottom w:val="single" w:sz="4" w:space="0" w:color="auto"/>
              <w:right w:val="single" w:sz="4" w:space="0" w:color="auto"/>
            </w:tcBorders>
            <w:vAlign w:val="center"/>
          </w:tcPr>
          <w:p w14:paraId="199EFF5B"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65</w:t>
            </w:r>
          </w:p>
        </w:tc>
      </w:tr>
    </w:tbl>
    <w:p w14:paraId="1FEB7349"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26B27B7B" w14:textId="77777777" w:rsidR="008203C6" w:rsidRPr="009A5E40" w:rsidRDefault="000F0D75" w:rsidP="009E1B9E">
      <w:pPr>
        <w:widowControl/>
        <w:spacing w:beforeLines="50" w:before="120"/>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lastRenderedPageBreak/>
        <w:t>表四：</w:t>
      </w:r>
    </w:p>
    <w:p w14:paraId="2837EDDC" w14:textId="77777777" w:rsidR="008203C6" w:rsidRPr="009A5E40" w:rsidRDefault="000F0D75" w:rsidP="009E1B9E">
      <w:pPr>
        <w:widowControl/>
        <w:spacing w:beforeLines="50" w:before="120"/>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财政拨款收支预算总体情况表</w:t>
      </w:r>
    </w:p>
    <w:p w14:paraId="04ACD20A" w14:textId="77777777" w:rsidR="008203C6" w:rsidRPr="009A5E40" w:rsidRDefault="000F0D75" w:rsidP="009E1B9E">
      <w:pPr>
        <w:widowControl/>
        <w:spacing w:beforeLines="50" w:before="120"/>
        <w:outlineLvl w:val="1"/>
        <w:rPr>
          <w:rFonts w:ascii="仿宋_GB2312" w:eastAsia="仿宋_GB2312" w:hAnsi="宋体"/>
          <w:kern w:val="0"/>
          <w:sz w:val="28"/>
          <w:szCs w:val="28"/>
        </w:rPr>
      </w:pPr>
      <w:r w:rsidRPr="009A5E40">
        <w:rPr>
          <w:rFonts w:ascii="仿宋_GB2312" w:eastAsia="仿宋_GB2312" w:hAnsi="宋体" w:hint="eastAsia"/>
          <w:kern w:val="0"/>
          <w:sz w:val="28"/>
          <w:szCs w:val="28"/>
        </w:rPr>
        <w:t>编制部门：</w:t>
      </w:r>
      <w:r w:rsidRPr="009A5E40">
        <w:rPr>
          <w:rFonts w:ascii="仿宋_GB2312" w:eastAsia="仿宋_GB2312" w:hAnsi="宋体" w:hint="eastAsia"/>
          <w:kern w:val="0"/>
          <w:sz w:val="24"/>
        </w:rPr>
        <w:t xml:space="preserve">昌吉州工商联 </w:t>
      </w:r>
      <w:r w:rsidRPr="009A5E40">
        <w:rPr>
          <w:rFonts w:ascii="仿宋_GB2312" w:eastAsia="仿宋_GB2312" w:hAnsi="宋体" w:hint="eastAsia"/>
          <w:kern w:val="0"/>
          <w:sz w:val="28"/>
          <w:szCs w:val="28"/>
        </w:rPr>
        <w:t xml:space="preserve">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8203C6" w:rsidRPr="009A5E40" w14:paraId="674FC692"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14:paraId="75027730" w14:textId="77777777" w:rsidR="008203C6" w:rsidRPr="009A5E40" w:rsidRDefault="000F0D75">
            <w:pPr>
              <w:widowControl/>
              <w:jc w:val="center"/>
              <w:rPr>
                <w:rFonts w:ascii="仿宋_GB2312" w:eastAsia="仿宋_GB2312" w:hAnsi="宋体" w:cs="宋体"/>
                <w:b/>
                <w:bCs/>
                <w:kern w:val="0"/>
                <w:sz w:val="24"/>
              </w:rPr>
            </w:pPr>
            <w:r w:rsidRPr="009A5E40">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vAlign w:val="center"/>
          </w:tcPr>
          <w:p w14:paraId="7AA3570F" w14:textId="77777777" w:rsidR="008203C6" w:rsidRPr="009A5E40" w:rsidRDefault="000F0D75">
            <w:pPr>
              <w:widowControl/>
              <w:jc w:val="center"/>
              <w:rPr>
                <w:rFonts w:ascii="仿宋_GB2312" w:eastAsia="仿宋_GB2312" w:hAnsi="宋体" w:cs="宋体"/>
                <w:b/>
                <w:bCs/>
                <w:kern w:val="0"/>
                <w:sz w:val="24"/>
              </w:rPr>
            </w:pPr>
            <w:r w:rsidRPr="009A5E40">
              <w:rPr>
                <w:rFonts w:ascii="仿宋_GB2312" w:eastAsia="仿宋_GB2312" w:hAnsi="宋体" w:cs="宋体" w:hint="eastAsia"/>
                <w:b/>
                <w:bCs/>
                <w:kern w:val="0"/>
                <w:sz w:val="24"/>
              </w:rPr>
              <w:t>财政拨款支出</w:t>
            </w:r>
          </w:p>
        </w:tc>
      </w:tr>
      <w:tr w:rsidR="008203C6" w:rsidRPr="009A5E40" w14:paraId="7E66ED79" w14:textId="77777777">
        <w:trPr>
          <w:trHeight w:val="465"/>
        </w:trPr>
        <w:tc>
          <w:tcPr>
            <w:tcW w:w="1620" w:type="dxa"/>
            <w:tcBorders>
              <w:top w:val="nil"/>
              <w:left w:val="single" w:sz="4" w:space="0" w:color="auto"/>
              <w:bottom w:val="single" w:sz="4" w:space="0" w:color="auto"/>
              <w:right w:val="single" w:sz="4" w:space="0" w:color="auto"/>
            </w:tcBorders>
            <w:vAlign w:val="center"/>
          </w:tcPr>
          <w:p w14:paraId="7A81AD12"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vAlign w:val="center"/>
          </w:tcPr>
          <w:p w14:paraId="5BD98A2B"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14:paraId="43966C90"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vAlign w:val="center"/>
          </w:tcPr>
          <w:p w14:paraId="7CCF9B16"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14:paraId="437DA5D6"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14:paraId="464FCC8C" w14:textId="77777777" w:rsidR="008203C6" w:rsidRPr="009A5E40" w:rsidRDefault="000F0D75">
            <w:pPr>
              <w:widowControl/>
              <w:jc w:val="center"/>
              <w:rPr>
                <w:rFonts w:ascii="仿宋_GB2312" w:eastAsia="仿宋_GB2312" w:hAnsi="宋体" w:cs="宋体"/>
                <w:b/>
                <w:kern w:val="0"/>
                <w:sz w:val="20"/>
                <w:szCs w:val="20"/>
              </w:rPr>
            </w:pPr>
            <w:r w:rsidRPr="009A5E40">
              <w:rPr>
                <w:rFonts w:ascii="仿宋_GB2312" w:eastAsia="仿宋_GB2312" w:hAnsi="宋体" w:cs="宋体" w:hint="eastAsia"/>
                <w:b/>
                <w:kern w:val="0"/>
                <w:sz w:val="20"/>
                <w:szCs w:val="20"/>
              </w:rPr>
              <w:t>政府性基金预算</w:t>
            </w:r>
          </w:p>
        </w:tc>
      </w:tr>
      <w:tr w:rsidR="008203C6" w:rsidRPr="009A5E40" w14:paraId="1C33CA32"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DB13A42"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14:paraId="2314E732" w14:textId="77777777" w:rsidR="008203C6" w:rsidRPr="009A5E40" w:rsidRDefault="000F0D75">
            <w:pPr>
              <w:widowControl/>
              <w:jc w:val="right"/>
              <w:textAlignment w:val="center"/>
              <w:rPr>
                <w:rFonts w:ascii="仿宋_GB2312" w:eastAsia="仿宋_GB2312" w:hAnsi="宋体" w:cs="宋体"/>
                <w:color w:val="000000"/>
                <w:kern w:val="0"/>
                <w:sz w:val="22"/>
                <w:szCs w:val="22"/>
              </w:rPr>
            </w:pPr>
            <w:r w:rsidRPr="009A5E40">
              <w:rPr>
                <w:rFonts w:ascii="Dialog" w:eastAsia="Dialog" w:hAnsi="Dialog" w:cs="Dialog"/>
                <w:color w:val="000000"/>
                <w:kern w:val="0"/>
                <w:sz w:val="24"/>
              </w:rPr>
              <w:t>230.57</w:t>
            </w:r>
          </w:p>
        </w:tc>
        <w:tc>
          <w:tcPr>
            <w:tcW w:w="2250" w:type="dxa"/>
            <w:tcBorders>
              <w:top w:val="nil"/>
              <w:left w:val="nil"/>
              <w:bottom w:val="single" w:sz="4" w:space="0" w:color="auto"/>
              <w:right w:val="single" w:sz="4" w:space="0" w:color="auto"/>
            </w:tcBorders>
            <w:vAlign w:val="center"/>
          </w:tcPr>
          <w:p w14:paraId="73F62E3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vAlign w:val="center"/>
          </w:tcPr>
          <w:p w14:paraId="465912DC" w14:textId="77777777" w:rsidR="008203C6" w:rsidRPr="009A5E40" w:rsidRDefault="000F0D75">
            <w:pPr>
              <w:widowControl/>
              <w:tabs>
                <w:tab w:val="center" w:pos="539"/>
                <w:tab w:val="right" w:pos="1378"/>
              </w:tabs>
              <w:jc w:val="left"/>
              <w:rPr>
                <w:rFonts w:ascii="宋体" w:hAnsi="宋体" w:cs="宋体"/>
                <w:kern w:val="0"/>
                <w:sz w:val="18"/>
                <w:szCs w:val="18"/>
              </w:rPr>
            </w:pPr>
            <w:r w:rsidRPr="009A5E40">
              <w:rPr>
                <w:rFonts w:ascii="宋体" w:hAnsi="宋体" w:cs="宋体" w:hint="eastAsia"/>
                <w:kern w:val="0"/>
                <w:sz w:val="18"/>
                <w:szCs w:val="18"/>
              </w:rPr>
              <w:tab/>
            </w:r>
            <w:r w:rsidRPr="009A5E40">
              <w:rPr>
                <w:rFonts w:ascii="Dialog" w:eastAsia="Dialog" w:hAnsi="Dialog" w:cs="Dialog"/>
                <w:color w:val="000000"/>
                <w:kern w:val="0"/>
                <w:sz w:val="24"/>
              </w:rPr>
              <w:t>230.57</w:t>
            </w:r>
            <w:r w:rsidRPr="009A5E40">
              <w:rPr>
                <w:rFonts w:ascii="宋体" w:hAnsi="宋体" w:cs="宋体" w:hint="eastAsia"/>
                <w:kern w:val="0"/>
                <w:sz w:val="18"/>
                <w:szCs w:val="18"/>
              </w:rPr>
              <w:tab/>
              <w:t xml:space="preserve">　</w:t>
            </w:r>
          </w:p>
        </w:tc>
        <w:tc>
          <w:tcPr>
            <w:tcW w:w="1418" w:type="dxa"/>
            <w:tcBorders>
              <w:top w:val="nil"/>
              <w:left w:val="nil"/>
              <w:bottom w:val="single" w:sz="4" w:space="0" w:color="auto"/>
              <w:right w:val="single" w:sz="4" w:space="0" w:color="auto"/>
            </w:tcBorders>
            <w:vAlign w:val="center"/>
          </w:tcPr>
          <w:p w14:paraId="62355205" w14:textId="77777777" w:rsidR="008203C6" w:rsidRPr="009A5E40" w:rsidRDefault="000F0D75">
            <w:pPr>
              <w:widowControl/>
              <w:tabs>
                <w:tab w:val="center" w:pos="601"/>
                <w:tab w:val="right" w:pos="1502"/>
              </w:tabs>
              <w:jc w:val="left"/>
              <w:rPr>
                <w:rFonts w:ascii="宋体" w:hAnsi="宋体" w:cs="宋体"/>
                <w:kern w:val="0"/>
                <w:sz w:val="18"/>
                <w:szCs w:val="18"/>
              </w:rPr>
            </w:pPr>
            <w:r w:rsidRPr="009A5E40">
              <w:rPr>
                <w:rFonts w:ascii="宋体" w:hAnsi="宋体" w:cs="宋体" w:hint="eastAsia"/>
                <w:kern w:val="0"/>
                <w:sz w:val="18"/>
                <w:szCs w:val="18"/>
              </w:rPr>
              <w:tab/>
            </w:r>
            <w:r w:rsidRPr="009A5E40">
              <w:rPr>
                <w:rFonts w:ascii="Dialog" w:eastAsia="Dialog" w:hAnsi="Dialog" w:cs="Dialog"/>
                <w:color w:val="000000"/>
                <w:kern w:val="0"/>
                <w:sz w:val="24"/>
              </w:rPr>
              <w:t>230.57</w:t>
            </w:r>
            <w:r w:rsidRPr="009A5E40">
              <w:rPr>
                <w:rFonts w:ascii="宋体" w:hAnsi="宋体" w:cs="宋体" w:hint="eastAsia"/>
                <w:kern w:val="0"/>
                <w:sz w:val="18"/>
                <w:szCs w:val="18"/>
              </w:rPr>
              <w:tab/>
              <w:t xml:space="preserve">　</w:t>
            </w:r>
          </w:p>
        </w:tc>
        <w:tc>
          <w:tcPr>
            <w:tcW w:w="1417" w:type="dxa"/>
            <w:tcBorders>
              <w:top w:val="nil"/>
              <w:left w:val="nil"/>
              <w:bottom w:val="single" w:sz="4" w:space="0" w:color="auto"/>
              <w:right w:val="single" w:sz="4" w:space="0" w:color="auto"/>
            </w:tcBorders>
            <w:vAlign w:val="center"/>
          </w:tcPr>
          <w:p w14:paraId="32986A5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49AB1516"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9E0A40D" w14:textId="77777777" w:rsidR="008203C6" w:rsidRPr="009A5E40" w:rsidRDefault="000F0D75">
            <w:pPr>
              <w:widowControl/>
              <w:jc w:val="left"/>
              <w:rPr>
                <w:rFonts w:ascii="仿宋_GB2312" w:eastAsia="仿宋_GB2312" w:hAnsi="宋体" w:cs="宋体"/>
                <w:color w:val="000000"/>
                <w:kern w:val="0"/>
                <w:sz w:val="18"/>
                <w:szCs w:val="18"/>
              </w:rPr>
            </w:pPr>
            <w:r w:rsidRPr="009A5E40">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vAlign w:val="center"/>
          </w:tcPr>
          <w:p w14:paraId="0A024FEE" w14:textId="77777777" w:rsidR="008203C6" w:rsidRPr="009A5E40" w:rsidRDefault="000F0D75">
            <w:pPr>
              <w:widowControl/>
              <w:jc w:val="right"/>
              <w:textAlignment w:val="center"/>
              <w:rPr>
                <w:rFonts w:ascii="仿宋_GB2312" w:eastAsia="仿宋_GB2312" w:hAnsi="宋体" w:cs="宋体"/>
                <w:color w:val="000000"/>
                <w:kern w:val="0"/>
                <w:sz w:val="22"/>
                <w:szCs w:val="22"/>
              </w:rPr>
            </w:pPr>
            <w:r w:rsidRPr="009A5E40">
              <w:rPr>
                <w:rFonts w:ascii="Dialog" w:eastAsia="Dialog" w:hAnsi="Dialog" w:cs="Dialog"/>
                <w:color w:val="000000"/>
                <w:kern w:val="0"/>
                <w:sz w:val="24"/>
              </w:rPr>
              <w:t>230.57</w:t>
            </w:r>
          </w:p>
        </w:tc>
        <w:tc>
          <w:tcPr>
            <w:tcW w:w="2250" w:type="dxa"/>
            <w:tcBorders>
              <w:top w:val="nil"/>
              <w:left w:val="nil"/>
              <w:bottom w:val="single" w:sz="4" w:space="0" w:color="auto"/>
              <w:right w:val="single" w:sz="4" w:space="0" w:color="auto"/>
            </w:tcBorders>
            <w:vAlign w:val="center"/>
          </w:tcPr>
          <w:p w14:paraId="15C122B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vAlign w:val="center"/>
          </w:tcPr>
          <w:p w14:paraId="2D5CDA36"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E2C1166"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5BA4505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47949E3B"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354D405" w14:textId="77777777" w:rsidR="008203C6" w:rsidRPr="009A5E40" w:rsidRDefault="000F0D75">
            <w:pPr>
              <w:widowControl/>
              <w:jc w:val="left"/>
              <w:rPr>
                <w:rFonts w:ascii="仿宋_GB2312" w:eastAsia="仿宋_GB2312" w:hAnsi="宋体" w:cs="宋体"/>
                <w:color w:val="000000"/>
                <w:kern w:val="0"/>
                <w:sz w:val="18"/>
                <w:szCs w:val="18"/>
              </w:rPr>
            </w:pPr>
            <w:r w:rsidRPr="009A5E40">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vAlign w:val="center"/>
          </w:tcPr>
          <w:p w14:paraId="2856944B" w14:textId="77777777" w:rsidR="008203C6" w:rsidRPr="009A5E40" w:rsidRDefault="000F0D75">
            <w:pPr>
              <w:widowControl/>
              <w:jc w:val="righ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1C83B7D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vAlign w:val="center"/>
          </w:tcPr>
          <w:p w14:paraId="0431A97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03E668A"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74F073BA"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128F226E"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B8728C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7B354BD6"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46AB4B40"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vAlign w:val="center"/>
          </w:tcPr>
          <w:p w14:paraId="3472AF7E"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2EC33510"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1D77AC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01E3712C"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8289787"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6849C70B"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165E941"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vAlign w:val="center"/>
          </w:tcPr>
          <w:p w14:paraId="6DB250E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CD6BC81"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50A942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67263F5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D794AE7"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013B2FF4"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56AB5850"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vAlign w:val="center"/>
          </w:tcPr>
          <w:p w14:paraId="0667E98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B75C324"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FCC2EA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4B562581"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159C14E"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2B59A41B"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28F9605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vAlign w:val="center"/>
          </w:tcPr>
          <w:p w14:paraId="01F112B1"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866CF2B"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B26674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8A4DC7F"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2E99D9B"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75011B0"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5C3404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vAlign w:val="center"/>
          </w:tcPr>
          <w:p w14:paraId="5E853470"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37398E5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615AD44"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1A6D3E0B"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67ABE95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4922F24A"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5CB5D241"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vAlign w:val="center"/>
          </w:tcPr>
          <w:p w14:paraId="464FEB7E"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30A1F7D"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666A24D"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4ABBD06"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6BF1DCD9"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8B25B28"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2D5FDDC8" w14:textId="77777777" w:rsidR="008203C6" w:rsidRPr="009A5E40" w:rsidRDefault="000F0D75">
            <w:pPr>
              <w:widowControl/>
              <w:jc w:val="left"/>
              <w:rPr>
                <w:rFonts w:ascii="仿宋_GB2312" w:eastAsia="仿宋_GB2312" w:hAnsi="宋体" w:cs="宋体"/>
                <w:kern w:val="0"/>
                <w:sz w:val="15"/>
                <w:szCs w:val="15"/>
              </w:rPr>
            </w:pPr>
            <w:r w:rsidRPr="009A5E40">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vAlign w:val="center"/>
          </w:tcPr>
          <w:p w14:paraId="51CC09BD"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B9E6776"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6F3DE81"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10C02CBC"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7B7F77ED"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6428BCE6"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09E3C2DD"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vAlign w:val="center"/>
          </w:tcPr>
          <w:p w14:paraId="01B73CB4"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DA08381"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1E1DBF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60EA0E5"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780DCE6"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65A72AA9"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591C7DB2"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vAlign w:val="center"/>
          </w:tcPr>
          <w:p w14:paraId="350EE98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82103E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59EBEE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410D6C29"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A3F707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ECB82FD"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406D0F5C"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vAlign w:val="center"/>
          </w:tcPr>
          <w:p w14:paraId="32F3020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2FA1BCEE"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6AD9CFF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3B42A5F8"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AFB4AEB"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575F409"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291FCEDE"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vAlign w:val="center"/>
          </w:tcPr>
          <w:p w14:paraId="444FED1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9469DE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523D8D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22DDCD8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6E5EA39"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D5738FD"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56322929"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vAlign w:val="center"/>
          </w:tcPr>
          <w:p w14:paraId="5D61EF4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125210E"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5871DAA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220585A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2216E02"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478619A5"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E929D6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vAlign w:val="center"/>
          </w:tcPr>
          <w:p w14:paraId="59ACE5FC"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8FFDAAC"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6A74E86D"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31E0E0FC"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8E5FCCA"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A1F9B0A"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698B9750"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vAlign w:val="center"/>
          </w:tcPr>
          <w:p w14:paraId="2B38B93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3A276FEB"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5FD4F8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2B929A3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B23EF74"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4CA5E8B1"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13DCA6F2"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vAlign w:val="center"/>
          </w:tcPr>
          <w:p w14:paraId="12FD40D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8AC86E4"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DBFA10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6786778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231DFD5"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E64B14A"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37F24597"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vAlign w:val="center"/>
          </w:tcPr>
          <w:p w14:paraId="6464864C"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7F8106A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3E8DD8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5D0F9B37"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CA5465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B87996B"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C1591B5"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vAlign w:val="center"/>
          </w:tcPr>
          <w:p w14:paraId="6283C5E9"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744C70E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394586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3B80838"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AC2713C"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07EE5FC"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2F49D08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vAlign w:val="center"/>
          </w:tcPr>
          <w:p w14:paraId="3DD2D9E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CFDAE6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B19B16B"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9876122"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76204EF1"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0816478"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0EF81F3F" w14:textId="77777777" w:rsidR="008203C6" w:rsidRPr="009A5E40" w:rsidRDefault="000F0D75">
            <w:pPr>
              <w:widowControl/>
              <w:jc w:val="left"/>
              <w:rPr>
                <w:rFonts w:ascii="仿宋_GB2312" w:eastAsia="仿宋_GB2312" w:hAnsi="宋体" w:cs="宋体"/>
                <w:kern w:val="0"/>
                <w:sz w:val="15"/>
                <w:szCs w:val="15"/>
              </w:rPr>
            </w:pPr>
            <w:r w:rsidRPr="009A5E40">
              <w:rPr>
                <w:rFonts w:ascii="仿宋_GB2312" w:eastAsia="仿宋_GB2312" w:hAnsi="宋体" w:cs="宋体" w:hint="eastAsia"/>
                <w:kern w:val="0"/>
                <w:sz w:val="15"/>
                <w:szCs w:val="15"/>
              </w:rPr>
              <w:t>2</w:t>
            </w:r>
            <w:r w:rsidRPr="009A5E40">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vAlign w:val="center"/>
          </w:tcPr>
          <w:p w14:paraId="5FD36A9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CACC6E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B57273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561A700F"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9A6497D"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B5E2F3A"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4746B6B6"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vAlign w:val="center"/>
          </w:tcPr>
          <w:p w14:paraId="7EDC3A8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1BD779F"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CA30C44"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550924E9"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F49C3BE"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BE73720"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503A9E11"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vAlign w:val="center"/>
          </w:tcPr>
          <w:p w14:paraId="73CECB0A"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F5028CE"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13A4F83"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32D0DF4A"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AD9F40E"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7674AF20"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56F49FF"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w:t>
            </w:r>
            <w:r w:rsidRPr="009A5E40">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vAlign w:val="center"/>
          </w:tcPr>
          <w:p w14:paraId="4976A0B7"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670067AB"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1595E723"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r>
      <w:tr w:rsidR="008203C6" w:rsidRPr="009A5E40" w14:paraId="0ED1C551"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212EEDB"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7B61FA48"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78CB9B3B"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w:t>
            </w:r>
            <w:r w:rsidRPr="009A5E40">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vAlign w:val="center"/>
          </w:tcPr>
          <w:p w14:paraId="360F2909"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7EA608D2"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42AD563A"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color w:val="000000"/>
                <w:kern w:val="0"/>
                <w:sz w:val="22"/>
                <w:szCs w:val="22"/>
              </w:rPr>
              <w:t xml:space="preserve">　</w:t>
            </w:r>
          </w:p>
        </w:tc>
      </w:tr>
      <w:tr w:rsidR="008203C6" w:rsidRPr="009A5E40" w14:paraId="6EFB8D19"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08B6A87"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F827611"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6AF8266A"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18"/>
                <w:szCs w:val="18"/>
              </w:rPr>
              <w:t>233</w:t>
            </w:r>
            <w:r w:rsidRPr="009A5E40">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vAlign w:val="center"/>
          </w:tcPr>
          <w:p w14:paraId="4CE6B235"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94F8547"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AB8CF76"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2185E87E"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360F0DE" w14:textId="77777777" w:rsidR="008203C6" w:rsidRPr="009A5E40" w:rsidRDefault="000F0D75">
            <w:pPr>
              <w:widowControl/>
              <w:jc w:val="left"/>
              <w:rPr>
                <w:rFonts w:ascii="仿宋_GB2312" w:eastAsia="仿宋_GB2312" w:hAnsi="宋体" w:cs="宋体"/>
                <w:color w:val="000000"/>
                <w:kern w:val="0"/>
                <w:sz w:val="22"/>
                <w:szCs w:val="22"/>
              </w:rPr>
            </w:pPr>
            <w:r w:rsidRPr="009A5E40">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vAlign w:val="center"/>
          </w:tcPr>
          <w:p w14:paraId="790546FE" w14:textId="77777777" w:rsidR="008203C6" w:rsidRPr="009A5E40" w:rsidRDefault="000F0D75">
            <w:pPr>
              <w:widowControl/>
              <w:ind w:firstLineChars="100" w:firstLine="240"/>
              <w:jc w:val="left"/>
              <w:rPr>
                <w:rFonts w:ascii="仿宋_GB2312" w:eastAsia="仿宋_GB2312" w:hAnsi="宋体" w:cs="宋体"/>
                <w:color w:val="000000"/>
                <w:kern w:val="0"/>
                <w:sz w:val="22"/>
                <w:szCs w:val="22"/>
              </w:rPr>
            </w:pPr>
            <w:r w:rsidRPr="009A5E40">
              <w:rPr>
                <w:rFonts w:ascii="Dialog" w:eastAsia="Dialog" w:hAnsi="Dialog" w:cs="Dialog"/>
                <w:color w:val="000000"/>
                <w:kern w:val="0"/>
                <w:sz w:val="24"/>
              </w:rPr>
              <w:t>230.57</w:t>
            </w:r>
          </w:p>
        </w:tc>
        <w:tc>
          <w:tcPr>
            <w:tcW w:w="2250" w:type="dxa"/>
            <w:tcBorders>
              <w:top w:val="nil"/>
              <w:left w:val="nil"/>
              <w:bottom w:val="single" w:sz="4" w:space="0" w:color="auto"/>
              <w:right w:val="single" w:sz="4" w:space="0" w:color="auto"/>
            </w:tcBorders>
            <w:vAlign w:val="center"/>
          </w:tcPr>
          <w:p w14:paraId="5A817003" w14:textId="77777777" w:rsidR="008203C6" w:rsidRPr="009A5E40" w:rsidRDefault="000F0D75">
            <w:pPr>
              <w:widowControl/>
              <w:jc w:val="left"/>
              <w:rPr>
                <w:rFonts w:ascii="仿宋_GB2312" w:eastAsia="仿宋_GB2312" w:hAnsi="宋体" w:cs="宋体"/>
                <w:kern w:val="0"/>
                <w:sz w:val="18"/>
                <w:szCs w:val="18"/>
              </w:rPr>
            </w:pPr>
            <w:r w:rsidRPr="009A5E40">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vAlign w:val="center"/>
          </w:tcPr>
          <w:p w14:paraId="32B3191A" w14:textId="77777777" w:rsidR="008203C6" w:rsidRPr="009A5E40" w:rsidRDefault="000F0D75">
            <w:pPr>
              <w:widowControl/>
              <w:jc w:val="right"/>
              <w:rPr>
                <w:rFonts w:ascii="宋体" w:hAnsi="宋体" w:cs="宋体"/>
                <w:kern w:val="0"/>
                <w:sz w:val="18"/>
                <w:szCs w:val="18"/>
              </w:rPr>
            </w:pPr>
            <w:r w:rsidRPr="009A5E40">
              <w:rPr>
                <w:rFonts w:ascii="Dialog" w:eastAsia="Dialog" w:hAnsi="Dialog" w:cs="Dialog"/>
                <w:color w:val="000000"/>
                <w:kern w:val="0"/>
                <w:sz w:val="24"/>
              </w:rPr>
              <w:t>230.57</w:t>
            </w:r>
            <w:r w:rsidRPr="009A5E40">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1BD6D782" w14:textId="77777777" w:rsidR="008203C6" w:rsidRPr="009A5E40" w:rsidRDefault="000F0D75">
            <w:pPr>
              <w:widowControl/>
              <w:jc w:val="right"/>
              <w:rPr>
                <w:rFonts w:ascii="宋体" w:hAnsi="宋体" w:cs="宋体"/>
                <w:kern w:val="0"/>
                <w:sz w:val="18"/>
                <w:szCs w:val="18"/>
              </w:rPr>
            </w:pPr>
            <w:r w:rsidRPr="009A5E40">
              <w:rPr>
                <w:rFonts w:ascii="Dialog" w:eastAsia="Dialog" w:hAnsi="Dialog" w:cs="Dialog"/>
                <w:color w:val="000000"/>
                <w:kern w:val="0"/>
                <w:sz w:val="24"/>
              </w:rPr>
              <w:t>230.57</w:t>
            </w:r>
            <w:r w:rsidRPr="009A5E40">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1C1660A2"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429FCF7"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934E1BF" w14:textId="77777777" w:rsidR="008203C6" w:rsidRPr="009A5E40" w:rsidRDefault="000F0D75">
            <w:pPr>
              <w:widowControl/>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14:paraId="6CC52A29" w14:textId="77777777" w:rsidR="008203C6" w:rsidRPr="009A5E40" w:rsidRDefault="000F0D75">
            <w:pPr>
              <w:widowControl/>
              <w:jc w:val="right"/>
              <w:rPr>
                <w:rFonts w:ascii="仿宋_GB2312" w:eastAsia="仿宋_GB2312" w:hAnsi="宋体" w:cs="宋体"/>
                <w:color w:val="000000"/>
                <w:kern w:val="0"/>
                <w:sz w:val="22"/>
                <w:szCs w:val="22"/>
              </w:rPr>
            </w:pP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62EF5590" w14:textId="77777777" w:rsidR="008203C6" w:rsidRPr="009A5E40" w:rsidRDefault="000F0D75">
            <w:pPr>
              <w:widowControl/>
              <w:jc w:val="center"/>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vAlign w:val="center"/>
          </w:tcPr>
          <w:p w14:paraId="12B25A18"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F3709F5" w14:textId="77777777" w:rsidR="008203C6" w:rsidRPr="009A5E40" w:rsidRDefault="000F0D75">
            <w:pPr>
              <w:widowControl/>
              <w:jc w:val="right"/>
              <w:rPr>
                <w:rFonts w:ascii="宋体" w:hAnsi="宋体" w:cs="宋体"/>
                <w:color w:val="000000"/>
                <w:kern w:val="0"/>
                <w:sz w:val="22"/>
                <w:szCs w:val="22"/>
              </w:rPr>
            </w:pPr>
            <w:r w:rsidRPr="009A5E40">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5D85E188"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4CC48C6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9DA726A" w14:textId="77777777" w:rsidR="008203C6" w:rsidRPr="009A5E40" w:rsidRDefault="000F0D75">
            <w:pPr>
              <w:widowControl/>
              <w:jc w:val="left"/>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vAlign w:val="center"/>
          </w:tcPr>
          <w:p w14:paraId="1C640887" w14:textId="77777777" w:rsidR="008203C6" w:rsidRPr="009A5E40" w:rsidRDefault="000F0D75">
            <w:pPr>
              <w:widowControl/>
              <w:ind w:right="220"/>
              <w:jc w:val="right"/>
              <w:rPr>
                <w:rFonts w:ascii="仿宋_GB2312" w:eastAsia="仿宋_GB2312" w:hAnsi="宋体" w:cs="宋体"/>
                <w:color w:val="000000"/>
                <w:kern w:val="0"/>
                <w:sz w:val="22"/>
                <w:szCs w:val="22"/>
              </w:rPr>
            </w:pPr>
            <w:r w:rsidRPr="009A5E40">
              <w:rPr>
                <w:rFonts w:ascii="Dialog" w:eastAsia="Dialog" w:hAnsi="Dialog" w:cs="Dialog"/>
                <w:color w:val="000000"/>
                <w:kern w:val="0"/>
                <w:sz w:val="24"/>
              </w:rPr>
              <w:t>230.57</w:t>
            </w:r>
            <w:r w:rsidRPr="009A5E40">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14:paraId="44A7E97A" w14:textId="77777777" w:rsidR="008203C6" w:rsidRPr="009A5E40" w:rsidRDefault="000F0D75">
            <w:pPr>
              <w:widowControl/>
              <w:jc w:val="left"/>
              <w:rPr>
                <w:rFonts w:ascii="仿宋_GB2312" w:eastAsia="仿宋_GB2312" w:hAnsi="宋体" w:cs="宋体"/>
                <w:kern w:val="0"/>
                <w:sz w:val="20"/>
                <w:szCs w:val="20"/>
              </w:rPr>
            </w:pPr>
            <w:r w:rsidRPr="009A5E40">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vAlign w:val="center"/>
          </w:tcPr>
          <w:p w14:paraId="78B4BD44" w14:textId="77777777" w:rsidR="008203C6" w:rsidRPr="009A5E40" w:rsidRDefault="000F0D75">
            <w:pPr>
              <w:widowControl/>
              <w:jc w:val="right"/>
              <w:rPr>
                <w:rFonts w:ascii="宋体" w:hAnsi="宋体" w:cs="宋体"/>
                <w:kern w:val="0"/>
                <w:sz w:val="18"/>
                <w:szCs w:val="18"/>
              </w:rPr>
            </w:pPr>
            <w:r w:rsidRPr="009A5E40">
              <w:rPr>
                <w:rFonts w:ascii="Dialog" w:eastAsia="Dialog" w:hAnsi="Dialog" w:cs="Dialog"/>
                <w:color w:val="000000"/>
                <w:kern w:val="0"/>
                <w:sz w:val="24"/>
              </w:rPr>
              <w:t>230.57</w:t>
            </w:r>
            <w:r w:rsidRPr="009A5E40">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48CDD2A3" w14:textId="77777777" w:rsidR="008203C6" w:rsidRPr="009A5E40" w:rsidRDefault="000F0D75">
            <w:pPr>
              <w:widowControl/>
              <w:jc w:val="right"/>
              <w:rPr>
                <w:rFonts w:ascii="宋体" w:hAnsi="宋体" w:cs="宋体"/>
                <w:kern w:val="0"/>
                <w:sz w:val="18"/>
                <w:szCs w:val="18"/>
              </w:rPr>
            </w:pPr>
            <w:r w:rsidRPr="009A5E40">
              <w:rPr>
                <w:rFonts w:ascii="Dialog" w:eastAsia="Dialog" w:hAnsi="Dialog" w:cs="Dialog"/>
                <w:color w:val="000000"/>
                <w:kern w:val="0"/>
                <w:sz w:val="24"/>
              </w:rPr>
              <w:t>230.57</w:t>
            </w:r>
            <w:r w:rsidRPr="009A5E40">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1B1697A6" w14:textId="77777777" w:rsidR="008203C6" w:rsidRPr="009A5E40" w:rsidRDefault="000F0D75">
            <w:pPr>
              <w:widowControl/>
              <w:jc w:val="right"/>
              <w:rPr>
                <w:rFonts w:ascii="宋体" w:hAnsi="宋体" w:cs="宋体"/>
                <w:kern w:val="0"/>
                <w:sz w:val="18"/>
                <w:szCs w:val="18"/>
              </w:rPr>
            </w:pPr>
            <w:r w:rsidRPr="009A5E40">
              <w:rPr>
                <w:rFonts w:ascii="宋体" w:hAnsi="宋体" w:cs="宋体" w:hint="eastAsia"/>
                <w:kern w:val="0"/>
                <w:sz w:val="18"/>
                <w:szCs w:val="18"/>
              </w:rPr>
              <w:t xml:space="preserve">　</w:t>
            </w:r>
          </w:p>
        </w:tc>
      </w:tr>
    </w:tbl>
    <w:p w14:paraId="2B4A2D3F"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57B692B7" w14:textId="77777777" w:rsidR="00946433" w:rsidRPr="009A5E40" w:rsidRDefault="00946433">
      <w:pPr>
        <w:widowControl/>
        <w:outlineLvl w:val="1"/>
        <w:rPr>
          <w:rFonts w:ascii="仿宋_GB2312" w:eastAsia="仿宋_GB2312" w:hAnsi="宋体"/>
          <w:b/>
          <w:kern w:val="0"/>
          <w:sz w:val="28"/>
          <w:szCs w:val="32"/>
        </w:rPr>
      </w:pPr>
    </w:p>
    <w:p w14:paraId="1227659A" w14:textId="77777777" w:rsidR="00946433" w:rsidRPr="009A5E40" w:rsidRDefault="00946433">
      <w:pPr>
        <w:widowControl/>
        <w:outlineLvl w:val="1"/>
        <w:rPr>
          <w:rFonts w:ascii="仿宋_GB2312" w:eastAsia="仿宋_GB2312" w:hAnsi="宋体"/>
          <w:b/>
          <w:kern w:val="0"/>
          <w:sz w:val="28"/>
          <w:szCs w:val="32"/>
        </w:rPr>
      </w:pPr>
    </w:p>
    <w:p w14:paraId="0C7186BC"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lastRenderedPageBreak/>
        <w:t>表五：</w:t>
      </w:r>
    </w:p>
    <w:tbl>
      <w:tblPr>
        <w:tblW w:w="9087" w:type="dxa"/>
        <w:tblInd w:w="93" w:type="dxa"/>
        <w:tblLayout w:type="fixed"/>
        <w:tblLook w:val="04A0" w:firstRow="1" w:lastRow="0" w:firstColumn="1" w:lastColumn="0" w:noHBand="0" w:noVBand="1"/>
      </w:tblPr>
      <w:tblGrid>
        <w:gridCol w:w="724"/>
        <w:gridCol w:w="567"/>
        <w:gridCol w:w="567"/>
        <w:gridCol w:w="2002"/>
        <w:gridCol w:w="660"/>
        <w:gridCol w:w="1024"/>
        <w:gridCol w:w="216"/>
        <w:gridCol w:w="1626"/>
        <w:gridCol w:w="1701"/>
      </w:tblGrid>
      <w:tr w:rsidR="008203C6" w:rsidRPr="009A5E40" w14:paraId="1BF0D6CA" w14:textId="77777777">
        <w:trPr>
          <w:trHeight w:val="450"/>
        </w:trPr>
        <w:tc>
          <w:tcPr>
            <w:tcW w:w="9087" w:type="dxa"/>
            <w:gridSpan w:val="9"/>
            <w:tcBorders>
              <w:top w:val="nil"/>
              <w:left w:val="nil"/>
              <w:bottom w:val="nil"/>
              <w:right w:val="nil"/>
            </w:tcBorders>
            <w:vAlign w:val="center"/>
          </w:tcPr>
          <w:p w14:paraId="7A4AA034"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一般公共预算支出情况表</w:t>
            </w:r>
          </w:p>
        </w:tc>
      </w:tr>
      <w:tr w:rsidR="008203C6" w:rsidRPr="009A5E40" w14:paraId="67D232CA" w14:textId="77777777">
        <w:trPr>
          <w:trHeight w:val="285"/>
        </w:trPr>
        <w:tc>
          <w:tcPr>
            <w:tcW w:w="3860" w:type="dxa"/>
            <w:gridSpan w:val="4"/>
            <w:tcBorders>
              <w:top w:val="nil"/>
              <w:left w:val="nil"/>
              <w:bottom w:val="nil"/>
              <w:right w:val="nil"/>
            </w:tcBorders>
            <w:vAlign w:val="center"/>
          </w:tcPr>
          <w:p w14:paraId="016CCC71"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编制部门：</w:t>
            </w:r>
            <w:r w:rsidRPr="009A5E40">
              <w:rPr>
                <w:rFonts w:ascii="仿宋_GB2312" w:eastAsia="仿宋_GB2312" w:hAnsi="宋体" w:hint="eastAsia"/>
                <w:kern w:val="0"/>
                <w:sz w:val="24"/>
              </w:rPr>
              <w:t xml:space="preserve">昌吉州工商联 </w:t>
            </w:r>
          </w:p>
        </w:tc>
        <w:tc>
          <w:tcPr>
            <w:tcW w:w="660" w:type="dxa"/>
            <w:tcBorders>
              <w:top w:val="nil"/>
              <w:left w:val="nil"/>
              <w:bottom w:val="nil"/>
              <w:right w:val="nil"/>
            </w:tcBorders>
            <w:vAlign w:val="center"/>
          </w:tcPr>
          <w:p w14:paraId="45EBC259" w14:textId="77777777" w:rsidR="008203C6" w:rsidRPr="009A5E40" w:rsidRDefault="008203C6">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14:paraId="008BAC20"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vAlign w:val="center"/>
          </w:tcPr>
          <w:p w14:paraId="0956F3C3" w14:textId="77777777" w:rsidR="008203C6" w:rsidRPr="009A5E40" w:rsidRDefault="000F0D75">
            <w:pPr>
              <w:widowControl/>
              <w:ind w:right="480"/>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单位：万元</w:t>
            </w:r>
          </w:p>
        </w:tc>
      </w:tr>
      <w:tr w:rsidR="008203C6" w:rsidRPr="009A5E40" w14:paraId="354640EA" w14:textId="77777777">
        <w:trPr>
          <w:trHeight w:val="405"/>
        </w:trPr>
        <w:tc>
          <w:tcPr>
            <w:tcW w:w="3860" w:type="dxa"/>
            <w:gridSpan w:val="4"/>
            <w:tcBorders>
              <w:top w:val="single" w:sz="4" w:space="0" w:color="auto"/>
              <w:left w:val="single" w:sz="4" w:space="0" w:color="auto"/>
              <w:bottom w:val="single" w:sz="4" w:space="0" w:color="auto"/>
              <w:right w:val="single" w:sz="4" w:space="0" w:color="000000"/>
            </w:tcBorders>
            <w:vAlign w:val="center"/>
          </w:tcPr>
          <w:p w14:paraId="05F36882"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14:paraId="65FCFB6C"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一般公共预算支出</w:t>
            </w:r>
          </w:p>
        </w:tc>
      </w:tr>
      <w:tr w:rsidR="008203C6" w:rsidRPr="009A5E40" w14:paraId="6EAD8453" w14:textId="77777777">
        <w:trPr>
          <w:trHeight w:val="465"/>
        </w:trPr>
        <w:tc>
          <w:tcPr>
            <w:tcW w:w="1858" w:type="dxa"/>
            <w:gridSpan w:val="3"/>
            <w:tcBorders>
              <w:top w:val="single" w:sz="4" w:space="0" w:color="auto"/>
              <w:left w:val="single" w:sz="4" w:space="0" w:color="auto"/>
              <w:bottom w:val="single" w:sz="4" w:space="0" w:color="auto"/>
              <w:right w:val="single" w:sz="4" w:space="0" w:color="000000"/>
            </w:tcBorders>
            <w:vAlign w:val="center"/>
          </w:tcPr>
          <w:p w14:paraId="63353350" w14:textId="77777777" w:rsidR="008203C6" w:rsidRPr="009A5E40" w:rsidRDefault="000F0D75">
            <w:pPr>
              <w:widowControl/>
              <w:jc w:val="center"/>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功能分类科目编码</w:t>
            </w:r>
          </w:p>
        </w:tc>
        <w:tc>
          <w:tcPr>
            <w:tcW w:w="2002" w:type="dxa"/>
            <w:vMerge w:val="restart"/>
            <w:tcBorders>
              <w:top w:val="nil"/>
              <w:left w:val="single" w:sz="4" w:space="0" w:color="auto"/>
              <w:bottom w:val="single" w:sz="4" w:space="0" w:color="000000"/>
              <w:right w:val="single" w:sz="4" w:space="0" w:color="auto"/>
            </w:tcBorders>
            <w:vAlign w:val="center"/>
          </w:tcPr>
          <w:p w14:paraId="0AFE69E5" w14:textId="77777777" w:rsidR="008203C6" w:rsidRPr="009A5E40" w:rsidRDefault="000F0D75">
            <w:pPr>
              <w:widowControl/>
              <w:jc w:val="center"/>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14:paraId="5D3123E5" w14:textId="77777777" w:rsidR="008203C6" w:rsidRPr="009A5E40" w:rsidRDefault="000F0D75">
            <w:pPr>
              <w:widowControl/>
              <w:jc w:val="center"/>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14:paraId="413B00C0" w14:textId="77777777" w:rsidR="008203C6" w:rsidRPr="009A5E40" w:rsidRDefault="000F0D75">
            <w:pPr>
              <w:widowControl/>
              <w:jc w:val="center"/>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14:paraId="0F98A98F" w14:textId="77777777" w:rsidR="008203C6" w:rsidRPr="009A5E40" w:rsidRDefault="000F0D75">
            <w:pPr>
              <w:widowControl/>
              <w:jc w:val="center"/>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项目支出</w:t>
            </w:r>
          </w:p>
        </w:tc>
      </w:tr>
      <w:tr w:rsidR="008203C6" w:rsidRPr="009A5E40" w14:paraId="2D7DA4F2" w14:textId="77777777">
        <w:trPr>
          <w:trHeight w:val="300"/>
        </w:trPr>
        <w:tc>
          <w:tcPr>
            <w:tcW w:w="724" w:type="dxa"/>
            <w:tcBorders>
              <w:top w:val="nil"/>
              <w:left w:val="single" w:sz="4" w:space="0" w:color="auto"/>
              <w:bottom w:val="single" w:sz="4" w:space="0" w:color="auto"/>
              <w:right w:val="single" w:sz="4" w:space="0" w:color="auto"/>
            </w:tcBorders>
            <w:vAlign w:val="center"/>
          </w:tcPr>
          <w:p w14:paraId="11BA58E5" w14:textId="77777777" w:rsidR="008203C6" w:rsidRPr="009A5E40" w:rsidRDefault="000F0D75">
            <w:pPr>
              <w:widowControl/>
              <w:jc w:val="left"/>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vAlign w:val="center"/>
          </w:tcPr>
          <w:p w14:paraId="34F0FCAB" w14:textId="77777777" w:rsidR="008203C6" w:rsidRPr="009A5E40" w:rsidRDefault="000F0D75">
            <w:pPr>
              <w:widowControl/>
              <w:jc w:val="left"/>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款</w:t>
            </w:r>
          </w:p>
        </w:tc>
        <w:tc>
          <w:tcPr>
            <w:tcW w:w="567" w:type="dxa"/>
            <w:tcBorders>
              <w:top w:val="nil"/>
              <w:left w:val="nil"/>
              <w:bottom w:val="single" w:sz="4" w:space="0" w:color="auto"/>
              <w:right w:val="single" w:sz="4" w:space="0" w:color="auto"/>
            </w:tcBorders>
            <w:vAlign w:val="center"/>
          </w:tcPr>
          <w:p w14:paraId="1C19FDCC" w14:textId="77777777" w:rsidR="008203C6" w:rsidRPr="009A5E40" w:rsidRDefault="000F0D75">
            <w:pPr>
              <w:widowControl/>
              <w:jc w:val="left"/>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项</w:t>
            </w:r>
          </w:p>
        </w:tc>
        <w:tc>
          <w:tcPr>
            <w:tcW w:w="2002" w:type="dxa"/>
            <w:vMerge/>
            <w:tcBorders>
              <w:top w:val="nil"/>
              <w:left w:val="single" w:sz="4" w:space="0" w:color="auto"/>
              <w:bottom w:val="single" w:sz="4" w:space="0" w:color="000000"/>
              <w:right w:val="single" w:sz="4" w:space="0" w:color="auto"/>
            </w:tcBorders>
            <w:vAlign w:val="center"/>
          </w:tcPr>
          <w:p w14:paraId="2C2A2E23" w14:textId="77777777" w:rsidR="008203C6" w:rsidRPr="009A5E40" w:rsidRDefault="008203C6">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6938C2F0" w14:textId="77777777" w:rsidR="008203C6" w:rsidRPr="009A5E40" w:rsidRDefault="008203C6">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419B634E" w14:textId="77777777" w:rsidR="008203C6" w:rsidRPr="009A5E40" w:rsidRDefault="008203C6">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013D7351" w14:textId="77777777" w:rsidR="008203C6" w:rsidRPr="009A5E40" w:rsidRDefault="008203C6">
            <w:pPr>
              <w:widowControl/>
              <w:jc w:val="left"/>
              <w:rPr>
                <w:rFonts w:ascii="仿宋_GB2312" w:eastAsia="仿宋_GB2312" w:hAnsi="宋体" w:cs="宋体"/>
                <w:b/>
                <w:bCs/>
                <w:color w:val="000000"/>
                <w:kern w:val="0"/>
                <w:sz w:val="20"/>
                <w:szCs w:val="20"/>
              </w:rPr>
            </w:pPr>
          </w:p>
        </w:tc>
      </w:tr>
      <w:tr w:rsidR="008203C6" w:rsidRPr="009A5E40" w14:paraId="48D5B4DC" w14:textId="77777777">
        <w:trPr>
          <w:trHeight w:val="450"/>
        </w:trPr>
        <w:tc>
          <w:tcPr>
            <w:tcW w:w="724" w:type="dxa"/>
            <w:tcBorders>
              <w:top w:val="nil"/>
              <w:left w:val="single" w:sz="4" w:space="0" w:color="auto"/>
              <w:bottom w:val="single" w:sz="4" w:space="0" w:color="auto"/>
              <w:right w:val="single" w:sz="4" w:space="0" w:color="auto"/>
            </w:tcBorders>
            <w:vAlign w:val="center"/>
          </w:tcPr>
          <w:p w14:paraId="482DAC6F"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vAlign w:val="center"/>
          </w:tcPr>
          <w:p w14:paraId="1B3CFF79"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vAlign w:val="center"/>
          </w:tcPr>
          <w:p w14:paraId="0E21785C"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01</w:t>
            </w:r>
          </w:p>
        </w:tc>
        <w:tc>
          <w:tcPr>
            <w:tcW w:w="2002" w:type="dxa"/>
            <w:tcBorders>
              <w:top w:val="nil"/>
              <w:left w:val="nil"/>
              <w:bottom w:val="single" w:sz="4" w:space="0" w:color="auto"/>
              <w:right w:val="single" w:sz="4" w:space="0" w:color="auto"/>
            </w:tcBorders>
            <w:vAlign w:val="center"/>
          </w:tcPr>
          <w:p w14:paraId="35132C20"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行政运行</w:t>
            </w:r>
          </w:p>
        </w:tc>
        <w:tc>
          <w:tcPr>
            <w:tcW w:w="1684" w:type="dxa"/>
            <w:gridSpan w:val="2"/>
            <w:tcBorders>
              <w:top w:val="nil"/>
              <w:left w:val="nil"/>
              <w:bottom w:val="single" w:sz="4" w:space="0" w:color="auto"/>
              <w:right w:val="single" w:sz="4" w:space="0" w:color="auto"/>
            </w:tcBorders>
            <w:vAlign w:val="center"/>
          </w:tcPr>
          <w:p w14:paraId="3B90A523"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157.21</w:t>
            </w:r>
          </w:p>
        </w:tc>
        <w:tc>
          <w:tcPr>
            <w:tcW w:w="1842" w:type="dxa"/>
            <w:gridSpan w:val="2"/>
            <w:tcBorders>
              <w:top w:val="nil"/>
              <w:left w:val="nil"/>
              <w:bottom w:val="single" w:sz="4" w:space="0" w:color="auto"/>
              <w:right w:val="single" w:sz="4" w:space="0" w:color="auto"/>
            </w:tcBorders>
            <w:vAlign w:val="center"/>
          </w:tcPr>
          <w:p w14:paraId="371BFD91"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157.21</w:t>
            </w:r>
          </w:p>
        </w:tc>
        <w:tc>
          <w:tcPr>
            <w:tcW w:w="1701" w:type="dxa"/>
            <w:tcBorders>
              <w:top w:val="nil"/>
              <w:left w:val="nil"/>
              <w:bottom w:val="single" w:sz="4" w:space="0" w:color="auto"/>
              <w:right w:val="single" w:sz="4" w:space="0" w:color="auto"/>
            </w:tcBorders>
            <w:vAlign w:val="center"/>
          </w:tcPr>
          <w:p w14:paraId="47DB72F3"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0</w:t>
            </w:r>
          </w:p>
        </w:tc>
      </w:tr>
      <w:tr w:rsidR="008203C6" w:rsidRPr="009A5E40" w14:paraId="426D5F19" w14:textId="77777777">
        <w:trPr>
          <w:trHeight w:val="450"/>
        </w:trPr>
        <w:tc>
          <w:tcPr>
            <w:tcW w:w="724" w:type="dxa"/>
            <w:tcBorders>
              <w:top w:val="nil"/>
              <w:left w:val="single" w:sz="4" w:space="0" w:color="auto"/>
              <w:bottom w:val="single" w:sz="4" w:space="0" w:color="auto"/>
              <w:right w:val="single" w:sz="4" w:space="0" w:color="auto"/>
            </w:tcBorders>
            <w:vAlign w:val="center"/>
          </w:tcPr>
          <w:p w14:paraId="49883AEE"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vAlign w:val="center"/>
          </w:tcPr>
          <w:p w14:paraId="0A49A298"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vAlign w:val="center"/>
          </w:tcPr>
          <w:p w14:paraId="45EF446F"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02</w:t>
            </w:r>
          </w:p>
        </w:tc>
        <w:tc>
          <w:tcPr>
            <w:tcW w:w="2002" w:type="dxa"/>
            <w:tcBorders>
              <w:top w:val="nil"/>
              <w:left w:val="nil"/>
              <w:bottom w:val="single" w:sz="4" w:space="0" w:color="auto"/>
              <w:right w:val="single" w:sz="4" w:space="0" w:color="auto"/>
            </w:tcBorders>
            <w:vAlign w:val="center"/>
          </w:tcPr>
          <w:p w14:paraId="07213E67"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一般行政管理事务</w:t>
            </w:r>
          </w:p>
        </w:tc>
        <w:tc>
          <w:tcPr>
            <w:tcW w:w="1684" w:type="dxa"/>
            <w:gridSpan w:val="2"/>
            <w:tcBorders>
              <w:top w:val="nil"/>
              <w:left w:val="nil"/>
              <w:bottom w:val="single" w:sz="4" w:space="0" w:color="auto"/>
              <w:right w:val="single" w:sz="4" w:space="0" w:color="auto"/>
            </w:tcBorders>
            <w:vAlign w:val="center"/>
          </w:tcPr>
          <w:p w14:paraId="2163B45C"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65</w:t>
            </w:r>
          </w:p>
        </w:tc>
        <w:tc>
          <w:tcPr>
            <w:tcW w:w="1842" w:type="dxa"/>
            <w:gridSpan w:val="2"/>
            <w:tcBorders>
              <w:top w:val="nil"/>
              <w:left w:val="nil"/>
              <w:bottom w:val="single" w:sz="4" w:space="0" w:color="auto"/>
              <w:right w:val="single" w:sz="4" w:space="0" w:color="auto"/>
            </w:tcBorders>
            <w:vAlign w:val="center"/>
          </w:tcPr>
          <w:p w14:paraId="090AF714" w14:textId="77777777" w:rsidR="008203C6" w:rsidRPr="009A5E40" w:rsidRDefault="000F0D75">
            <w:pPr>
              <w:widowControl/>
              <w:jc w:val="left"/>
              <w:textAlignment w:val="center"/>
              <w:rPr>
                <w:rFonts w:ascii="仿宋_GB2312" w:eastAsia="仿宋_GB2312" w:hAnsi="宋体" w:cs="宋体"/>
                <w:b/>
                <w:color w:val="000000"/>
                <w:kern w:val="0"/>
                <w:sz w:val="20"/>
                <w:szCs w:val="20"/>
              </w:rPr>
            </w:pPr>
            <w:r w:rsidRPr="009A5E40">
              <w:rPr>
                <w:rFonts w:ascii="Dialog" w:eastAsia="Dialog" w:hAnsi="Dialog" w:cs="Dialog"/>
                <w:color w:val="000000"/>
                <w:kern w:val="0"/>
                <w:sz w:val="24"/>
              </w:rPr>
              <w:t>0</w:t>
            </w:r>
          </w:p>
        </w:tc>
        <w:tc>
          <w:tcPr>
            <w:tcW w:w="1701" w:type="dxa"/>
            <w:tcBorders>
              <w:top w:val="nil"/>
              <w:left w:val="nil"/>
              <w:bottom w:val="single" w:sz="4" w:space="0" w:color="auto"/>
              <w:right w:val="single" w:sz="4" w:space="0" w:color="auto"/>
            </w:tcBorders>
            <w:vAlign w:val="center"/>
          </w:tcPr>
          <w:p w14:paraId="04B582F3"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65</w:t>
            </w:r>
          </w:p>
        </w:tc>
      </w:tr>
      <w:tr w:rsidR="008203C6" w:rsidRPr="009A5E40" w14:paraId="73E907E5" w14:textId="77777777">
        <w:trPr>
          <w:trHeight w:val="450"/>
        </w:trPr>
        <w:tc>
          <w:tcPr>
            <w:tcW w:w="724" w:type="dxa"/>
            <w:tcBorders>
              <w:top w:val="nil"/>
              <w:left w:val="single" w:sz="4" w:space="0" w:color="auto"/>
              <w:bottom w:val="single" w:sz="4" w:space="0" w:color="auto"/>
              <w:right w:val="single" w:sz="4" w:space="0" w:color="auto"/>
            </w:tcBorders>
            <w:vAlign w:val="center"/>
          </w:tcPr>
          <w:p w14:paraId="78E60C1C"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201</w:t>
            </w:r>
          </w:p>
        </w:tc>
        <w:tc>
          <w:tcPr>
            <w:tcW w:w="567" w:type="dxa"/>
            <w:tcBorders>
              <w:top w:val="nil"/>
              <w:left w:val="nil"/>
              <w:bottom w:val="single" w:sz="4" w:space="0" w:color="auto"/>
              <w:right w:val="single" w:sz="4" w:space="0" w:color="auto"/>
            </w:tcBorders>
            <w:vAlign w:val="center"/>
          </w:tcPr>
          <w:p w14:paraId="2C6B79B2"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28</w:t>
            </w:r>
          </w:p>
        </w:tc>
        <w:tc>
          <w:tcPr>
            <w:tcW w:w="567" w:type="dxa"/>
            <w:tcBorders>
              <w:top w:val="nil"/>
              <w:left w:val="nil"/>
              <w:bottom w:val="single" w:sz="4" w:space="0" w:color="auto"/>
              <w:right w:val="single" w:sz="4" w:space="0" w:color="auto"/>
            </w:tcBorders>
            <w:vAlign w:val="center"/>
          </w:tcPr>
          <w:p w14:paraId="32286E51"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50</w:t>
            </w:r>
          </w:p>
        </w:tc>
        <w:tc>
          <w:tcPr>
            <w:tcW w:w="2002" w:type="dxa"/>
            <w:tcBorders>
              <w:top w:val="nil"/>
              <w:left w:val="nil"/>
              <w:bottom w:val="single" w:sz="4" w:space="0" w:color="auto"/>
              <w:right w:val="single" w:sz="4" w:space="0" w:color="auto"/>
            </w:tcBorders>
            <w:vAlign w:val="center"/>
          </w:tcPr>
          <w:p w14:paraId="541CEC4C"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事业运行</w:t>
            </w:r>
          </w:p>
        </w:tc>
        <w:tc>
          <w:tcPr>
            <w:tcW w:w="1684" w:type="dxa"/>
            <w:gridSpan w:val="2"/>
            <w:tcBorders>
              <w:top w:val="nil"/>
              <w:left w:val="nil"/>
              <w:bottom w:val="single" w:sz="4" w:space="0" w:color="auto"/>
              <w:right w:val="single" w:sz="4" w:space="0" w:color="auto"/>
            </w:tcBorders>
            <w:vAlign w:val="center"/>
          </w:tcPr>
          <w:p w14:paraId="74A1F566"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8.36</w:t>
            </w:r>
          </w:p>
        </w:tc>
        <w:tc>
          <w:tcPr>
            <w:tcW w:w="1842" w:type="dxa"/>
            <w:gridSpan w:val="2"/>
            <w:tcBorders>
              <w:top w:val="nil"/>
              <w:left w:val="nil"/>
              <w:bottom w:val="single" w:sz="4" w:space="0" w:color="auto"/>
              <w:right w:val="single" w:sz="4" w:space="0" w:color="auto"/>
            </w:tcBorders>
            <w:vAlign w:val="center"/>
          </w:tcPr>
          <w:p w14:paraId="04504970"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8.36</w:t>
            </w:r>
          </w:p>
        </w:tc>
        <w:tc>
          <w:tcPr>
            <w:tcW w:w="1701" w:type="dxa"/>
            <w:tcBorders>
              <w:top w:val="nil"/>
              <w:left w:val="nil"/>
              <w:bottom w:val="single" w:sz="4" w:space="0" w:color="auto"/>
              <w:right w:val="single" w:sz="4" w:space="0" w:color="auto"/>
            </w:tcBorders>
            <w:vAlign w:val="center"/>
          </w:tcPr>
          <w:p w14:paraId="171DF913" w14:textId="77777777" w:rsidR="008203C6" w:rsidRPr="009A5E40" w:rsidRDefault="000F0D75">
            <w:pPr>
              <w:widowControl/>
              <w:jc w:val="left"/>
              <w:textAlignment w:val="center"/>
              <w:rPr>
                <w:rFonts w:ascii="宋体" w:hAnsi="宋体" w:cs="宋体"/>
                <w:color w:val="000000"/>
                <w:kern w:val="0"/>
                <w:sz w:val="20"/>
                <w:szCs w:val="20"/>
              </w:rPr>
            </w:pPr>
            <w:r w:rsidRPr="009A5E40">
              <w:rPr>
                <w:rFonts w:ascii="Dialog" w:eastAsia="Dialog" w:hAnsi="Dialog" w:cs="Dialog"/>
                <w:color w:val="000000"/>
                <w:kern w:val="0"/>
                <w:sz w:val="24"/>
              </w:rPr>
              <w:t>0</w:t>
            </w:r>
          </w:p>
        </w:tc>
      </w:tr>
      <w:tr w:rsidR="008203C6" w:rsidRPr="009A5E40" w14:paraId="6C7062EF" w14:textId="77777777">
        <w:trPr>
          <w:trHeight w:val="450"/>
        </w:trPr>
        <w:tc>
          <w:tcPr>
            <w:tcW w:w="724" w:type="dxa"/>
            <w:tcBorders>
              <w:top w:val="nil"/>
              <w:left w:val="single" w:sz="4" w:space="0" w:color="auto"/>
              <w:bottom w:val="single" w:sz="4" w:space="0" w:color="auto"/>
              <w:right w:val="single" w:sz="4" w:space="0" w:color="auto"/>
            </w:tcBorders>
            <w:vAlign w:val="center"/>
          </w:tcPr>
          <w:p w14:paraId="4DE0CCA9"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44183B99"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70B32C01" w14:textId="77777777" w:rsidR="008203C6" w:rsidRPr="009A5E40" w:rsidRDefault="008203C6">
            <w:pPr>
              <w:widowControl/>
              <w:jc w:val="left"/>
              <w:rPr>
                <w:rFonts w:ascii="宋体" w:hAnsi="宋体" w:cs="宋体"/>
                <w:color w:val="000000"/>
                <w:kern w:val="0"/>
                <w:sz w:val="20"/>
                <w:szCs w:val="20"/>
              </w:rPr>
            </w:pPr>
          </w:p>
        </w:tc>
        <w:tc>
          <w:tcPr>
            <w:tcW w:w="2002" w:type="dxa"/>
            <w:tcBorders>
              <w:top w:val="nil"/>
              <w:left w:val="nil"/>
              <w:bottom w:val="single" w:sz="4" w:space="0" w:color="auto"/>
              <w:right w:val="single" w:sz="4" w:space="0" w:color="auto"/>
            </w:tcBorders>
            <w:vAlign w:val="center"/>
          </w:tcPr>
          <w:p w14:paraId="24AC10E2" w14:textId="77777777" w:rsidR="008203C6" w:rsidRPr="009A5E40" w:rsidRDefault="008203C6">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781084F1" w14:textId="77777777" w:rsidR="008203C6" w:rsidRPr="009A5E40" w:rsidRDefault="008203C6">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2CC8FF66" w14:textId="77777777" w:rsidR="008203C6" w:rsidRPr="009A5E40" w:rsidRDefault="008203C6">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35FAAA9F" w14:textId="77777777" w:rsidR="008203C6" w:rsidRPr="009A5E40" w:rsidRDefault="008203C6">
            <w:pPr>
              <w:widowControl/>
              <w:jc w:val="left"/>
              <w:rPr>
                <w:rFonts w:ascii="宋体" w:hAnsi="宋体" w:cs="宋体"/>
                <w:color w:val="000000"/>
                <w:kern w:val="0"/>
                <w:sz w:val="20"/>
                <w:szCs w:val="20"/>
              </w:rPr>
            </w:pPr>
          </w:p>
        </w:tc>
      </w:tr>
      <w:tr w:rsidR="008203C6" w:rsidRPr="009A5E40" w14:paraId="5738D078" w14:textId="77777777">
        <w:trPr>
          <w:trHeight w:val="450"/>
        </w:trPr>
        <w:tc>
          <w:tcPr>
            <w:tcW w:w="724" w:type="dxa"/>
            <w:tcBorders>
              <w:top w:val="nil"/>
              <w:left w:val="single" w:sz="4" w:space="0" w:color="auto"/>
              <w:bottom w:val="single" w:sz="4" w:space="0" w:color="auto"/>
              <w:right w:val="single" w:sz="4" w:space="0" w:color="auto"/>
            </w:tcBorders>
            <w:vAlign w:val="center"/>
          </w:tcPr>
          <w:p w14:paraId="2E906E7A"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75EAF756"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521FA736" w14:textId="77777777" w:rsidR="008203C6" w:rsidRPr="009A5E40" w:rsidRDefault="008203C6">
            <w:pPr>
              <w:widowControl/>
              <w:jc w:val="left"/>
              <w:rPr>
                <w:rFonts w:ascii="宋体" w:hAnsi="宋体" w:cs="宋体"/>
                <w:color w:val="000000"/>
                <w:kern w:val="0"/>
                <w:sz w:val="20"/>
                <w:szCs w:val="20"/>
              </w:rPr>
            </w:pPr>
          </w:p>
        </w:tc>
        <w:tc>
          <w:tcPr>
            <w:tcW w:w="2002" w:type="dxa"/>
            <w:tcBorders>
              <w:top w:val="nil"/>
              <w:left w:val="nil"/>
              <w:bottom w:val="single" w:sz="4" w:space="0" w:color="auto"/>
              <w:right w:val="single" w:sz="4" w:space="0" w:color="auto"/>
            </w:tcBorders>
            <w:vAlign w:val="center"/>
          </w:tcPr>
          <w:p w14:paraId="235E9DF5" w14:textId="77777777" w:rsidR="008203C6" w:rsidRPr="009A5E40" w:rsidRDefault="008203C6">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7FDE8396" w14:textId="77777777" w:rsidR="008203C6" w:rsidRPr="009A5E40" w:rsidRDefault="008203C6">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166B0B8E" w14:textId="77777777" w:rsidR="008203C6" w:rsidRPr="009A5E40" w:rsidRDefault="008203C6">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23A6F605" w14:textId="77777777" w:rsidR="008203C6" w:rsidRPr="009A5E40" w:rsidRDefault="008203C6">
            <w:pPr>
              <w:widowControl/>
              <w:jc w:val="left"/>
              <w:rPr>
                <w:rFonts w:ascii="宋体" w:hAnsi="宋体" w:cs="宋体"/>
                <w:color w:val="000000"/>
                <w:kern w:val="0"/>
                <w:sz w:val="20"/>
                <w:szCs w:val="20"/>
              </w:rPr>
            </w:pPr>
          </w:p>
        </w:tc>
      </w:tr>
      <w:tr w:rsidR="008203C6" w:rsidRPr="009A5E40" w14:paraId="0572CCD2" w14:textId="77777777">
        <w:trPr>
          <w:trHeight w:val="450"/>
        </w:trPr>
        <w:tc>
          <w:tcPr>
            <w:tcW w:w="724" w:type="dxa"/>
            <w:tcBorders>
              <w:top w:val="nil"/>
              <w:left w:val="single" w:sz="4" w:space="0" w:color="auto"/>
              <w:bottom w:val="single" w:sz="4" w:space="0" w:color="auto"/>
              <w:right w:val="single" w:sz="4" w:space="0" w:color="auto"/>
            </w:tcBorders>
            <w:vAlign w:val="center"/>
          </w:tcPr>
          <w:p w14:paraId="39A25D57"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24E3B2F7"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4E5577D6" w14:textId="77777777" w:rsidR="008203C6" w:rsidRPr="009A5E40" w:rsidRDefault="008203C6">
            <w:pPr>
              <w:widowControl/>
              <w:jc w:val="left"/>
              <w:rPr>
                <w:rFonts w:ascii="宋体" w:hAnsi="宋体" w:cs="宋体"/>
                <w:color w:val="000000"/>
                <w:kern w:val="0"/>
                <w:sz w:val="20"/>
                <w:szCs w:val="20"/>
              </w:rPr>
            </w:pPr>
          </w:p>
        </w:tc>
        <w:tc>
          <w:tcPr>
            <w:tcW w:w="2002" w:type="dxa"/>
            <w:tcBorders>
              <w:top w:val="nil"/>
              <w:left w:val="nil"/>
              <w:bottom w:val="single" w:sz="4" w:space="0" w:color="auto"/>
              <w:right w:val="single" w:sz="4" w:space="0" w:color="auto"/>
            </w:tcBorders>
            <w:vAlign w:val="center"/>
          </w:tcPr>
          <w:p w14:paraId="3FE318DF" w14:textId="77777777" w:rsidR="008203C6" w:rsidRPr="009A5E40" w:rsidRDefault="008203C6">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063DEB79" w14:textId="77777777" w:rsidR="008203C6" w:rsidRPr="009A5E40" w:rsidRDefault="008203C6">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107F26E0" w14:textId="77777777" w:rsidR="008203C6" w:rsidRPr="009A5E40" w:rsidRDefault="008203C6">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79030F67" w14:textId="77777777" w:rsidR="008203C6" w:rsidRPr="009A5E40" w:rsidRDefault="008203C6">
            <w:pPr>
              <w:widowControl/>
              <w:jc w:val="left"/>
              <w:rPr>
                <w:rFonts w:ascii="宋体" w:hAnsi="宋体" w:cs="宋体"/>
                <w:color w:val="000000"/>
                <w:kern w:val="0"/>
                <w:sz w:val="20"/>
                <w:szCs w:val="20"/>
              </w:rPr>
            </w:pPr>
          </w:p>
        </w:tc>
      </w:tr>
      <w:tr w:rsidR="008203C6" w:rsidRPr="009A5E40" w14:paraId="232F3B41" w14:textId="77777777">
        <w:trPr>
          <w:trHeight w:val="450"/>
        </w:trPr>
        <w:tc>
          <w:tcPr>
            <w:tcW w:w="724" w:type="dxa"/>
            <w:tcBorders>
              <w:top w:val="nil"/>
              <w:left w:val="single" w:sz="4" w:space="0" w:color="auto"/>
              <w:bottom w:val="single" w:sz="4" w:space="0" w:color="auto"/>
              <w:right w:val="single" w:sz="4" w:space="0" w:color="auto"/>
            </w:tcBorders>
            <w:vAlign w:val="center"/>
          </w:tcPr>
          <w:p w14:paraId="2028451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43EE808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2FC5B5B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4ED87B21"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1F8786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430ECD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33FA44D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558AE5D6" w14:textId="77777777">
        <w:trPr>
          <w:trHeight w:val="450"/>
        </w:trPr>
        <w:tc>
          <w:tcPr>
            <w:tcW w:w="724" w:type="dxa"/>
            <w:tcBorders>
              <w:top w:val="nil"/>
              <w:left w:val="single" w:sz="4" w:space="0" w:color="auto"/>
              <w:bottom w:val="single" w:sz="4" w:space="0" w:color="auto"/>
              <w:right w:val="single" w:sz="4" w:space="0" w:color="auto"/>
            </w:tcBorders>
            <w:vAlign w:val="center"/>
          </w:tcPr>
          <w:p w14:paraId="6600F5F7"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4DE8FE43"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7E6F4201"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0D440F43"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070A2A3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C029EF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B99C797"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6DAE60A3" w14:textId="77777777">
        <w:trPr>
          <w:trHeight w:val="450"/>
        </w:trPr>
        <w:tc>
          <w:tcPr>
            <w:tcW w:w="724" w:type="dxa"/>
            <w:tcBorders>
              <w:top w:val="nil"/>
              <w:left w:val="single" w:sz="4" w:space="0" w:color="auto"/>
              <w:bottom w:val="single" w:sz="4" w:space="0" w:color="auto"/>
              <w:right w:val="single" w:sz="4" w:space="0" w:color="auto"/>
            </w:tcBorders>
            <w:vAlign w:val="center"/>
          </w:tcPr>
          <w:p w14:paraId="4CA037D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398BA2B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3CEE8F10"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26F33C5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5C5DD1A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640F8E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5991B0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283F08CF" w14:textId="77777777">
        <w:trPr>
          <w:trHeight w:val="450"/>
        </w:trPr>
        <w:tc>
          <w:tcPr>
            <w:tcW w:w="724" w:type="dxa"/>
            <w:tcBorders>
              <w:top w:val="nil"/>
              <w:left w:val="single" w:sz="4" w:space="0" w:color="auto"/>
              <w:bottom w:val="single" w:sz="4" w:space="0" w:color="auto"/>
              <w:right w:val="single" w:sz="4" w:space="0" w:color="auto"/>
            </w:tcBorders>
            <w:vAlign w:val="center"/>
          </w:tcPr>
          <w:p w14:paraId="55BE348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7CF27E8D"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7DEDE10D"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29DFBD6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0772519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7AFFB2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542A19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1397A888" w14:textId="77777777">
        <w:trPr>
          <w:trHeight w:val="450"/>
        </w:trPr>
        <w:tc>
          <w:tcPr>
            <w:tcW w:w="724" w:type="dxa"/>
            <w:tcBorders>
              <w:top w:val="nil"/>
              <w:left w:val="single" w:sz="4" w:space="0" w:color="auto"/>
              <w:bottom w:val="single" w:sz="4" w:space="0" w:color="auto"/>
              <w:right w:val="single" w:sz="4" w:space="0" w:color="auto"/>
            </w:tcBorders>
            <w:vAlign w:val="center"/>
          </w:tcPr>
          <w:p w14:paraId="1541C1F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16BA251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7E2E152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48EEA10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05A39EC6"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710ECB9F"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FA68DB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20230C01" w14:textId="77777777">
        <w:trPr>
          <w:trHeight w:val="450"/>
        </w:trPr>
        <w:tc>
          <w:tcPr>
            <w:tcW w:w="724" w:type="dxa"/>
            <w:tcBorders>
              <w:top w:val="nil"/>
              <w:left w:val="single" w:sz="4" w:space="0" w:color="auto"/>
              <w:bottom w:val="single" w:sz="4" w:space="0" w:color="auto"/>
              <w:right w:val="single" w:sz="4" w:space="0" w:color="auto"/>
            </w:tcBorders>
            <w:vAlign w:val="center"/>
          </w:tcPr>
          <w:p w14:paraId="3C29375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143C8E20"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722517B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140BF39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298CCA8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942CC1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329BDAB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15A09AC2" w14:textId="77777777">
        <w:trPr>
          <w:trHeight w:val="450"/>
        </w:trPr>
        <w:tc>
          <w:tcPr>
            <w:tcW w:w="724" w:type="dxa"/>
            <w:tcBorders>
              <w:top w:val="nil"/>
              <w:left w:val="single" w:sz="4" w:space="0" w:color="auto"/>
              <w:bottom w:val="single" w:sz="4" w:space="0" w:color="auto"/>
              <w:right w:val="single" w:sz="4" w:space="0" w:color="auto"/>
            </w:tcBorders>
            <w:vAlign w:val="center"/>
          </w:tcPr>
          <w:p w14:paraId="7B90548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6B08D5C0"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4CFD24D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267BB403"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2B59162"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A97429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7E209D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79C801A7" w14:textId="77777777">
        <w:trPr>
          <w:trHeight w:val="450"/>
        </w:trPr>
        <w:tc>
          <w:tcPr>
            <w:tcW w:w="724" w:type="dxa"/>
            <w:tcBorders>
              <w:top w:val="nil"/>
              <w:left w:val="single" w:sz="4" w:space="0" w:color="auto"/>
              <w:bottom w:val="single" w:sz="4" w:space="0" w:color="auto"/>
              <w:right w:val="single" w:sz="4" w:space="0" w:color="auto"/>
            </w:tcBorders>
            <w:vAlign w:val="center"/>
          </w:tcPr>
          <w:p w14:paraId="4D5DBE8C"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2063D1EF"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307985D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41100536"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EA4B160"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F3571A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30564CA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74ABA113" w14:textId="77777777">
        <w:trPr>
          <w:trHeight w:val="450"/>
        </w:trPr>
        <w:tc>
          <w:tcPr>
            <w:tcW w:w="724" w:type="dxa"/>
            <w:tcBorders>
              <w:top w:val="nil"/>
              <w:left w:val="single" w:sz="4" w:space="0" w:color="auto"/>
              <w:bottom w:val="single" w:sz="4" w:space="0" w:color="auto"/>
              <w:right w:val="single" w:sz="4" w:space="0" w:color="auto"/>
            </w:tcBorders>
            <w:vAlign w:val="center"/>
          </w:tcPr>
          <w:p w14:paraId="08F45317"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202450B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2C39D25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4146A36D"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DF86E4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EAC7AC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9EF1955"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66BBCEC1" w14:textId="77777777">
        <w:trPr>
          <w:trHeight w:val="450"/>
        </w:trPr>
        <w:tc>
          <w:tcPr>
            <w:tcW w:w="724" w:type="dxa"/>
            <w:tcBorders>
              <w:top w:val="nil"/>
              <w:left w:val="single" w:sz="4" w:space="0" w:color="auto"/>
              <w:bottom w:val="single" w:sz="4" w:space="0" w:color="auto"/>
              <w:right w:val="single" w:sz="4" w:space="0" w:color="auto"/>
            </w:tcBorders>
            <w:vAlign w:val="center"/>
          </w:tcPr>
          <w:p w14:paraId="774F55E0"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399E7BD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1002D97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585DF164"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27025B87"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07E077D"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1DF1F7C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3F9AC334" w14:textId="77777777">
        <w:trPr>
          <w:trHeight w:val="450"/>
        </w:trPr>
        <w:tc>
          <w:tcPr>
            <w:tcW w:w="724" w:type="dxa"/>
            <w:tcBorders>
              <w:top w:val="nil"/>
              <w:left w:val="single" w:sz="4" w:space="0" w:color="auto"/>
              <w:bottom w:val="single" w:sz="4" w:space="0" w:color="auto"/>
              <w:right w:val="single" w:sz="4" w:space="0" w:color="auto"/>
            </w:tcBorders>
            <w:vAlign w:val="center"/>
          </w:tcPr>
          <w:p w14:paraId="4DF7C22A"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34E0AF5B"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vAlign w:val="center"/>
          </w:tcPr>
          <w:p w14:paraId="2AB417B1"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2002" w:type="dxa"/>
            <w:tcBorders>
              <w:top w:val="nil"/>
              <w:left w:val="nil"/>
              <w:bottom w:val="single" w:sz="4" w:space="0" w:color="auto"/>
              <w:right w:val="single" w:sz="4" w:space="0" w:color="auto"/>
            </w:tcBorders>
            <w:vAlign w:val="center"/>
          </w:tcPr>
          <w:p w14:paraId="59FDAEC6"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426DB16"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1AFD02F"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20D251D9"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 xml:space="preserve">　</w:t>
            </w:r>
          </w:p>
        </w:tc>
      </w:tr>
      <w:tr w:rsidR="008203C6" w:rsidRPr="009A5E40" w14:paraId="72A12CD8" w14:textId="77777777">
        <w:trPr>
          <w:trHeight w:val="450"/>
        </w:trPr>
        <w:tc>
          <w:tcPr>
            <w:tcW w:w="724" w:type="dxa"/>
            <w:tcBorders>
              <w:top w:val="nil"/>
              <w:left w:val="single" w:sz="4" w:space="0" w:color="auto"/>
              <w:bottom w:val="single" w:sz="4" w:space="0" w:color="auto"/>
              <w:right w:val="single" w:sz="4" w:space="0" w:color="auto"/>
            </w:tcBorders>
            <w:vAlign w:val="center"/>
          </w:tcPr>
          <w:p w14:paraId="2F3F85C5"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32FBB547"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7D662F0B" w14:textId="77777777" w:rsidR="008203C6" w:rsidRPr="009A5E40" w:rsidRDefault="008203C6">
            <w:pPr>
              <w:widowControl/>
              <w:jc w:val="left"/>
              <w:rPr>
                <w:rFonts w:ascii="宋体" w:hAnsi="宋体" w:cs="宋体"/>
                <w:color w:val="000000"/>
                <w:kern w:val="0"/>
                <w:sz w:val="20"/>
                <w:szCs w:val="20"/>
              </w:rPr>
            </w:pPr>
          </w:p>
        </w:tc>
        <w:tc>
          <w:tcPr>
            <w:tcW w:w="2002" w:type="dxa"/>
            <w:tcBorders>
              <w:top w:val="nil"/>
              <w:left w:val="nil"/>
              <w:bottom w:val="single" w:sz="4" w:space="0" w:color="auto"/>
              <w:right w:val="single" w:sz="4" w:space="0" w:color="auto"/>
            </w:tcBorders>
            <w:vAlign w:val="center"/>
          </w:tcPr>
          <w:p w14:paraId="5427B96C" w14:textId="77777777" w:rsidR="008203C6" w:rsidRPr="009A5E40" w:rsidRDefault="008203C6">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13014AF7" w14:textId="77777777" w:rsidR="008203C6" w:rsidRPr="009A5E40" w:rsidRDefault="008203C6">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33A59A55" w14:textId="77777777" w:rsidR="008203C6" w:rsidRPr="009A5E40" w:rsidRDefault="008203C6">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731E75FC" w14:textId="77777777" w:rsidR="008203C6" w:rsidRPr="009A5E40" w:rsidRDefault="008203C6">
            <w:pPr>
              <w:widowControl/>
              <w:jc w:val="left"/>
              <w:rPr>
                <w:rFonts w:ascii="宋体" w:hAnsi="宋体" w:cs="宋体"/>
                <w:color w:val="000000"/>
                <w:kern w:val="0"/>
                <w:sz w:val="20"/>
                <w:szCs w:val="20"/>
              </w:rPr>
            </w:pPr>
          </w:p>
        </w:tc>
      </w:tr>
      <w:tr w:rsidR="008203C6" w:rsidRPr="009A5E40" w14:paraId="5D8B67D2" w14:textId="77777777">
        <w:trPr>
          <w:trHeight w:val="450"/>
        </w:trPr>
        <w:tc>
          <w:tcPr>
            <w:tcW w:w="724" w:type="dxa"/>
            <w:tcBorders>
              <w:top w:val="nil"/>
              <w:left w:val="single" w:sz="4" w:space="0" w:color="auto"/>
              <w:bottom w:val="single" w:sz="4" w:space="0" w:color="auto"/>
              <w:right w:val="single" w:sz="4" w:space="0" w:color="auto"/>
            </w:tcBorders>
            <w:vAlign w:val="center"/>
          </w:tcPr>
          <w:p w14:paraId="2C4254AE"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07B75495" w14:textId="77777777" w:rsidR="008203C6" w:rsidRPr="009A5E40" w:rsidRDefault="008203C6">
            <w:pPr>
              <w:widowControl/>
              <w:jc w:val="left"/>
              <w:rPr>
                <w:rFonts w:ascii="宋体" w:hAnsi="宋体" w:cs="宋体"/>
                <w:color w:val="000000"/>
                <w:kern w:val="0"/>
                <w:sz w:val="20"/>
                <w:szCs w:val="20"/>
              </w:rPr>
            </w:pPr>
          </w:p>
        </w:tc>
        <w:tc>
          <w:tcPr>
            <w:tcW w:w="567" w:type="dxa"/>
            <w:tcBorders>
              <w:top w:val="nil"/>
              <w:left w:val="nil"/>
              <w:bottom w:val="single" w:sz="4" w:space="0" w:color="auto"/>
              <w:right w:val="single" w:sz="4" w:space="0" w:color="auto"/>
            </w:tcBorders>
            <w:vAlign w:val="center"/>
          </w:tcPr>
          <w:p w14:paraId="1F34828A" w14:textId="77777777" w:rsidR="008203C6" w:rsidRPr="009A5E40" w:rsidRDefault="008203C6">
            <w:pPr>
              <w:widowControl/>
              <w:jc w:val="left"/>
              <w:rPr>
                <w:rFonts w:ascii="宋体" w:hAnsi="宋体" w:cs="宋体"/>
                <w:color w:val="000000"/>
                <w:kern w:val="0"/>
                <w:sz w:val="20"/>
                <w:szCs w:val="20"/>
              </w:rPr>
            </w:pPr>
          </w:p>
        </w:tc>
        <w:tc>
          <w:tcPr>
            <w:tcW w:w="2002" w:type="dxa"/>
            <w:tcBorders>
              <w:top w:val="nil"/>
              <w:left w:val="nil"/>
              <w:bottom w:val="single" w:sz="4" w:space="0" w:color="auto"/>
              <w:right w:val="single" w:sz="4" w:space="0" w:color="auto"/>
            </w:tcBorders>
            <w:vAlign w:val="center"/>
          </w:tcPr>
          <w:p w14:paraId="3C80BAA1" w14:textId="77777777" w:rsidR="008203C6" w:rsidRPr="009A5E40" w:rsidRDefault="000F0D75">
            <w:pPr>
              <w:widowControl/>
              <w:jc w:val="center"/>
              <w:rPr>
                <w:rFonts w:ascii="宋体" w:hAnsi="宋体" w:cs="宋体"/>
                <w:color w:val="000000"/>
                <w:kern w:val="0"/>
                <w:sz w:val="20"/>
                <w:szCs w:val="20"/>
              </w:rPr>
            </w:pPr>
            <w:r w:rsidRPr="009A5E40">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14:paraId="31848BCE"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230.57</w:t>
            </w:r>
          </w:p>
        </w:tc>
        <w:tc>
          <w:tcPr>
            <w:tcW w:w="1842" w:type="dxa"/>
            <w:gridSpan w:val="2"/>
            <w:tcBorders>
              <w:top w:val="nil"/>
              <w:left w:val="nil"/>
              <w:bottom w:val="single" w:sz="4" w:space="0" w:color="auto"/>
              <w:right w:val="single" w:sz="4" w:space="0" w:color="auto"/>
            </w:tcBorders>
            <w:vAlign w:val="center"/>
          </w:tcPr>
          <w:p w14:paraId="44F42518"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165.57</w:t>
            </w:r>
          </w:p>
        </w:tc>
        <w:tc>
          <w:tcPr>
            <w:tcW w:w="1701" w:type="dxa"/>
            <w:tcBorders>
              <w:top w:val="nil"/>
              <w:left w:val="nil"/>
              <w:bottom w:val="single" w:sz="4" w:space="0" w:color="auto"/>
              <w:right w:val="single" w:sz="4" w:space="0" w:color="auto"/>
            </w:tcBorders>
            <w:vAlign w:val="center"/>
          </w:tcPr>
          <w:p w14:paraId="653FD997" w14:textId="77777777" w:rsidR="008203C6" w:rsidRPr="009A5E40" w:rsidRDefault="000F0D75">
            <w:pPr>
              <w:widowControl/>
              <w:jc w:val="left"/>
              <w:rPr>
                <w:rFonts w:ascii="宋体" w:hAnsi="宋体" w:cs="宋体"/>
                <w:color w:val="000000"/>
                <w:kern w:val="0"/>
                <w:sz w:val="20"/>
                <w:szCs w:val="20"/>
              </w:rPr>
            </w:pPr>
            <w:r w:rsidRPr="009A5E40">
              <w:rPr>
                <w:rFonts w:ascii="宋体" w:hAnsi="宋体" w:cs="宋体" w:hint="eastAsia"/>
                <w:color w:val="000000"/>
                <w:kern w:val="0"/>
                <w:sz w:val="20"/>
                <w:szCs w:val="20"/>
              </w:rPr>
              <w:t>65</w:t>
            </w:r>
          </w:p>
        </w:tc>
      </w:tr>
    </w:tbl>
    <w:p w14:paraId="481AC7B1"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466BBA6D" w14:textId="77777777" w:rsidR="008203C6" w:rsidRPr="009A5E40" w:rsidRDefault="008203C6">
      <w:pPr>
        <w:widowControl/>
        <w:jc w:val="left"/>
        <w:outlineLvl w:val="1"/>
        <w:rPr>
          <w:rFonts w:ascii="仿宋_GB2312" w:eastAsia="仿宋_GB2312" w:hAnsi="宋体"/>
          <w:b/>
          <w:kern w:val="0"/>
          <w:sz w:val="32"/>
          <w:szCs w:val="32"/>
        </w:rPr>
      </w:pPr>
    </w:p>
    <w:p w14:paraId="2DDBBB5E" w14:textId="77777777" w:rsidR="008203C6" w:rsidRPr="009A5E40" w:rsidRDefault="008203C6">
      <w:pPr>
        <w:widowControl/>
        <w:jc w:val="left"/>
        <w:outlineLvl w:val="1"/>
        <w:rPr>
          <w:rFonts w:ascii="仿宋_GB2312" w:eastAsia="仿宋_GB2312" w:hAnsi="宋体"/>
          <w:b/>
          <w:kern w:val="0"/>
          <w:sz w:val="32"/>
          <w:szCs w:val="32"/>
        </w:rPr>
      </w:pPr>
    </w:p>
    <w:p w14:paraId="61AFE1D5"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lastRenderedPageBreak/>
        <w:t>表六：</w:t>
      </w:r>
    </w:p>
    <w:tbl>
      <w:tblPr>
        <w:tblW w:w="9087" w:type="dxa"/>
        <w:tblInd w:w="93" w:type="dxa"/>
        <w:tblLayout w:type="fixed"/>
        <w:tblLook w:val="04A0" w:firstRow="1" w:lastRow="0" w:firstColumn="1" w:lastColumn="0" w:noHBand="0" w:noVBand="1"/>
      </w:tblPr>
      <w:tblGrid>
        <w:gridCol w:w="582"/>
        <w:gridCol w:w="851"/>
        <w:gridCol w:w="3260"/>
        <w:gridCol w:w="286"/>
        <w:gridCol w:w="1273"/>
        <w:gridCol w:w="409"/>
        <w:gridCol w:w="1009"/>
        <w:gridCol w:w="1417"/>
      </w:tblGrid>
      <w:tr w:rsidR="008203C6" w:rsidRPr="009A5E40" w14:paraId="0EC2225E" w14:textId="77777777">
        <w:trPr>
          <w:trHeight w:val="375"/>
        </w:trPr>
        <w:tc>
          <w:tcPr>
            <w:tcW w:w="9087" w:type="dxa"/>
            <w:gridSpan w:val="8"/>
            <w:tcBorders>
              <w:top w:val="nil"/>
              <w:left w:val="nil"/>
              <w:bottom w:val="nil"/>
              <w:right w:val="nil"/>
            </w:tcBorders>
            <w:vAlign w:val="center"/>
          </w:tcPr>
          <w:p w14:paraId="33779CAB"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一般公共预算基本支出情况表</w:t>
            </w:r>
          </w:p>
        </w:tc>
      </w:tr>
      <w:tr w:rsidR="008203C6" w:rsidRPr="009A5E40" w14:paraId="4B01363D" w14:textId="77777777">
        <w:trPr>
          <w:trHeight w:val="405"/>
        </w:trPr>
        <w:tc>
          <w:tcPr>
            <w:tcW w:w="4693" w:type="dxa"/>
            <w:gridSpan w:val="3"/>
            <w:tcBorders>
              <w:top w:val="nil"/>
              <w:left w:val="nil"/>
              <w:bottom w:val="nil"/>
              <w:right w:val="nil"/>
            </w:tcBorders>
            <w:vAlign w:val="center"/>
          </w:tcPr>
          <w:p w14:paraId="48AD263F"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编制部门：</w:t>
            </w:r>
            <w:r w:rsidRPr="009A5E40">
              <w:rPr>
                <w:rFonts w:ascii="仿宋_GB2312" w:eastAsia="仿宋_GB2312" w:hAnsi="宋体" w:hint="eastAsia"/>
                <w:kern w:val="0"/>
                <w:sz w:val="24"/>
              </w:rPr>
              <w:t xml:space="preserve">昌吉州工商联 </w:t>
            </w:r>
          </w:p>
        </w:tc>
        <w:tc>
          <w:tcPr>
            <w:tcW w:w="286" w:type="dxa"/>
            <w:tcBorders>
              <w:top w:val="nil"/>
              <w:left w:val="nil"/>
              <w:bottom w:val="nil"/>
              <w:right w:val="nil"/>
            </w:tcBorders>
            <w:vAlign w:val="center"/>
          </w:tcPr>
          <w:p w14:paraId="35A11E45" w14:textId="77777777" w:rsidR="008203C6" w:rsidRPr="009A5E40" w:rsidRDefault="008203C6">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14:paraId="01131FAD"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vAlign w:val="center"/>
          </w:tcPr>
          <w:p w14:paraId="55B2E4D2" w14:textId="77777777" w:rsidR="008203C6" w:rsidRPr="009A5E40" w:rsidRDefault="000F0D75">
            <w:pPr>
              <w:widowControl/>
              <w:ind w:firstLineChars="300" w:firstLine="720"/>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单位：万元</w:t>
            </w:r>
          </w:p>
        </w:tc>
      </w:tr>
      <w:tr w:rsidR="008203C6" w:rsidRPr="009A5E40" w14:paraId="595C671C" w14:textId="77777777">
        <w:trPr>
          <w:trHeight w:val="390"/>
        </w:trPr>
        <w:tc>
          <w:tcPr>
            <w:tcW w:w="4693" w:type="dxa"/>
            <w:gridSpan w:val="3"/>
            <w:tcBorders>
              <w:top w:val="single" w:sz="4" w:space="0" w:color="auto"/>
              <w:left w:val="single" w:sz="4" w:space="0" w:color="auto"/>
              <w:bottom w:val="single" w:sz="4" w:space="0" w:color="auto"/>
              <w:right w:val="single" w:sz="4" w:space="0" w:color="000000"/>
            </w:tcBorders>
            <w:vAlign w:val="center"/>
          </w:tcPr>
          <w:p w14:paraId="088AA153"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项目</w:t>
            </w:r>
          </w:p>
        </w:tc>
        <w:tc>
          <w:tcPr>
            <w:tcW w:w="4394" w:type="dxa"/>
            <w:gridSpan w:val="5"/>
            <w:tcBorders>
              <w:top w:val="single" w:sz="4" w:space="0" w:color="auto"/>
              <w:left w:val="nil"/>
              <w:bottom w:val="single" w:sz="4" w:space="0" w:color="auto"/>
              <w:right w:val="single" w:sz="4" w:space="0" w:color="000000"/>
            </w:tcBorders>
            <w:vAlign w:val="center"/>
          </w:tcPr>
          <w:p w14:paraId="495B947D"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一般公共预算基本支出</w:t>
            </w:r>
          </w:p>
        </w:tc>
      </w:tr>
      <w:tr w:rsidR="008203C6" w:rsidRPr="009A5E40" w14:paraId="3E9A9C12" w14:textId="77777777">
        <w:trPr>
          <w:trHeight w:val="495"/>
        </w:trPr>
        <w:tc>
          <w:tcPr>
            <w:tcW w:w="1433" w:type="dxa"/>
            <w:gridSpan w:val="2"/>
            <w:tcBorders>
              <w:top w:val="single" w:sz="4" w:space="0" w:color="auto"/>
              <w:left w:val="single" w:sz="4" w:space="0" w:color="auto"/>
              <w:bottom w:val="single" w:sz="4" w:space="0" w:color="auto"/>
              <w:right w:val="nil"/>
            </w:tcBorders>
            <w:vAlign w:val="center"/>
          </w:tcPr>
          <w:p w14:paraId="48EC85FF"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经济分类科目编码</w:t>
            </w:r>
          </w:p>
        </w:tc>
        <w:tc>
          <w:tcPr>
            <w:tcW w:w="3260" w:type="dxa"/>
            <w:vMerge w:val="restart"/>
            <w:tcBorders>
              <w:top w:val="nil"/>
              <w:left w:val="single" w:sz="4" w:space="0" w:color="auto"/>
              <w:bottom w:val="single" w:sz="4" w:space="0" w:color="000000"/>
              <w:right w:val="single" w:sz="4" w:space="0" w:color="auto"/>
            </w:tcBorders>
            <w:vAlign w:val="center"/>
          </w:tcPr>
          <w:p w14:paraId="34DD65E6"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经济分类科目名称</w:t>
            </w:r>
          </w:p>
        </w:tc>
        <w:tc>
          <w:tcPr>
            <w:tcW w:w="1559" w:type="dxa"/>
            <w:gridSpan w:val="2"/>
            <w:vMerge w:val="restart"/>
            <w:tcBorders>
              <w:top w:val="nil"/>
              <w:left w:val="single" w:sz="4" w:space="0" w:color="auto"/>
              <w:bottom w:val="single" w:sz="4" w:space="0" w:color="000000"/>
              <w:right w:val="single" w:sz="4" w:space="0" w:color="auto"/>
            </w:tcBorders>
            <w:vAlign w:val="center"/>
          </w:tcPr>
          <w:p w14:paraId="2C9AEF5D"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小计</w:t>
            </w:r>
          </w:p>
        </w:tc>
        <w:tc>
          <w:tcPr>
            <w:tcW w:w="1418" w:type="dxa"/>
            <w:gridSpan w:val="2"/>
            <w:vMerge w:val="restart"/>
            <w:tcBorders>
              <w:top w:val="nil"/>
              <w:left w:val="single" w:sz="4" w:space="0" w:color="auto"/>
              <w:bottom w:val="single" w:sz="4" w:space="0" w:color="000000"/>
              <w:right w:val="single" w:sz="4" w:space="0" w:color="auto"/>
            </w:tcBorders>
            <w:vAlign w:val="center"/>
          </w:tcPr>
          <w:p w14:paraId="4EDD8F36"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人员经费</w:t>
            </w:r>
          </w:p>
        </w:tc>
        <w:tc>
          <w:tcPr>
            <w:tcW w:w="1417" w:type="dxa"/>
            <w:vMerge w:val="restart"/>
            <w:tcBorders>
              <w:top w:val="nil"/>
              <w:left w:val="single" w:sz="4" w:space="0" w:color="auto"/>
              <w:bottom w:val="single" w:sz="4" w:space="0" w:color="000000"/>
              <w:right w:val="single" w:sz="4" w:space="0" w:color="auto"/>
            </w:tcBorders>
            <w:vAlign w:val="center"/>
          </w:tcPr>
          <w:p w14:paraId="24CBEEF3" w14:textId="77777777" w:rsidR="008203C6" w:rsidRPr="009A5E40" w:rsidRDefault="000F0D75">
            <w:pPr>
              <w:widowControl/>
              <w:jc w:val="center"/>
              <w:rPr>
                <w:rFonts w:ascii="仿宋_GB2312" w:eastAsia="仿宋_GB2312" w:hAnsi="宋体" w:cs="宋体"/>
                <w:b/>
                <w:bCs/>
                <w:color w:val="000000"/>
                <w:kern w:val="0"/>
                <w:szCs w:val="21"/>
              </w:rPr>
            </w:pPr>
            <w:r w:rsidRPr="009A5E40">
              <w:rPr>
                <w:rFonts w:ascii="仿宋_GB2312" w:eastAsia="仿宋_GB2312" w:hAnsi="宋体" w:cs="宋体" w:hint="eastAsia"/>
                <w:b/>
                <w:bCs/>
                <w:color w:val="000000"/>
                <w:kern w:val="0"/>
                <w:szCs w:val="21"/>
              </w:rPr>
              <w:t>公用经费</w:t>
            </w:r>
          </w:p>
        </w:tc>
      </w:tr>
      <w:tr w:rsidR="008203C6" w:rsidRPr="009A5E40" w14:paraId="08CF25E9" w14:textId="77777777">
        <w:trPr>
          <w:trHeight w:val="270"/>
        </w:trPr>
        <w:tc>
          <w:tcPr>
            <w:tcW w:w="582" w:type="dxa"/>
            <w:tcBorders>
              <w:top w:val="nil"/>
              <w:left w:val="single" w:sz="4" w:space="0" w:color="auto"/>
              <w:bottom w:val="single" w:sz="4" w:space="0" w:color="auto"/>
              <w:right w:val="single" w:sz="4" w:space="0" w:color="auto"/>
            </w:tcBorders>
            <w:vAlign w:val="center"/>
          </w:tcPr>
          <w:p w14:paraId="4C62366E" w14:textId="77777777" w:rsidR="008203C6" w:rsidRPr="009A5E40" w:rsidRDefault="000F0D75">
            <w:pPr>
              <w:widowControl/>
              <w:jc w:val="left"/>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类</w:t>
            </w:r>
          </w:p>
        </w:tc>
        <w:tc>
          <w:tcPr>
            <w:tcW w:w="851" w:type="dxa"/>
            <w:tcBorders>
              <w:top w:val="nil"/>
              <w:left w:val="nil"/>
              <w:bottom w:val="single" w:sz="4" w:space="0" w:color="auto"/>
              <w:right w:val="single" w:sz="4" w:space="0" w:color="auto"/>
            </w:tcBorders>
            <w:vAlign w:val="center"/>
          </w:tcPr>
          <w:p w14:paraId="6ECEF645" w14:textId="77777777" w:rsidR="008203C6" w:rsidRPr="009A5E40" w:rsidRDefault="000F0D75">
            <w:pPr>
              <w:widowControl/>
              <w:jc w:val="left"/>
              <w:rPr>
                <w:rFonts w:ascii="仿宋_GB2312" w:eastAsia="仿宋_GB2312" w:hAnsi="宋体" w:cs="宋体"/>
                <w:b/>
                <w:bCs/>
                <w:color w:val="000000"/>
                <w:kern w:val="0"/>
                <w:sz w:val="20"/>
                <w:szCs w:val="20"/>
              </w:rPr>
            </w:pPr>
            <w:r w:rsidRPr="009A5E40">
              <w:rPr>
                <w:rFonts w:ascii="仿宋_GB2312" w:eastAsia="仿宋_GB2312" w:hAnsi="宋体" w:cs="宋体" w:hint="eastAsia"/>
                <w:b/>
                <w:bCs/>
                <w:color w:val="000000"/>
                <w:kern w:val="0"/>
                <w:sz w:val="20"/>
                <w:szCs w:val="20"/>
              </w:rPr>
              <w:t>款</w:t>
            </w:r>
          </w:p>
        </w:tc>
        <w:tc>
          <w:tcPr>
            <w:tcW w:w="3260" w:type="dxa"/>
            <w:vMerge/>
            <w:tcBorders>
              <w:top w:val="nil"/>
              <w:left w:val="single" w:sz="4" w:space="0" w:color="auto"/>
              <w:bottom w:val="single" w:sz="4" w:space="0" w:color="000000"/>
              <w:right w:val="single" w:sz="4" w:space="0" w:color="auto"/>
            </w:tcBorders>
            <w:vAlign w:val="center"/>
          </w:tcPr>
          <w:p w14:paraId="14CAACE1" w14:textId="77777777" w:rsidR="008203C6" w:rsidRPr="009A5E40" w:rsidRDefault="008203C6">
            <w:pPr>
              <w:widowControl/>
              <w:jc w:val="left"/>
              <w:rPr>
                <w:rFonts w:ascii="仿宋_GB2312" w:eastAsia="仿宋_GB2312" w:hAnsi="宋体" w:cs="宋体"/>
                <w:b/>
                <w:bCs/>
                <w:color w:val="000000"/>
                <w:kern w:val="0"/>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tcPr>
          <w:p w14:paraId="3E56F84C" w14:textId="77777777" w:rsidR="008203C6" w:rsidRPr="009A5E40" w:rsidRDefault="008203C6">
            <w:pPr>
              <w:widowControl/>
              <w:jc w:val="left"/>
              <w:rPr>
                <w:rFonts w:ascii="宋体" w:hAnsi="宋体" w:cs="宋体"/>
                <w:b/>
                <w:bCs/>
                <w:color w:val="000000"/>
                <w:kern w:val="0"/>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14:paraId="29805D2B" w14:textId="77777777" w:rsidR="008203C6" w:rsidRPr="009A5E40" w:rsidRDefault="008203C6">
            <w:pPr>
              <w:widowControl/>
              <w:jc w:val="left"/>
              <w:rPr>
                <w:rFonts w:ascii="宋体" w:hAnsi="宋体" w:cs="宋体"/>
                <w:b/>
                <w:bCs/>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14:paraId="3C830121" w14:textId="77777777" w:rsidR="008203C6" w:rsidRPr="009A5E40" w:rsidRDefault="008203C6">
            <w:pPr>
              <w:widowControl/>
              <w:jc w:val="left"/>
              <w:rPr>
                <w:rFonts w:ascii="宋体" w:hAnsi="宋体" w:cs="宋体"/>
                <w:b/>
                <w:bCs/>
                <w:color w:val="000000"/>
                <w:kern w:val="0"/>
                <w:sz w:val="20"/>
                <w:szCs w:val="20"/>
              </w:rPr>
            </w:pPr>
          </w:p>
        </w:tc>
      </w:tr>
      <w:tr w:rsidR="008203C6" w:rsidRPr="009A5E40" w14:paraId="60B754E3"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0DEE03B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7F11FD9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01</w:t>
            </w:r>
          </w:p>
        </w:tc>
        <w:tc>
          <w:tcPr>
            <w:tcW w:w="3260" w:type="dxa"/>
            <w:tcBorders>
              <w:top w:val="nil"/>
              <w:left w:val="nil"/>
              <w:bottom w:val="single" w:sz="4" w:space="0" w:color="auto"/>
              <w:right w:val="single" w:sz="4" w:space="0" w:color="auto"/>
            </w:tcBorders>
            <w:vAlign w:val="center"/>
          </w:tcPr>
          <w:p w14:paraId="703A6FD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基本工资</w:t>
            </w:r>
          </w:p>
        </w:tc>
        <w:tc>
          <w:tcPr>
            <w:tcW w:w="1559" w:type="dxa"/>
            <w:gridSpan w:val="2"/>
            <w:tcBorders>
              <w:top w:val="nil"/>
              <w:left w:val="nil"/>
              <w:bottom w:val="single" w:sz="4" w:space="0" w:color="auto"/>
              <w:right w:val="single" w:sz="4" w:space="0" w:color="auto"/>
            </w:tcBorders>
            <w:vAlign w:val="center"/>
          </w:tcPr>
          <w:p w14:paraId="0CE1207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45.73</w:t>
            </w:r>
          </w:p>
        </w:tc>
        <w:tc>
          <w:tcPr>
            <w:tcW w:w="1418" w:type="dxa"/>
            <w:gridSpan w:val="2"/>
            <w:tcBorders>
              <w:top w:val="nil"/>
              <w:left w:val="nil"/>
              <w:bottom w:val="single" w:sz="4" w:space="0" w:color="auto"/>
              <w:right w:val="single" w:sz="4" w:space="0" w:color="auto"/>
            </w:tcBorders>
            <w:vAlign w:val="center"/>
          </w:tcPr>
          <w:p w14:paraId="33A71FDE"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45.73</w:t>
            </w:r>
          </w:p>
        </w:tc>
        <w:tc>
          <w:tcPr>
            <w:tcW w:w="1417" w:type="dxa"/>
            <w:tcBorders>
              <w:top w:val="nil"/>
              <w:left w:val="nil"/>
              <w:bottom w:val="single" w:sz="4" w:space="0" w:color="auto"/>
              <w:right w:val="single" w:sz="4" w:space="0" w:color="auto"/>
            </w:tcBorders>
            <w:vAlign w:val="center"/>
          </w:tcPr>
          <w:p w14:paraId="2D7E48B0" w14:textId="77777777" w:rsidR="008203C6" w:rsidRPr="009A5E40" w:rsidRDefault="000F0D75">
            <w:pPr>
              <w:widowControl/>
              <w:jc w:val="left"/>
              <w:textAlignment w:val="center"/>
              <w:rPr>
                <w:rFonts w:ascii="宋体"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3AC04453"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74407735" w14:textId="77777777" w:rsidR="008203C6" w:rsidRPr="009A5E40" w:rsidRDefault="000F0D75">
            <w:pPr>
              <w:widowControl/>
              <w:jc w:val="left"/>
              <w:textAlignment w:val="center"/>
              <w:rPr>
                <w:rFonts w:ascii="宋体"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682A17E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02</w:t>
            </w:r>
          </w:p>
        </w:tc>
        <w:tc>
          <w:tcPr>
            <w:tcW w:w="3260" w:type="dxa"/>
            <w:tcBorders>
              <w:top w:val="nil"/>
              <w:left w:val="nil"/>
              <w:bottom w:val="single" w:sz="4" w:space="0" w:color="auto"/>
              <w:right w:val="single" w:sz="4" w:space="0" w:color="auto"/>
            </w:tcBorders>
            <w:vAlign w:val="center"/>
          </w:tcPr>
          <w:p w14:paraId="31E4B9B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津贴补贴</w:t>
            </w:r>
          </w:p>
        </w:tc>
        <w:tc>
          <w:tcPr>
            <w:tcW w:w="1559" w:type="dxa"/>
            <w:gridSpan w:val="2"/>
            <w:tcBorders>
              <w:top w:val="nil"/>
              <w:left w:val="nil"/>
              <w:bottom w:val="single" w:sz="4" w:space="0" w:color="auto"/>
              <w:right w:val="single" w:sz="4" w:space="0" w:color="auto"/>
            </w:tcBorders>
            <w:vAlign w:val="center"/>
          </w:tcPr>
          <w:p w14:paraId="2EB45F9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23.95</w:t>
            </w:r>
          </w:p>
        </w:tc>
        <w:tc>
          <w:tcPr>
            <w:tcW w:w="1418" w:type="dxa"/>
            <w:gridSpan w:val="2"/>
            <w:tcBorders>
              <w:top w:val="nil"/>
              <w:left w:val="nil"/>
              <w:bottom w:val="single" w:sz="4" w:space="0" w:color="auto"/>
              <w:right w:val="single" w:sz="4" w:space="0" w:color="auto"/>
            </w:tcBorders>
            <w:vAlign w:val="center"/>
          </w:tcPr>
          <w:p w14:paraId="58C3143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23.95</w:t>
            </w:r>
          </w:p>
        </w:tc>
        <w:tc>
          <w:tcPr>
            <w:tcW w:w="1417" w:type="dxa"/>
            <w:tcBorders>
              <w:top w:val="nil"/>
              <w:left w:val="nil"/>
              <w:bottom w:val="single" w:sz="4" w:space="0" w:color="auto"/>
              <w:right w:val="single" w:sz="4" w:space="0" w:color="auto"/>
            </w:tcBorders>
            <w:vAlign w:val="center"/>
          </w:tcPr>
          <w:p w14:paraId="4EEB7A51" w14:textId="77777777" w:rsidR="008203C6" w:rsidRPr="009A5E40" w:rsidRDefault="000F0D75">
            <w:pPr>
              <w:widowControl/>
              <w:jc w:val="left"/>
              <w:textAlignment w:val="center"/>
              <w:rPr>
                <w:rFonts w:ascii="宋体"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41DCE295"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7D0A084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04EB993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w:t>
            </w:r>
          </w:p>
        </w:tc>
        <w:tc>
          <w:tcPr>
            <w:tcW w:w="3260" w:type="dxa"/>
            <w:tcBorders>
              <w:top w:val="nil"/>
              <w:left w:val="nil"/>
              <w:bottom w:val="single" w:sz="4" w:space="0" w:color="auto"/>
              <w:right w:val="single" w:sz="4" w:space="0" w:color="auto"/>
            </w:tcBorders>
            <w:vAlign w:val="center"/>
          </w:tcPr>
          <w:p w14:paraId="5D622A6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奖金</w:t>
            </w:r>
          </w:p>
        </w:tc>
        <w:tc>
          <w:tcPr>
            <w:tcW w:w="1559" w:type="dxa"/>
            <w:gridSpan w:val="2"/>
            <w:tcBorders>
              <w:top w:val="nil"/>
              <w:left w:val="nil"/>
              <w:bottom w:val="single" w:sz="4" w:space="0" w:color="auto"/>
              <w:right w:val="single" w:sz="4" w:space="0" w:color="auto"/>
            </w:tcBorders>
            <w:vAlign w:val="center"/>
          </w:tcPr>
          <w:p w14:paraId="1A016D3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3.1</w:t>
            </w:r>
          </w:p>
        </w:tc>
        <w:tc>
          <w:tcPr>
            <w:tcW w:w="1418" w:type="dxa"/>
            <w:gridSpan w:val="2"/>
            <w:tcBorders>
              <w:top w:val="nil"/>
              <w:left w:val="nil"/>
              <w:bottom w:val="single" w:sz="4" w:space="0" w:color="auto"/>
              <w:right w:val="single" w:sz="4" w:space="0" w:color="auto"/>
            </w:tcBorders>
            <w:vAlign w:val="center"/>
          </w:tcPr>
          <w:p w14:paraId="43C78882"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3.1</w:t>
            </w:r>
          </w:p>
        </w:tc>
        <w:tc>
          <w:tcPr>
            <w:tcW w:w="1417" w:type="dxa"/>
            <w:tcBorders>
              <w:top w:val="nil"/>
              <w:left w:val="nil"/>
              <w:bottom w:val="single" w:sz="4" w:space="0" w:color="auto"/>
              <w:right w:val="single" w:sz="4" w:space="0" w:color="auto"/>
            </w:tcBorders>
            <w:vAlign w:val="center"/>
          </w:tcPr>
          <w:p w14:paraId="58CCBF89" w14:textId="77777777" w:rsidR="008203C6" w:rsidRPr="009A5E40" w:rsidRDefault="000F0D75">
            <w:pPr>
              <w:widowControl/>
              <w:jc w:val="left"/>
              <w:textAlignment w:val="center"/>
              <w:rPr>
                <w:rFonts w:ascii="宋体"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7436A371"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51ED329D"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13BB8BA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06</w:t>
            </w:r>
          </w:p>
        </w:tc>
        <w:tc>
          <w:tcPr>
            <w:tcW w:w="3260" w:type="dxa"/>
            <w:tcBorders>
              <w:top w:val="nil"/>
              <w:left w:val="nil"/>
              <w:bottom w:val="single" w:sz="4" w:space="0" w:color="auto"/>
              <w:right w:val="single" w:sz="4" w:space="0" w:color="auto"/>
            </w:tcBorders>
            <w:vAlign w:val="center"/>
          </w:tcPr>
          <w:p w14:paraId="1CE843C2"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伙食补助费</w:t>
            </w:r>
          </w:p>
        </w:tc>
        <w:tc>
          <w:tcPr>
            <w:tcW w:w="1559" w:type="dxa"/>
            <w:gridSpan w:val="2"/>
            <w:tcBorders>
              <w:top w:val="nil"/>
              <w:left w:val="nil"/>
              <w:bottom w:val="single" w:sz="4" w:space="0" w:color="auto"/>
              <w:right w:val="single" w:sz="4" w:space="0" w:color="auto"/>
            </w:tcBorders>
            <w:vAlign w:val="center"/>
          </w:tcPr>
          <w:p w14:paraId="157C19A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11.34</w:t>
            </w:r>
          </w:p>
        </w:tc>
        <w:tc>
          <w:tcPr>
            <w:tcW w:w="1418" w:type="dxa"/>
            <w:gridSpan w:val="2"/>
            <w:tcBorders>
              <w:top w:val="nil"/>
              <w:left w:val="nil"/>
              <w:bottom w:val="single" w:sz="4" w:space="0" w:color="auto"/>
              <w:right w:val="single" w:sz="4" w:space="0" w:color="auto"/>
            </w:tcBorders>
            <w:vAlign w:val="center"/>
          </w:tcPr>
          <w:p w14:paraId="54F1140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11.34</w:t>
            </w:r>
          </w:p>
        </w:tc>
        <w:tc>
          <w:tcPr>
            <w:tcW w:w="1417" w:type="dxa"/>
            <w:tcBorders>
              <w:top w:val="nil"/>
              <w:left w:val="nil"/>
              <w:bottom w:val="single" w:sz="4" w:space="0" w:color="auto"/>
              <w:right w:val="single" w:sz="4" w:space="0" w:color="auto"/>
            </w:tcBorders>
            <w:vAlign w:val="center"/>
          </w:tcPr>
          <w:p w14:paraId="3F99394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07AA4893"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6F2919A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16CA731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07</w:t>
            </w:r>
          </w:p>
        </w:tc>
        <w:tc>
          <w:tcPr>
            <w:tcW w:w="3260" w:type="dxa"/>
            <w:tcBorders>
              <w:top w:val="nil"/>
              <w:left w:val="nil"/>
              <w:bottom w:val="single" w:sz="4" w:space="0" w:color="auto"/>
              <w:right w:val="single" w:sz="4" w:space="0" w:color="auto"/>
            </w:tcBorders>
            <w:vAlign w:val="center"/>
          </w:tcPr>
          <w:p w14:paraId="6FADF53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绩效工资</w:t>
            </w:r>
          </w:p>
        </w:tc>
        <w:tc>
          <w:tcPr>
            <w:tcW w:w="1559" w:type="dxa"/>
            <w:gridSpan w:val="2"/>
            <w:tcBorders>
              <w:top w:val="nil"/>
              <w:left w:val="nil"/>
              <w:bottom w:val="single" w:sz="4" w:space="0" w:color="auto"/>
              <w:right w:val="single" w:sz="4" w:space="0" w:color="auto"/>
            </w:tcBorders>
            <w:vAlign w:val="center"/>
          </w:tcPr>
          <w:p w14:paraId="7FA56A9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2.45</w:t>
            </w:r>
          </w:p>
        </w:tc>
        <w:tc>
          <w:tcPr>
            <w:tcW w:w="1418" w:type="dxa"/>
            <w:gridSpan w:val="2"/>
            <w:tcBorders>
              <w:top w:val="nil"/>
              <w:left w:val="nil"/>
              <w:bottom w:val="single" w:sz="4" w:space="0" w:color="auto"/>
              <w:right w:val="single" w:sz="4" w:space="0" w:color="auto"/>
            </w:tcBorders>
            <w:vAlign w:val="center"/>
          </w:tcPr>
          <w:p w14:paraId="07F6150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2.45</w:t>
            </w:r>
          </w:p>
        </w:tc>
        <w:tc>
          <w:tcPr>
            <w:tcW w:w="1417" w:type="dxa"/>
            <w:tcBorders>
              <w:top w:val="nil"/>
              <w:left w:val="nil"/>
              <w:bottom w:val="single" w:sz="4" w:space="0" w:color="auto"/>
              <w:right w:val="single" w:sz="4" w:space="0" w:color="auto"/>
            </w:tcBorders>
            <w:vAlign w:val="center"/>
          </w:tcPr>
          <w:p w14:paraId="06911A4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38857F5D"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2AAEF204"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1487494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08</w:t>
            </w:r>
          </w:p>
        </w:tc>
        <w:tc>
          <w:tcPr>
            <w:tcW w:w="3260" w:type="dxa"/>
            <w:tcBorders>
              <w:top w:val="nil"/>
              <w:left w:val="nil"/>
              <w:bottom w:val="single" w:sz="4" w:space="0" w:color="auto"/>
              <w:right w:val="single" w:sz="4" w:space="0" w:color="auto"/>
            </w:tcBorders>
            <w:vAlign w:val="center"/>
          </w:tcPr>
          <w:p w14:paraId="25135A7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机关事业单位基本养老保险缴费</w:t>
            </w:r>
          </w:p>
        </w:tc>
        <w:tc>
          <w:tcPr>
            <w:tcW w:w="1559" w:type="dxa"/>
            <w:gridSpan w:val="2"/>
            <w:tcBorders>
              <w:top w:val="nil"/>
              <w:left w:val="nil"/>
              <w:bottom w:val="single" w:sz="4" w:space="0" w:color="auto"/>
              <w:right w:val="single" w:sz="4" w:space="0" w:color="auto"/>
            </w:tcBorders>
            <w:vAlign w:val="center"/>
          </w:tcPr>
          <w:p w14:paraId="7281BAF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15.05</w:t>
            </w:r>
          </w:p>
        </w:tc>
        <w:tc>
          <w:tcPr>
            <w:tcW w:w="1418" w:type="dxa"/>
            <w:gridSpan w:val="2"/>
            <w:tcBorders>
              <w:top w:val="nil"/>
              <w:left w:val="nil"/>
              <w:bottom w:val="single" w:sz="4" w:space="0" w:color="auto"/>
              <w:right w:val="single" w:sz="4" w:space="0" w:color="auto"/>
            </w:tcBorders>
            <w:vAlign w:val="center"/>
          </w:tcPr>
          <w:p w14:paraId="75EDFFE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15.05</w:t>
            </w:r>
          </w:p>
        </w:tc>
        <w:tc>
          <w:tcPr>
            <w:tcW w:w="1417" w:type="dxa"/>
            <w:tcBorders>
              <w:top w:val="nil"/>
              <w:left w:val="nil"/>
              <w:bottom w:val="single" w:sz="4" w:space="0" w:color="auto"/>
              <w:right w:val="single" w:sz="4" w:space="0" w:color="auto"/>
            </w:tcBorders>
            <w:vAlign w:val="center"/>
          </w:tcPr>
          <w:p w14:paraId="4680067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0550CCB2"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7473F51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1F8E592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10</w:t>
            </w:r>
          </w:p>
        </w:tc>
        <w:tc>
          <w:tcPr>
            <w:tcW w:w="3260" w:type="dxa"/>
            <w:tcBorders>
              <w:top w:val="nil"/>
              <w:left w:val="nil"/>
              <w:bottom w:val="single" w:sz="4" w:space="0" w:color="auto"/>
              <w:right w:val="single" w:sz="4" w:space="0" w:color="auto"/>
            </w:tcBorders>
            <w:vAlign w:val="center"/>
          </w:tcPr>
          <w:p w14:paraId="3300343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职工基本医疗保险缴费</w:t>
            </w:r>
          </w:p>
        </w:tc>
        <w:tc>
          <w:tcPr>
            <w:tcW w:w="1559" w:type="dxa"/>
            <w:gridSpan w:val="2"/>
            <w:tcBorders>
              <w:top w:val="nil"/>
              <w:left w:val="nil"/>
              <w:bottom w:val="single" w:sz="4" w:space="0" w:color="auto"/>
              <w:right w:val="single" w:sz="4" w:space="0" w:color="auto"/>
            </w:tcBorders>
            <w:vAlign w:val="center"/>
          </w:tcPr>
          <w:p w14:paraId="29E0218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9.1</w:t>
            </w:r>
          </w:p>
        </w:tc>
        <w:tc>
          <w:tcPr>
            <w:tcW w:w="1418" w:type="dxa"/>
            <w:gridSpan w:val="2"/>
            <w:tcBorders>
              <w:top w:val="nil"/>
              <w:left w:val="nil"/>
              <w:bottom w:val="single" w:sz="4" w:space="0" w:color="auto"/>
              <w:right w:val="single" w:sz="4" w:space="0" w:color="auto"/>
            </w:tcBorders>
            <w:vAlign w:val="center"/>
          </w:tcPr>
          <w:p w14:paraId="167257E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9.1</w:t>
            </w:r>
          </w:p>
        </w:tc>
        <w:tc>
          <w:tcPr>
            <w:tcW w:w="1417" w:type="dxa"/>
            <w:tcBorders>
              <w:top w:val="nil"/>
              <w:left w:val="nil"/>
              <w:bottom w:val="single" w:sz="4" w:space="0" w:color="auto"/>
              <w:right w:val="single" w:sz="4" w:space="0" w:color="auto"/>
            </w:tcBorders>
            <w:vAlign w:val="center"/>
          </w:tcPr>
          <w:p w14:paraId="3BA35DC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4E238BCD"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07C98DC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5A4FC45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11</w:t>
            </w:r>
          </w:p>
        </w:tc>
        <w:tc>
          <w:tcPr>
            <w:tcW w:w="3260" w:type="dxa"/>
            <w:tcBorders>
              <w:top w:val="nil"/>
              <w:left w:val="nil"/>
              <w:bottom w:val="single" w:sz="4" w:space="0" w:color="auto"/>
              <w:right w:val="single" w:sz="4" w:space="0" w:color="auto"/>
            </w:tcBorders>
            <w:vAlign w:val="center"/>
          </w:tcPr>
          <w:p w14:paraId="412CCD72"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公务员医疗补助缴费</w:t>
            </w:r>
          </w:p>
        </w:tc>
        <w:tc>
          <w:tcPr>
            <w:tcW w:w="1559" w:type="dxa"/>
            <w:gridSpan w:val="2"/>
            <w:tcBorders>
              <w:top w:val="nil"/>
              <w:left w:val="nil"/>
              <w:bottom w:val="single" w:sz="4" w:space="0" w:color="auto"/>
              <w:right w:val="single" w:sz="4" w:space="0" w:color="auto"/>
            </w:tcBorders>
            <w:vAlign w:val="center"/>
          </w:tcPr>
          <w:p w14:paraId="6ED267F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7.07</w:t>
            </w:r>
          </w:p>
        </w:tc>
        <w:tc>
          <w:tcPr>
            <w:tcW w:w="1418" w:type="dxa"/>
            <w:gridSpan w:val="2"/>
            <w:tcBorders>
              <w:top w:val="nil"/>
              <w:left w:val="nil"/>
              <w:bottom w:val="single" w:sz="4" w:space="0" w:color="auto"/>
              <w:right w:val="single" w:sz="4" w:space="0" w:color="auto"/>
            </w:tcBorders>
            <w:vAlign w:val="center"/>
          </w:tcPr>
          <w:p w14:paraId="18EAD7CE"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7.07</w:t>
            </w:r>
          </w:p>
        </w:tc>
        <w:tc>
          <w:tcPr>
            <w:tcW w:w="1417" w:type="dxa"/>
            <w:tcBorders>
              <w:top w:val="nil"/>
              <w:left w:val="nil"/>
              <w:bottom w:val="single" w:sz="4" w:space="0" w:color="auto"/>
              <w:right w:val="single" w:sz="4" w:space="0" w:color="auto"/>
            </w:tcBorders>
            <w:vAlign w:val="center"/>
          </w:tcPr>
          <w:p w14:paraId="0465BD8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7B6A2811"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44B70912"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3CE3C9F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12</w:t>
            </w:r>
          </w:p>
        </w:tc>
        <w:tc>
          <w:tcPr>
            <w:tcW w:w="3260" w:type="dxa"/>
            <w:tcBorders>
              <w:top w:val="nil"/>
              <w:left w:val="nil"/>
              <w:bottom w:val="single" w:sz="4" w:space="0" w:color="auto"/>
              <w:right w:val="single" w:sz="4" w:space="0" w:color="auto"/>
            </w:tcBorders>
            <w:vAlign w:val="center"/>
          </w:tcPr>
          <w:p w14:paraId="09C7B4B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其他社会保障缴费</w:t>
            </w:r>
          </w:p>
        </w:tc>
        <w:tc>
          <w:tcPr>
            <w:tcW w:w="1559" w:type="dxa"/>
            <w:gridSpan w:val="2"/>
            <w:tcBorders>
              <w:top w:val="nil"/>
              <w:left w:val="nil"/>
              <w:bottom w:val="single" w:sz="4" w:space="0" w:color="auto"/>
              <w:right w:val="single" w:sz="4" w:space="0" w:color="auto"/>
            </w:tcBorders>
            <w:vAlign w:val="center"/>
          </w:tcPr>
          <w:p w14:paraId="4D6C9BD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w:t>
            </w:r>
          </w:p>
        </w:tc>
        <w:tc>
          <w:tcPr>
            <w:tcW w:w="1418" w:type="dxa"/>
            <w:gridSpan w:val="2"/>
            <w:tcBorders>
              <w:top w:val="nil"/>
              <w:left w:val="nil"/>
              <w:bottom w:val="single" w:sz="4" w:space="0" w:color="auto"/>
              <w:right w:val="single" w:sz="4" w:space="0" w:color="auto"/>
            </w:tcBorders>
            <w:vAlign w:val="center"/>
          </w:tcPr>
          <w:p w14:paraId="5AA4166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w:t>
            </w:r>
          </w:p>
        </w:tc>
        <w:tc>
          <w:tcPr>
            <w:tcW w:w="1417" w:type="dxa"/>
            <w:tcBorders>
              <w:top w:val="nil"/>
              <w:left w:val="nil"/>
              <w:bottom w:val="single" w:sz="4" w:space="0" w:color="auto"/>
              <w:right w:val="single" w:sz="4" w:space="0" w:color="auto"/>
            </w:tcBorders>
            <w:vAlign w:val="center"/>
          </w:tcPr>
          <w:p w14:paraId="63FCFC5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05A7681A"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328FFB6E"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58AD6A2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13</w:t>
            </w:r>
          </w:p>
        </w:tc>
        <w:tc>
          <w:tcPr>
            <w:tcW w:w="3260" w:type="dxa"/>
            <w:tcBorders>
              <w:top w:val="nil"/>
              <w:left w:val="nil"/>
              <w:bottom w:val="single" w:sz="4" w:space="0" w:color="auto"/>
              <w:right w:val="single" w:sz="4" w:space="0" w:color="auto"/>
            </w:tcBorders>
            <w:vAlign w:val="center"/>
          </w:tcPr>
          <w:p w14:paraId="0FCD2C3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住房公积金</w:t>
            </w:r>
          </w:p>
        </w:tc>
        <w:tc>
          <w:tcPr>
            <w:tcW w:w="1559" w:type="dxa"/>
            <w:gridSpan w:val="2"/>
            <w:tcBorders>
              <w:top w:val="nil"/>
              <w:left w:val="nil"/>
              <w:bottom w:val="single" w:sz="4" w:space="0" w:color="auto"/>
              <w:right w:val="single" w:sz="4" w:space="0" w:color="auto"/>
            </w:tcBorders>
            <w:vAlign w:val="center"/>
          </w:tcPr>
          <w:p w14:paraId="4D24E9C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9.03</w:t>
            </w:r>
          </w:p>
        </w:tc>
        <w:tc>
          <w:tcPr>
            <w:tcW w:w="1418" w:type="dxa"/>
            <w:gridSpan w:val="2"/>
            <w:tcBorders>
              <w:top w:val="nil"/>
              <w:left w:val="nil"/>
              <w:bottom w:val="single" w:sz="4" w:space="0" w:color="auto"/>
              <w:right w:val="single" w:sz="4" w:space="0" w:color="auto"/>
            </w:tcBorders>
            <w:vAlign w:val="center"/>
          </w:tcPr>
          <w:p w14:paraId="1C28736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9.03</w:t>
            </w:r>
          </w:p>
        </w:tc>
        <w:tc>
          <w:tcPr>
            <w:tcW w:w="1417" w:type="dxa"/>
            <w:tcBorders>
              <w:top w:val="nil"/>
              <w:left w:val="nil"/>
              <w:bottom w:val="single" w:sz="4" w:space="0" w:color="auto"/>
              <w:right w:val="single" w:sz="4" w:space="0" w:color="auto"/>
            </w:tcBorders>
            <w:vAlign w:val="center"/>
          </w:tcPr>
          <w:p w14:paraId="56E0B5B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5F9CEC0D"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0251594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301</w:t>
            </w:r>
          </w:p>
        </w:tc>
        <w:tc>
          <w:tcPr>
            <w:tcW w:w="851" w:type="dxa"/>
            <w:tcBorders>
              <w:top w:val="nil"/>
              <w:left w:val="nil"/>
              <w:bottom w:val="single" w:sz="4" w:space="0" w:color="auto"/>
              <w:right w:val="single" w:sz="4" w:space="0" w:color="auto"/>
            </w:tcBorders>
            <w:vAlign w:val="center"/>
          </w:tcPr>
          <w:p w14:paraId="05DADC9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99</w:t>
            </w:r>
          </w:p>
        </w:tc>
        <w:tc>
          <w:tcPr>
            <w:tcW w:w="3260" w:type="dxa"/>
            <w:tcBorders>
              <w:top w:val="nil"/>
              <w:left w:val="nil"/>
              <w:bottom w:val="single" w:sz="4" w:space="0" w:color="auto"/>
              <w:right w:val="single" w:sz="4" w:space="0" w:color="auto"/>
            </w:tcBorders>
            <w:vAlign w:val="center"/>
          </w:tcPr>
          <w:p w14:paraId="384DB154"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其他工资福利支出</w:t>
            </w:r>
          </w:p>
        </w:tc>
        <w:tc>
          <w:tcPr>
            <w:tcW w:w="1559" w:type="dxa"/>
            <w:gridSpan w:val="2"/>
            <w:tcBorders>
              <w:top w:val="nil"/>
              <w:left w:val="nil"/>
              <w:bottom w:val="single" w:sz="4" w:space="0" w:color="auto"/>
              <w:right w:val="single" w:sz="4" w:space="0" w:color="auto"/>
            </w:tcBorders>
            <w:vAlign w:val="center"/>
          </w:tcPr>
          <w:p w14:paraId="1798A28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21.83</w:t>
            </w:r>
          </w:p>
        </w:tc>
        <w:tc>
          <w:tcPr>
            <w:tcW w:w="1418" w:type="dxa"/>
            <w:gridSpan w:val="2"/>
            <w:tcBorders>
              <w:top w:val="nil"/>
              <w:left w:val="nil"/>
              <w:bottom w:val="single" w:sz="4" w:space="0" w:color="auto"/>
              <w:right w:val="single" w:sz="4" w:space="0" w:color="auto"/>
            </w:tcBorders>
            <w:vAlign w:val="center"/>
          </w:tcPr>
          <w:p w14:paraId="559FB004"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21.83</w:t>
            </w:r>
          </w:p>
        </w:tc>
        <w:tc>
          <w:tcPr>
            <w:tcW w:w="1417" w:type="dxa"/>
            <w:tcBorders>
              <w:top w:val="nil"/>
              <w:left w:val="nil"/>
              <w:bottom w:val="single" w:sz="4" w:space="0" w:color="auto"/>
              <w:right w:val="single" w:sz="4" w:space="0" w:color="auto"/>
            </w:tcBorders>
            <w:vAlign w:val="center"/>
          </w:tcPr>
          <w:p w14:paraId="6A30724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r>
      <w:tr w:rsidR="008203C6" w:rsidRPr="009A5E40" w14:paraId="2CE70629"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22189BE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25216C9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01</w:t>
            </w:r>
          </w:p>
        </w:tc>
        <w:tc>
          <w:tcPr>
            <w:tcW w:w="3260" w:type="dxa"/>
            <w:tcBorders>
              <w:top w:val="nil"/>
              <w:left w:val="nil"/>
              <w:bottom w:val="single" w:sz="4" w:space="0" w:color="auto"/>
              <w:right w:val="single" w:sz="4" w:space="0" w:color="auto"/>
            </w:tcBorders>
            <w:vAlign w:val="center"/>
          </w:tcPr>
          <w:p w14:paraId="0E50CDB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办公费</w:t>
            </w:r>
          </w:p>
        </w:tc>
        <w:tc>
          <w:tcPr>
            <w:tcW w:w="1559" w:type="dxa"/>
            <w:gridSpan w:val="2"/>
            <w:tcBorders>
              <w:top w:val="nil"/>
              <w:left w:val="nil"/>
              <w:bottom w:val="single" w:sz="4" w:space="0" w:color="auto"/>
              <w:right w:val="single" w:sz="4" w:space="0" w:color="auto"/>
            </w:tcBorders>
            <w:vAlign w:val="center"/>
          </w:tcPr>
          <w:p w14:paraId="4CF13AB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2.93</w:t>
            </w:r>
          </w:p>
        </w:tc>
        <w:tc>
          <w:tcPr>
            <w:tcW w:w="1418" w:type="dxa"/>
            <w:gridSpan w:val="2"/>
            <w:tcBorders>
              <w:top w:val="nil"/>
              <w:left w:val="nil"/>
              <w:bottom w:val="single" w:sz="4" w:space="0" w:color="auto"/>
              <w:right w:val="single" w:sz="4" w:space="0" w:color="auto"/>
            </w:tcBorders>
            <w:vAlign w:val="center"/>
          </w:tcPr>
          <w:p w14:paraId="5D66C97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4B4B902E"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2.93</w:t>
            </w:r>
          </w:p>
        </w:tc>
      </w:tr>
      <w:tr w:rsidR="008203C6" w:rsidRPr="009A5E40" w14:paraId="5B063A95"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35E4176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0A61BED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02</w:t>
            </w:r>
          </w:p>
        </w:tc>
        <w:tc>
          <w:tcPr>
            <w:tcW w:w="3260" w:type="dxa"/>
            <w:tcBorders>
              <w:top w:val="nil"/>
              <w:left w:val="nil"/>
              <w:bottom w:val="single" w:sz="4" w:space="0" w:color="auto"/>
              <w:right w:val="single" w:sz="4" w:space="0" w:color="auto"/>
            </w:tcBorders>
            <w:vAlign w:val="center"/>
          </w:tcPr>
          <w:p w14:paraId="62E295A4"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印刷费</w:t>
            </w:r>
          </w:p>
        </w:tc>
        <w:tc>
          <w:tcPr>
            <w:tcW w:w="1559" w:type="dxa"/>
            <w:gridSpan w:val="2"/>
            <w:tcBorders>
              <w:top w:val="nil"/>
              <w:left w:val="nil"/>
              <w:bottom w:val="single" w:sz="4" w:space="0" w:color="auto"/>
              <w:right w:val="single" w:sz="4" w:space="0" w:color="auto"/>
            </w:tcBorders>
            <w:vAlign w:val="center"/>
          </w:tcPr>
          <w:p w14:paraId="2993B17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w:t>
            </w:r>
          </w:p>
        </w:tc>
        <w:tc>
          <w:tcPr>
            <w:tcW w:w="1418" w:type="dxa"/>
            <w:gridSpan w:val="2"/>
            <w:tcBorders>
              <w:top w:val="nil"/>
              <w:left w:val="nil"/>
              <w:bottom w:val="single" w:sz="4" w:space="0" w:color="auto"/>
              <w:right w:val="single" w:sz="4" w:space="0" w:color="auto"/>
            </w:tcBorders>
            <w:vAlign w:val="center"/>
          </w:tcPr>
          <w:p w14:paraId="220CB40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5C62F2B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w:t>
            </w:r>
          </w:p>
        </w:tc>
      </w:tr>
      <w:tr w:rsidR="008203C6" w:rsidRPr="009A5E40" w14:paraId="30BEFC99"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190259B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0A39B24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05</w:t>
            </w:r>
          </w:p>
        </w:tc>
        <w:tc>
          <w:tcPr>
            <w:tcW w:w="3260" w:type="dxa"/>
            <w:tcBorders>
              <w:top w:val="nil"/>
              <w:left w:val="nil"/>
              <w:bottom w:val="single" w:sz="4" w:space="0" w:color="auto"/>
              <w:right w:val="single" w:sz="4" w:space="0" w:color="auto"/>
            </w:tcBorders>
            <w:vAlign w:val="center"/>
          </w:tcPr>
          <w:p w14:paraId="627928F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水费</w:t>
            </w:r>
          </w:p>
        </w:tc>
        <w:tc>
          <w:tcPr>
            <w:tcW w:w="1559" w:type="dxa"/>
            <w:gridSpan w:val="2"/>
            <w:tcBorders>
              <w:top w:val="nil"/>
              <w:left w:val="nil"/>
              <w:bottom w:val="single" w:sz="4" w:space="0" w:color="auto"/>
              <w:right w:val="single" w:sz="4" w:space="0" w:color="auto"/>
            </w:tcBorders>
            <w:vAlign w:val="center"/>
          </w:tcPr>
          <w:p w14:paraId="5D260132"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0.36</w:t>
            </w:r>
          </w:p>
        </w:tc>
        <w:tc>
          <w:tcPr>
            <w:tcW w:w="1418" w:type="dxa"/>
            <w:gridSpan w:val="2"/>
            <w:tcBorders>
              <w:top w:val="nil"/>
              <w:left w:val="nil"/>
              <w:bottom w:val="single" w:sz="4" w:space="0" w:color="auto"/>
              <w:right w:val="single" w:sz="4" w:space="0" w:color="auto"/>
            </w:tcBorders>
            <w:vAlign w:val="center"/>
          </w:tcPr>
          <w:p w14:paraId="1608B71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6765356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0.36</w:t>
            </w:r>
          </w:p>
        </w:tc>
      </w:tr>
      <w:tr w:rsidR="008203C6" w:rsidRPr="009A5E40" w14:paraId="48ACAB7A"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29ED524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107B09D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06</w:t>
            </w:r>
          </w:p>
        </w:tc>
        <w:tc>
          <w:tcPr>
            <w:tcW w:w="3260" w:type="dxa"/>
            <w:tcBorders>
              <w:top w:val="nil"/>
              <w:left w:val="nil"/>
              <w:bottom w:val="single" w:sz="4" w:space="0" w:color="auto"/>
              <w:right w:val="single" w:sz="4" w:space="0" w:color="auto"/>
            </w:tcBorders>
            <w:vAlign w:val="center"/>
          </w:tcPr>
          <w:p w14:paraId="5B35944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电费</w:t>
            </w:r>
          </w:p>
        </w:tc>
        <w:tc>
          <w:tcPr>
            <w:tcW w:w="1559" w:type="dxa"/>
            <w:gridSpan w:val="2"/>
            <w:tcBorders>
              <w:top w:val="nil"/>
              <w:left w:val="nil"/>
              <w:bottom w:val="single" w:sz="4" w:space="0" w:color="auto"/>
              <w:right w:val="single" w:sz="4" w:space="0" w:color="auto"/>
            </w:tcBorders>
            <w:vAlign w:val="center"/>
          </w:tcPr>
          <w:p w14:paraId="318789A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0.36</w:t>
            </w:r>
          </w:p>
        </w:tc>
        <w:tc>
          <w:tcPr>
            <w:tcW w:w="1418" w:type="dxa"/>
            <w:gridSpan w:val="2"/>
            <w:tcBorders>
              <w:top w:val="nil"/>
              <w:left w:val="nil"/>
              <w:bottom w:val="single" w:sz="4" w:space="0" w:color="auto"/>
              <w:right w:val="single" w:sz="4" w:space="0" w:color="auto"/>
            </w:tcBorders>
            <w:vAlign w:val="center"/>
          </w:tcPr>
          <w:p w14:paraId="37B93F5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58BF9464"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0.36</w:t>
            </w:r>
          </w:p>
        </w:tc>
      </w:tr>
      <w:tr w:rsidR="008203C6" w:rsidRPr="009A5E40" w14:paraId="4751212C"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233B376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31C9E46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07</w:t>
            </w:r>
          </w:p>
        </w:tc>
        <w:tc>
          <w:tcPr>
            <w:tcW w:w="3260" w:type="dxa"/>
            <w:tcBorders>
              <w:top w:val="nil"/>
              <w:left w:val="nil"/>
              <w:bottom w:val="single" w:sz="4" w:space="0" w:color="auto"/>
              <w:right w:val="single" w:sz="4" w:space="0" w:color="auto"/>
            </w:tcBorders>
            <w:vAlign w:val="center"/>
          </w:tcPr>
          <w:p w14:paraId="294B354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邮电费</w:t>
            </w:r>
          </w:p>
        </w:tc>
        <w:tc>
          <w:tcPr>
            <w:tcW w:w="1559" w:type="dxa"/>
            <w:gridSpan w:val="2"/>
            <w:tcBorders>
              <w:top w:val="nil"/>
              <w:left w:val="nil"/>
              <w:bottom w:val="single" w:sz="4" w:space="0" w:color="auto"/>
              <w:right w:val="single" w:sz="4" w:space="0" w:color="auto"/>
            </w:tcBorders>
            <w:vAlign w:val="center"/>
          </w:tcPr>
          <w:p w14:paraId="4547CF0B"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0.42</w:t>
            </w:r>
          </w:p>
        </w:tc>
        <w:tc>
          <w:tcPr>
            <w:tcW w:w="1418" w:type="dxa"/>
            <w:gridSpan w:val="2"/>
            <w:tcBorders>
              <w:top w:val="nil"/>
              <w:left w:val="nil"/>
              <w:bottom w:val="single" w:sz="4" w:space="0" w:color="auto"/>
              <w:right w:val="single" w:sz="4" w:space="0" w:color="auto"/>
            </w:tcBorders>
            <w:vAlign w:val="center"/>
          </w:tcPr>
          <w:p w14:paraId="6EDEA23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6E016A1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0.42</w:t>
            </w:r>
          </w:p>
        </w:tc>
      </w:tr>
      <w:tr w:rsidR="008203C6" w:rsidRPr="009A5E40" w14:paraId="633625C8"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0E725CD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5460855D"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11</w:t>
            </w:r>
          </w:p>
        </w:tc>
        <w:tc>
          <w:tcPr>
            <w:tcW w:w="3260" w:type="dxa"/>
            <w:tcBorders>
              <w:top w:val="nil"/>
              <w:left w:val="nil"/>
              <w:bottom w:val="single" w:sz="4" w:space="0" w:color="auto"/>
              <w:right w:val="single" w:sz="4" w:space="0" w:color="auto"/>
            </w:tcBorders>
            <w:vAlign w:val="center"/>
          </w:tcPr>
          <w:p w14:paraId="15E911C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差旅费</w:t>
            </w:r>
          </w:p>
        </w:tc>
        <w:tc>
          <w:tcPr>
            <w:tcW w:w="1559" w:type="dxa"/>
            <w:gridSpan w:val="2"/>
            <w:tcBorders>
              <w:top w:val="nil"/>
              <w:left w:val="nil"/>
              <w:bottom w:val="single" w:sz="4" w:space="0" w:color="auto"/>
              <w:right w:val="single" w:sz="4" w:space="0" w:color="auto"/>
            </w:tcBorders>
            <w:vAlign w:val="center"/>
          </w:tcPr>
          <w:p w14:paraId="295C0D0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2.2</w:t>
            </w:r>
          </w:p>
        </w:tc>
        <w:tc>
          <w:tcPr>
            <w:tcW w:w="1418" w:type="dxa"/>
            <w:gridSpan w:val="2"/>
            <w:tcBorders>
              <w:top w:val="nil"/>
              <w:left w:val="nil"/>
              <w:bottom w:val="single" w:sz="4" w:space="0" w:color="auto"/>
              <w:right w:val="single" w:sz="4" w:space="0" w:color="auto"/>
            </w:tcBorders>
            <w:vAlign w:val="center"/>
          </w:tcPr>
          <w:p w14:paraId="4B6DC56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4D3AC8C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2.2</w:t>
            </w:r>
          </w:p>
        </w:tc>
      </w:tr>
      <w:tr w:rsidR="008203C6" w:rsidRPr="009A5E40" w14:paraId="48E0FAEE"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2F54442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4EC80FA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16</w:t>
            </w:r>
          </w:p>
        </w:tc>
        <w:tc>
          <w:tcPr>
            <w:tcW w:w="3260" w:type="dxa"/>
            <w:tcBorders>
              <w:top w:val="nil"/>
              <w:left w:val="nil"/>
              <w:bottom w:val="single" w:sz="4" w:space="0" w:color="auto"/>
              <w:right w:val="single" w:sz="4" w:space="0" w:color="auto"/>
            </w:tcBorders>
            <w:vAlign w:val="center"/>
          </w:tcPr>
          <w:p w14:paraId="6C0D079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培训费</w:t>
            </w:r>
          </w:p>
        </w:tc>
        <w:tc>
          <w:tcPr>
            <w:tcW w:w="1559" w:type="dxa"/>
            <w:gridSpan w:val="2"/>
            <w:tcBorders>
              <w:top w:val="nil"/>
              <w:left w:val="nil"/>
              <w:bottom w:val="single" w:sz="4" w:space="0" w:color="auto"/>
              <w:right w:val="single" w:sz="4" w:space="0" w:color="auto"/>
            </w:tcBorders>
            <w:vAlign w:val="center"/>
          </w:tcPr>
          <w:p w14:paraId="4AE996E8"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0.54</w:t>
            </w:r>
          </w:p>
        </w:tc>
        <w:tc>
          <w:tcPr>
            <w:tcW w:w="1418" w:type="dxa"/>
            <w:gridSpan w:val="2"/>
            <w:tcBorders>
              <w:top w:val="nil"/>
              <w:left w:val="nil"/>
              <w:bottom w:val="single" w:sz="4" w:space="0" w:color="auto"/>
              <w:right w:val="single" w:sz="4" w:space="0" w:color="auto"/>
            </w:tcBorders>
            <w:vAlign w:val="center"/>
          </w:tcPr>
          <w:p w14:paraId="7E4F14C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3ADCEF9C"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0.54</w:t>
            </w:r>
          </w:p>
        </w:tc>
      </w:tr>
      <w:tr w:rsidR="008203C6" w:rsidRPr="009A5E40" w14:paraId="5385E876"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7A074C55"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05084AD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17</w:t>
            </w:r>
          </w:p>
        </w:tc>
        <w:tc>
          <w:tcPr>
            <w:tcW w:w="3260" w:type="dxa"/>
            <w:tcBorders>
              <w:top w:val="nil"/>
              <w:left w:val="nil"/>
              <w:bottom w:val="single" w:sz="4" w:space="0" w:color="auto"/>
              <w:right w:val="single" w:sz="4" w:space="0" w:color="auto"/>
            </w:tcBorders>
            <w:vAlign w:val="center"/>
          </w:tcPr>
          <w:p w14:paraId="2A2C24F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公务招待费</w:t>
            </w:r>
          </w:p>
        </w:tc>
        <w:tc>
          <w:tcPr>
            <w:tcW w:w="1559" w:type="dxa"/>
            <w:gridSpan w:val="2"/>
            <w:tcBorders>
              <w:top w:val="nil"/>
              <w:left w:val="nil"/>
              <w:bottom w:val="single" w:sz="4" w:space="0" w:color="auto"/>
              <w:right w:val="single" w:sz="4" w:space="0" w:color="auto"/>
            </w:tcBorders>
            <w:vAlign w:val="center"/>
          </w:tcPr>
          <w:p w14:paraId="7A92480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0.19</w:t>
            </w:r>
          </w:p>
        </w:tc>
        <w:tc>
          <w:tcPr>
            <w:tcW w:w="1418" w:type="dxa"/>
            <w:gridSpan w:val="2"/>
            <w:tcBorders>
              <w:top w:val="nil"/>
              <w:left w:val="nil"/>
              <w:bottom w:val="single" w:sz="4" w:space="0" w:color="auto"/>
              <w:right w:val="single" w:sz="4" w:space="0" w:color="auto"/>
            </w:tcBorders>
            <w:vAlign w:val="center"/>
          </w:tcPr>
          <w:p w14:paraId="58E14460"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5508F40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0.19</w:t>
            </w:r>
          </w:p>
        </w:tc>
      </w:tr>
      <w:tr w:rsidR="008203C6" w:rsidRPr="009A5E40" w14:paraId="7C5B0E9E"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5333DAB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075BB01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26</w:t>
            </w:r>
          </w:p>
        </w:tc>
        <w:tc>
          <w:tcPr>
            <w:tcW w:w="3260" w:type="dxa"/>
            <w:tcBorders>
              <w:top w:val="nil"/>
              <w:left w:val="nil"/>
              <w:bottom w:val="single" w:sz="4" w:space="0" w:color="auto"/>
              <w:right w:val="single" w:sz="4" w:space="0" w:color="auto"/>
            </w:tcBorders>
            <w:vAlign w:val="center"/>
          </w:tcPr>
          <w:p w14:paraId="637F7956"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劳务费</w:t>
            </w:r>
          </w:p>
        </w:tc>
        <w:tc>
          <w:tcPr>
            <w:tcW w:w="1559" w:type="dxa"/>
            <w:gridSpan w:val="2"/>
            <w:tcBorders>
              <w:top w:val="nil"/>
              <w:left w:val="nil"/>
              <w:bottom w:val="single" w:sz="4" w:space="0" w:color="auto"/>
              <w:right w:val="single" w:sz="4" w:space="0" w:color="auto"/>
            </w:tcBorders>
            <w:vAlign w:val="center"/>
          </w:tcPr>
          <w:p w14:paraId="2C5EB24F"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1.66</w:t>
            </w:r>
          </w:p>
        </w:tc>
        <w:tc>
          <w:tcPr>
            <w:tcW w:w="1418" w:type="dxa"/>
            <w:gridSpan w:val="2"/>
            <w:tcBorders>
              <w:top w:val="nil"/>
              <w:left w:val="nil"/>
              <w:bottom w:val="single" w:sz="4" w:space="0" w:color="auto"/>
              <w:right w:val="single" w:sz="4" w:space="0" w:color="auto"/>
            </w:tcBorders>
            <w:vAlign w:val="center"/>
          </w:tcPr>
          <w:p w14:paraId="47EB40EA"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27261E09"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1.66</w:t>
            </w:r>
          </w:p>
        </w:tc>
      </w:tr>
      <w:tr w:rsidR="008203C6" w:rsidRPr="009A5E40" w14:paraId="3862D55B"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4C4CAAF3"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3447075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28</w:t>
            </w:r>
          </w:p>
        </w:tc>
        <w:tc>
          <w:tcPr>
            <w:tcW w:w="3260" w:type="dxa"/>
            <w:tcBorders>
              <w:top w:val="nil"/>
              <w:left w:val="nil"/>
              <w:bottom w:val="single" w:sz="4" w:space="0" w:color="auto"/>
              <w:right w:val="single" w:sz="4" w:space="0" w:color="auto"/>
            </w:tcBorders>
            <w:vAlign w:val="center"/>
          </w:tcPr>
          <w:p w14:paraId="23F07C81"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工会经费</w:t>
            </w:r>
          </w:p>
        </w:tc>
        <w:tc>
          <w:tcPr>
            <w:tcW w:w="1559" w:type="dxa"/>
            <w:gridSpan w:val="2"/>
            <w:tcBorders>
              <w:top w:val="nil"/>
              <w:left w:val="nil"/>
              <w:bottom w:val="single" w:sz="4" w:space="0" w:color="auto"/>
              <w:right w:val="single" w:sz="4" w:space="0" w:color="auto"/>
            </w:tcBorders>
            <w:vAlign w:val="center"/>
          </w:tcPr>
          <w:p w14:paraId="5BE51EAE"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0.91</w:t>
            </w:r>
          </w:p>
        </w:tc>
        <w:tc>
          <w:tcPr>
            <w:tcW w:w="1418" w:type="dxa"/>
            <w:gridSpan w:val="2"/>
            <w:tcBorders>
              <w:top w:val="nil"/>
              <w:left w:val="nil"/>
              <w:bottom w:val="single" w:sz="4" w:space="0" w:color="auto"/>
              <w:right w:val="single" w:sz="4" w:space="0" w:color="auto"/>
            </w:tcBorders>
            <w:vAlign w:val="center"/>
          </w:tcPr>
          <w:p w14:paraId="7FD6CD6D"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6E93D517" w14:textId="77777777" w:rsidR="008203C6" w:rsidRPr="009A5E40" w:rsidRDefault="000F0D75">
            <w:pPr>
              <w:widowControl/>
              <w:jc w:val="left"/>
              <w:textAlignment w:val="center"/>
              <w:rPr>
                <w:rFonts w:ascii="仿宋_GB2312" w:eastAsia="仿宋_GB2312" w:hAnsi="宋体" w:cs="宋体"/>
                <w:color w:val="000000"/>
                <w:kern w:val="0"/>
                <w:sz w:val="18"/>
                <w:szCs w:val="18"/>
              </w:rPr>
            </w:pPr>
            <w:r w:rsidRPr="009A5E40">
              <w:rPr>
                <w:rFonts w:ascii="Dialog" w:eastAsia="Dialog" w:hAnsi="Dialog" w:cs="Dialog"/>
                <w:color w:val="000000"/>
                <w:kern w:val="0"/>
                <w:sz w:val="18"/>
                <w:szCs w:val="18"/>
              </w:rPr>
              <w:t>0.91</w:t>
            </w:r>
          </w:p>
        </w:tc>
      </w:tr>
      <w:tr w:rsidR="008203C6" w:rsidRPr="009A5E40" w14:paraId="2C619F72"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429FE398"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0AEB0867"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29</w:t>
            </w:r>
          </w:p>
        </w:tc>
        <w:tc>
          <w:tcPr>
            <w:tcW w:w="3260" w:type="dxa"/>
            <w:tcBorders>
              <w:top w:val="nil"/>
              <w:left w:val="nil"/>
              <w:bottom w:val="single" w:sz="4" w:space="0" w:color="auto"/>
              <w:right w:val="single" w:sz="4" w:space="0" w:color="auto"/>
            </w:tcBorders>
            <w:vAlign w:val="center"/>
          </w:tcPr>
          <w:p w14:paraId="75AE0426"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福利费</w:t>
            </w:r>
          </w:p>
        </w:tc>
        <w:tc>
          <w:tcPr>
            <w:tcW w:w="1559" w:type="dxa"/>
            <w:gridSpan w:val="2"/>
            <w:tcBorders>
              <w:top w:val="nil"/>
              <w:left w:val="nil"/>
              <w:bottom w:val="single" w:sz="4" w:space="0" w:color="auto"/>
              <w:right w:val="single" w:sz="4" w:space="0" w:color="auto"/>
            </w:tcBorders>
            <w:vAlign w:val="center"/>
          </w:tcPr>
          <w:p w14:paraId="2FE21081"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0.76</w:t>
            </w:r>
          </w:p>
        </w:tc>
        <w:tc>
          <w:tcPr>
            <w:tcW w:w="1418" w:type="dxa"/>
            <w:gridSpan w:val="2"/>
            <w:tcBorders>
              <w:top w:val="nil"/>
              <w:left w:val="nil"/>
              <w:bottom w:val="single" w:sz="4" w:space="0" w:color="auto"/>
              <w:right w:val="single" w:sz="4" w:space="0" w:color="auto"/>
            </w:tcBorders>
            <w:vAlign w:val="center"/>
          </w:tcPr>
          <w:p w14:paraId="0E9FF185"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290127D3"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0.76</w:t>
            </w:r>
          </w:p>
        </w:tc>
      </w:tr>
      <w:tr w:rsidR="008203C6" w:rsidRPr="009A5E40" w14:paraId="2BF70957"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382EB16E"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72599AB4"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31</w:t>
            </w:r>
          </w:p>
        </w:tc>
        <w:tc>
          <w:tcPr>
            <w:tcW w:w="3260" w:type="dxa"/>
            <w:tcBorders>
              <w:top w:val="nil"/>
              <w:left w:val="nil"/>
              <w:bottom w:val="single" w:sz="4" w:space="0" w:color="auto"/>
              <w:right w:val="single" w:sz="4" w:space="0" w:color="auto"/>
            </w:tcBorders>
            <w:vAlign w:val="center"/>
          </w:tcPr>
          <w:p w14:paraId="7290F21C"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公务车运行维护费</w:t>
            </w:r>
          </w:p>
        </w:tc>
        <w:tc>
          <w:tcPr>
            <w:tcW w:w="1559" w:type="dxa"/>
            <w:gridSpan w:val="2"/>
            <w:tcBorders>
              <w:top w:val="nil"/>
              <w:left w:val="nil"/>
              <w:bottom w:val="single" w:sz="4" w:space="0" w:color="auto"/>
              <w:right w:val="single" w:sz="4" w:space="0" w:color="auto"/>
            </w:tcBorders>
            <w:vAlign w:val="center"/>
          </w:tcPr>
          <w:p w14:paraId="3DA50CCA"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2.15</w:t>
            </w:r>
          </w:p>
        </w:tc>
        <w:tc>
          <w:tcPr>
            <w:tcW w:w="1418" w:type="dxa"/>
            <w:gridSpan w:val="2"/>
            <w:tcBorders>
              <w:top w:val="nil"/>
              <w:left w:val="nil"/>
              <w:bottom w:val="single" w:sz="4" w:space="0" w:color="auto"/>
              <w:right w:val="single" w:sz="4" w:space="0" w:color="auto"/>
            </w:tcBorders>
            <w:vAlign w:val="center"/>
          </w:tcPr>
          <w:p w14:paraId="7FE87B85"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14D78ADD"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2.15</w:t>
            </w:r>
          </w:p>
        </w:tc>
      </w:tr>
      <w:tr w:rsidR="008203C6" w:rsidRPr="009A5E40" w14:paraId="3893A2FF"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3F2E2C44"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302</w:t>
            </w:r>
          </w:p>
        </w:tc>
        <w:tc>
          <w:tcPr>
            <w:tcW w:w="851" w:type="dxa"/>
            <w:tcBorders>
              <w:top w:val="nil"/>
              <w:left w:val="nil"/>
              <w:bottom w:val="single" w:sz="4" w:space="0" w:color="auto"/>
              <w:right w:val="single" w:sz="4" w:space="0" w:color="auto"/>
            </w:tcBorders>
            <w:vAlign w:val="center"/>
          </w:tcPr>
          <w:p w14:paraId="6965087D"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99</w:t>
            </w:r>
          </w:p>
        </w:tc>
        <w:tc>
          <w:tcPr>
            <w:tcW w:w="3260" w:type="dxa"/>
            <w:tcBorders>
              <w:top w:val="nil"/>
              <w:left w:val="nil"/>
              <w:bottom w:val="single" w:sz="4" w:space="0" w:color="auto"/>
              <w:right w:val="single" w:sz="4" w:space="0" w:color="auto"/>
            </w:tcBorders>
            <w:vAlign w:val="center"/>
          </w:tcPr>
          <w:p w14:paraId="640390CE"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其他商品和服务支出</w:t>
            </w:r>
          </w:p>
        </w:tc>
        <w:tc>
          <w:tcPr>
            <w:tcW w:w="1559" w:type="dxa"/>
            <w:gridSpan w:val="2"/>
            <w:tcBorders>
              <w:top w:val="nil"/>
              <w:left w:val="nil"/>
              <w:bottom w:val="single" w:sz="4" w:space="0" w:color="auto"/>
              <w:right w:val="single" w:sz="4" w:space="0" w:color="auto"/>
            </w:tcBorders>
            <w:vAlign w:val="center"/>
          </w:tcPr>
          <w:p w14:paraId="77D7102A"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1.53</w:t>
            </w:r>
          </w:p>
        </w:tc>
        <w:tc>
          <w:tcPr>
            <w:tcW w:w="1418" w:type="dxa"/>
            <w:gridSpan w:val="2"/>
            <w:tcBorders>
              <w:top w:val="nil"/>
              <w:left w:val="nil"/>
              <w:bottom w:val="single" w:sz="4" w:space="0" w:color="auto"/>
              <w:right w:val="single" w:sz="4" w:space="0" w:color="auto"/>
            </w:tcBorders>
            <w:vAlign w:val="center"/>
          </w:tcPr>
          <w:p w14:paraId="10941997"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w:t>
            </w:r>
          </w:p>
        </w:tc>
        <w:tc>
          <w:tcPr>
            <w:tcW w:w="1417" w:type="dxa"/>
            <w:tcBorders>
              <w:top w:val="nil"/>
              <w:left w:val="nil"/>
              <w:bottom w:val="single" w:sz="4" w:space="0" w:color="auto"/>
              <w:right w:val="single" w:sz="4" w:space="0" w:color="auto"/>
            </w:tcBorders>
            <w:vAlign w:val="center"/>
          </w:tcPr>
          <w:p w14:paraId="1CA672ED"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1.53</w:t>
            </w:r>
          </w:p>
        </w:tc>
      </w:tr>
      <w:tr w:rsidR="008203C6" w:rsidRPr="009A5E40" w14:paraId="739580DF"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12E0F39F"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303</w:t>
            </w:r>
          </w:p>
        </w:tc>
        <w:tc>
          <w:tcPr>
            <w:tcW w:w="851" w:type="dxa"/>
            <w:tcBorders>
              <w:top w:val="nil"/>
              <w:left w:val="nil"/>
              <w:bottom w:val="single" w:sz="4" w:space="0" w:color="auto"/>
              <w:right w:val="single" w:sz="4" w:space="0" w:color="auto"/>
            </w:tcBorders>
            <w:vAlign w:val="center"/>
          </w:tcPr>
          <w:p w14:paraId="5AEECC37"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09</w:t>
            </w:r>
          </w:p>
        </w:tc>
        <w:tc>
          <w:tcPr>
            <w:tcW w:w="3260" w:type="dxa"/>
            <w:tcBorders>
              <w:top w:val="nil"/>
              <w:left w:val="nil"/>
              <w:bottom w:val="single" w:sz="4" w:space="0" w:color="auto"/>
              <w:right w:val="single" w:sz="4" w:space="0" w:color="auto"/>
            </w:tcBorders>
            <w:vAlign w:val="center"/>
          </w:tcPr>
          <w:p w14:paraId="161D2F54"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奖励金</w:t>
            </w:r>
          </w:p>
        </w:tc>
        <w:tc>
          <w:tcPr>
            <w:tcW w:w="1559" w:type="dxa"/>
            <w:gridSpan w:val="2"/>
            <w:tcBorders>
              <w:top w:val="nil"/>
              <w:left w:val="nil"/>
              <w:bottom w:val="single" w:sz="4" w:space="0" w:color="auto"/>
              <w:right w:val="single" w:sz="4" w:space="0" w:color="auto"/>
            </w:tcBorders>
            <w:vAlign w:val="center"/>
          </w:tcPr>
          <w:p w14:paraId="78AD58B8"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0.31</w:t>
            </w:r>
          </w:p>
        </w:tc>
        <w:tc>
          <w:tcPr>
            <w:tcW w:w="1418" w:type="dxa"/>
            <w:gridSpan w:val="2"/>
            <w:tcBorders>
              <w:top w:val="nil"/>
              <w:left w:val="nil"/>
              <w:bottom w:val="single" w:sz="4" w:space="0" w:color="auto"/>
              <w:right w:val="single" w:sz="4" w:space="0" w:color="auto"/>
            </w:tcBorders>
            <w:vAlign w:val="center"/>
          </w:tcPr>
          <w:p w14:paraId="2D317551"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0.31</w:t>
            </w:r>
          </w:p>
        </w:tc>
        <w:tc>
          <w:tcPr>
            <w:tcW w:w="1417" w:type="dxa"/>
            <w:tcBorders>
              <w:top w:val="nil"/>
              <w:left w:val="nil"/>
              <w:bottom w:val="single" w:sz="4" w:space="0" w:color="auto"/>
              <w:right w:val="single" w:sz="4" w:space="0" w:color="auto"/>
            </w:tcBorders>
            <w:vAlign w:val="center"/>
          </w:tcPr>
          <w:p w14:paraId="5D6E829C"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w:t>
            </w:r>
          </w:p>
        </w:tc>
      </w:tr>
      <w:tr w:rsidR="008203C6" w:rsidRPr="009A5E40" w14:paraId="60C64084"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497DE1EC"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303</w:t>
            </w:r>
          </w:p>
        </w:tc>
        <w:tc>
          <w:tcPr>
            <w:tcW w:w="851" w:type="dxa"/>
            <w:tcBorders>
              <w:top w:val="nil"/>
              <w:left w:val="nil"/>
              <w:bottom w:val="single" w:sz="4" w:space="0" w:color="auto"/>
              <w:right w:val="single" w:sz="4" w:space="0" w:color="auto"/>
            </w:tcBorders>
            <w:vAlign w:val="center"/>
          </w:tcPr>
          <w:p w14:paraId="7D50FEC3"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14</w:t>
            </w:r>
          </w:p>
        </w:tc>
        <w:tc>
          <w:tcPr>
            <w:tcW w:w="3260" w:type="dxa"/>
            <w:tcBorders>
              <w:top w:val="nil"/>
              <w:left w:val="nil"/>
              <w:bottom w:val="single" w:sz="4" w:space="0" w:color="auto"/>
              <w:right w:val="single" w:sz="4" w:space="0" w:color="auto"/>
            </w:tcBorders>
            <w:vAlign w:val="center"/>
          </w:tcPr>
          <w:p w14:paraId="274A6B7D"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职工住宅取暖费</w:t>
            </w:r>
          </w:p>
        </w:tc>
        <w:tc>
          <w:tcPr>
            <w:tcW w:w="1559" w:type="dxa"/>
            <w:gridSpan w:val="2"/>
            <w:tcBorders>
              <w:top w:val="nil"/>
              <w:left w:val="nil"/>
              <w:bottom w:val="single" w:sz="4" w:space="0" w:color="auto"/>
              <w:right w:val="single" w:sz="4" w:space="0" w:color="auto"/>
            </w:tcBorders>
            <w:vAlign w:val="center"/>
          </w:tcPr>
          <w:p w14:paraId="6D0A5C92"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1.3</w:t>
            </w:r>
          </w:p>
        </w:tc>
        <w:tc>
          <w:tcPr>
            <w:tcW w:w="1418" w:type="dxa"/>
            <w:gridSpan w:val="2"/>
            <w:tcBorders>
              <w:top w:val="nil"/>
              <w:left w:val="nil"/>
              <w:bottom w:val="single" w:sz="4" w:space="0" w:color="auto"/>
              <w:right w:val="single" w:sz="4" w:space="0" w:color="auto"/>
            </w:tcBorders>
            <w:vAlign w:val="center"/>
          </w:tcPr>
          <w:p w14:paraId="418E35CA"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1.3</w:t>
            </w:r>
          </w:p>
        </w:tc>
        <w:tc>
          <w:tcPr>
            <w:tcW w:w="1417" w:type="dxa"/>
            <w:tcBorders>
              <w:top w:val="nil"/>
              <w:left w:val="nil"/>
              <w:bottom w:val="single" w:sz="4" w:space="0" w:color="auto"/>
              <w:right w:val="single" w:sz="4" w:space="0" w:color="auto"/>
            </w:tcBorders>
            <w:vAlign w:val="center"/>
          </w:tcPr>
          <w:p w14:paraId="07B25DD4" w14:textId="77777777" w:rsidR="008203C6" w:rsidRPr="009A5E40" w:rsidRDefault="000F0D75">
            <w:pPr>
              <w:widowControl/>
              <w:jc w:val="left"/>
              <w:textAlignment w:val="center"/>
              <w:rPr>
                <w:rFonts w:ascii="Dialog" w:eastAsia="Dialog" w:hAnsi="Dialog" w:cs="Dialog"/>
                <w:color w:val="000000"/>
                <w:kern w:val="0"/>
                <w:sz w:val="18"/>
                <w:szCs w:val="18"/>
              </w:rPr>
            </w:pPr>
            <w:r w:rsidRPr="009A5E40">
              <w:rPr>
                <w:rFonts w:ascii="Dialog" w:eastAsia="Dialog" w:hAnsi="Dialog" w:cs="Dialog"/>
                <w:color w:val="000000"/>
                <w:kern w:val="0"/>
                <w:sz w:val="18"/>
                <w:szCs w:val="18"/>
              </w:rPr>
              <w:t>0</w:t>
            </w:r>
          </w:p>
        </w:tc>
      </w:tr>
      <w:tr w:rsidR="008203C6" w:rsidRPr="009A5E40" w14:paraId="159DA6BF" w14:textId="77777777" w:rsidTr="0002782C">
        <w:trPr>
          <w:trHeight w:val="340"/>
        </w:trPr>
        <w:tc>
          <w:tcPr>
            <w:tcW w:w="582" w:type="dxa"/>
            <w:tcBorders>
              <w:top w:val="nil"/>
              <w:left w:val="single" w:sz="4" w:space="0" w:color="auto"/>
              <w:bottom w:val="single" w:sz="4" w:space="0" w:color="auto"/>
              <w:right w:val="single" w:sz="4" w:space="0" w:color="auto"/>
            </w:tcBorders>
            <w:vAlign w:val="center"/>
          </w:tcPr>
          <w:p w14:paraId="30A5F221" w14:textId="77777777" w:rsidR="008203C6" w:rsidRPr="009A5E40" w:rsidRDefault="008203C6">
            <w:pPr>
              <w:widowControl/>
              <w:jc w:val="left"/>
              <w:textAlignment w:val="center"/>
              <w:rPr>
                <w:rFonts w:ascii="Dialog" w:eastAsia="Dialog" w:hAnsi="Dialog" w:cs="Dialog"/>
                <w:color w:val="000000"/>
                <w:kern w:val="0"/>
                <w:sz w:val="18"/>
                <w:szCs w:val="18"/>
              </w:rPr>
            </w:pPr>
          </w:p>
        </w:tc>
        <w:tc>
          <w:tcPr>
            <w:tcW w:w="851" w:type="dxa"/>
            <w:tcBorders>
              <w:top w:val="nil"/>
              <w:left w:val="nil"/>
              <w:bottom w:val="single" w:sz="4" w:space="0" w:color="auto"/>
              <w:right w:val="single" w:sz="4" w:space="0" w:color="auto"/>
            </w:tcBorders>
            <w:vAlign w:val="center"/>
          </w:tcPr>
          <w:p w14:paraId="69469E39" w14:textId="77777777" w:rsidR="008203C6" w:rsidRPr="009A5E40" w:rsidRDefault="008203C6">
            <w:pPr>
              <w:widowControl/>
              <w:jc w:val="left"/>
              <w:textAlignment w:val="center"/>
              <w:rPr>
                <w:rFonts w:ascii="Dialog" w:eastAsia="Dialog" w:hAnsi="Dialog" w:cs="Dialog"/>
                <w:color w:val="000000"/>
                <w:kern w:val="0"/>
                <w:sz w:val="18"/>
                <w:szCs w:val="18"/>
              </w:rPr>
            </w:pPr>
          </w:p>
        </w:tc>
        <w:tc>
          <w:tcPr>
            <w:tcW w:w="3260" w:type="dxa"/>
            <w:tcBorders>
              <w:top w:val="nil"/>
              <w:left w:val="nil"/>
              <w:bottom w:val="single" w:sz="4" w:space="0" w:color="auto"/>
              <w:right w:val="single" w:sz="4" w:space="0" w:color="auto"/>
            </w:tcBorders>
            <w:vAlign w:val="center"/>
          </w:tcPr>
          <w:p w14:paraId="5530E06D" w14:textId="77777777" w:rsidR="008203C6" w:rsidRPr="009A5E40" w:rsidRDefault="008203C6">
            <w:pPr>
              <w:widowControl/>
              <w:jc w:val="left"/>
              <w:textAlignment w:val="center"/>
              <w:rPr>
                <w:rFonts w:ascii="Dialog" w:eastAsia="Dialog" w:hAnsi="Dialog" w:cs="Dialog"/>
                <w:color w:val="000000"/>
                <w:kern w:val="0"/>
                <w:sz w:val="18"/>
                <w:szCs w:val="18"/>
              </w:rPr>
            </w:pPr>
          </w:p>
        </w:tc>
        <w:tc>
          <w:tcPr>
            <w:tcW w:w="1559" w:type="dxa"/>
            <w:gridSpan w:val="2"/>
            <w:tcBorders>
              <w:top w:val="nil"/>
              <w:left w:val="nil"/>
              <w:bottom w:val="single" w:sz="4" w:space="0" w:color="auto"/>
              <w:right w:val="single" w:sz="4" w:space="0" w:color="auto"/>
            </w:tcBorders>
            <w:vAlign w:val="center"/>
          </w:tcPr>
          <w:p w14:paraId="4F1E88C4" w14:textId="77777777" w:rsidR="008203C6" w:rsidRPr="009A5E40" w:rsidRDefault="008203C6">
            <w:pPr>
              <w:widowControl/>
              <w:jc w:val="left"/>
              <w:textAlignment w:val="center"/>
              <w:rPr>
                <w:rFonts w:ascii="Dialog" w:eastAsia="Dialog" w:hAnsi="Dialog" w:cs="Dialog"/>
                <w:color w:val="000000"/>
                <w:kern w:val="0"/>
                <w:sz w:val="18"/>
                <w:szCs w:val="18"/>
              </w:rPr>
            </w:pPr>
          </w:p>
        </w:tc>
        <w:tc>
          <w:tcPr>
            <w:tcW w:w="1418" w:type="dxa"/>
            <w:gridSpan w:val="2"/>
            <w:tcBorders>
              <w:top w:val="nil"/>
              <w:left w:val="nil"/>
              <w:bottom w:val="single" w:sz="4" w:space="0" w:color="auto"/>
              <w:right w:val="single" w:sz="4" w:space="0" w:color="auto"/>
            </w:tcBorders>
            <w:vAlign w:val="center"/>
          </w:tcPr>
          <w:p w14:paraId="6171B8DE" w14:textId="77777777" w:rsidR="008203C6" w:rsidRPr="009A5E40" w:rsidRDefault="008203C6">
            <w:pPr>
              <w:widowControl/>
              <w:jc w:val="left"/>
              <w:textAlignment w:val="center"/>
              <w:rPr>
                <w:rFonts w:ascii="Dialog" w:eastAsia="Dialog" w:hAnsi="Dialog" w:cs="Dialog"/>
                <w:color w:val="000000"/>
                <w:kern w:val="0"/>
                <w:sz w:val="18"/>
                <w:szCs w:val="18"/>
              </w:rPr>
            </w:pPr>
          </w:p>
        </w:tc>
        <w:tc>
          <w:tcPr>
            <w:tcW w:w="1417" w:type="dxa"/>
            <w:tcBorders>
              <w:top w:val="nil"/>
              <w:left w:val="nil"/>
              <w:bottom w:val="single" w:sz="4" w:space="0" w:color="auto"/>
              <w:right w:val="single" w:sz="4" w:space="0" w:color="auto"/>
            </w:tcBorders>
            <w:vAlign w:val="center"/>
          </w:tcPr>
          <w:p w14:paraId="62CE0B8A" w14:textId="77777777" w:rsidR="008203C6" w:rsidRPr="009A5E40" w:rsidRDefault="008203C6">
            <w:pPr>
              <w:widowControl/>
              <w:jc w:val="left"/>
              <w:textAlignment w:val="center"/>
              <w:rPr>
                <w:rFonts w:ascii="Dialog" w:eastAsia="Dialog" w:hAnsi="Dialog" w:cs="Dialog"/>
                <w:color w:val="000000"/>
                <w:kern w:val="0"/>
                <w:sz w:val="18"/>
                <w:szCs w:val="18"/>
              </w:rPr>
            </w:pPr>
          </w:p>
        </w:tc>
      </w:tr>
      <w:tr w:rsidR="008203C6" w:rsidRPr="009A5E40" w14:paraId="6BF97E4D" w14:textId="77777777" w:rsidTr="0002782C">
        <w:trPr>
          <w:trHeight w:val="340"/>
        </w:trPr>
        <w:tc>
          <w:tcPr>
            <w:tcW w:w="582" w:type="dxa"/>
            <w:tcBorders>
              <w:top w:val="single" w:sz="4" w:space="0" w:color="auto"/>
              <w:left w:val="single" w:sz="4" w:space="0" w:color="auto"/>
              <w:bottom w:val="single" w:sz="4" w:space="0" w:color="auto"/>
              <w:right w:val="single" w:sz="4" w:space="0" w:color="auto"/>
            </w:tcBorders>
            <w:vAlign w:val="center"/>
          </w:tcPr>
          <w:p w14:paraId="5C12994B" w14:textId="77777777" w:rsidR="008203C6" w:rsidRPr="009A5E40" w:rsidRDefault="008203C6">
            <w:pPr>
              <w:widowControl/>
              <w:jc w:val="right"/>
              <w:rPr>
                <w:rFonts w:ascii="仿宋_GB2312" w:eastAsia="仿宋_GB2312"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508FBD05" w14:textId="77777777" w:rsidR="008203C6" w:rsidRPr="009A5E40" w:rsidRDefault="000F0D75">
            <w:pPr>
              <w:widowControl/>
              <w:jc w:val="left"/>
              <w:rPr>
                <w:rFonts w:ascii="宋体" w:hAnsi="宋体" w:cs="宋体"/>
                <w:color w:val="000000"/>
                <w:kern w:val="0"/>
                <w:sz w:val="18"/>
                <w:szCs w:val="18"/>
              </w:rPr>
            </w:pPr>
            <w:r w:rsidRPr="009A5E40">
              <w:rPr>
                <w:rFonts w:ascii="宋体" w:hAnsi="宋体" w:cs="宋体" w:hint="eastAsia"/>
                <w:color w:val="000000"/>
                <w:kern w:val="0"/>
                <w:sz w:val="18"/>
                <w:szCs w:val="18"/>
              </w:rPr>
              <w:t xml:space="preserve">　</w:t>
            </w:r>
          </w:p>
        </w:tc>
        <w:tc>
          <w:tcPr>
            <w:tcW w:w="3260" w:type="dxa"/>
            <w:tcBorders>
              <w:top w:val="single" w:sz="4" w:space="0" w:color="auto"/>
              <w:left w:val="nil"/>
              <w:bottom w:val="single" w:sz="4" w:space="0" w:color="auto"/>
              <w:right w:val="single" w:sz="4" w:space="0" w:color="auto"/>
            </w:tcBorders>
            <w:vAlign w:val="center"/>
          </w:tcPr>
          <w:p w14:paraId="35533C70" w14:textId="77777777" w:rsidR="008203C6" w:rsidRPr="009A5E40" w:rsidRDefault="000F0D75">
            <w:pPr>
              <w:widowControl/>
              <w:jc w:val="center"/>
              <w:rPr>
                <w:rFonts w:ascii="宋体" w:hAnsi="宋体" w:cs="宋体"/>
                <w:color w:val="000000"/>
                <w:kern w:val="0"/>
                <w:sz w:val="18"/>
                <w:szCs w:val="18"/>
              </w:rPr>
            </w:pPr>
            <w:r w:rsidRPr="009A5E40">
              <w:rPr>
                <w:rFonts w:ascii="宋体" w:hAnsi="宋体" w:cs="宋体" w:hint="eastAsia"/>
                <w:b/>
                <w:bCs/>
                <w:color w:val="000000"/>
                <w:kern w:val="0"/>
                <w:sz w:val="18"/>
                <w:szCs w:val="18"/>
              </w:rPr>
              <w:t>合计</w:t>
            </w:r>
          </w:p>
        </w:tc>
        <w:tc>
          <w:tcPr>
            <w:tcW w:w="1559" w:type="dxa"/>
            <w:gridSpan w:val="2"/>
            <w:tcBorders>
              <w:top w:val="single" w:sz="4" w:space="0" w:color="auto"/>
              <w:left w:val="nil"/>
              <w:bottom w:val="single" w:sz="4" w:space="0" w:color="auto"/>
              <w:right w:val="single" w:sz="4" w:space="0" w:color="auto"/>
            </w:tcBorders>
            <w:vAlign w:val="center"/>
          </w:tcPr>
          <w:p w14:paraId="55426370" w14:textId="77777777" w:rsidR="008203C6" w:rsidRPr="009A5E40" w:rsidRDefault="000F0D75">
            <w:pPr>
              <w:widowControl/>
              <w:jc w:val="left"/>
              <w:rPr>
                <w:rFonts w:ascii="宋体" w:hAnsi="宋体" w:cs="宋体"/>
                <w:color w:val="000000"/>
                <w:kern w:val="0"/>
                <w:sz w:val="18"/>
                <w:szCs w:val="18"/>
              </w:rPr>
            </w:pPr>
            <w:r w:rsidRPr="009A5E40">
              <w:rPr>
                <w:rFonts w:hint="eastAsia"/>
                <w:sz w:val="18"/>
                <w:szCs w:val="18"/>
              </w:rPr>
              <w:t>165.57</w:t>
            </w:r>
          </w:p>
        </w:tc>
        <w:tc>
          <w:tcPr>
            <w:tcW w:w="1418" w:type="dxa"/>
            <w:gridSpan w:val="2"/>
            <w:tcBorders>
              <w:top w:val="single" w:sz="4" w:space="0" w:color="auto"/>
              <w:left w:val="nil"/>
              <w:bottom w:val="single" w:sz="4" w:space="0" w:color="auto"/>
              <w:right w:val="single" w:sz="4" w:space="0" w:color="auto"/>
            </w:tcBorders>
            <w:vAlign w:val="center"/>
          </w:tcPr>
          <w:p w14:paraId="6EED95DA" w14:textId="77777777" w:rsidR="008203C6" w:rsidRPr="009A5E40" w:rsidRDefault="000F0D75">
            <w:pPr>
              <w:widowControl/>
              <w:jc w:val="left"/>
              <w:rPr>
                <w:rFonts w:ascii="宋体" w:hAnsi="宋体" w:cs="宋体"/>
                <w:color w:val="000000"/>
                <w:kern w:val="0"/>
                <w:sz w:val="18"/>
                <w:szCs w:val="18"/>
              </w:rPr>
            </w:pPr>
            <w:r w:rsidRPr="009A5E40">
              <w:rPr>
                <w:rFonts w:hint="eastAsia"/>
                <w:sz w:val="18"/>
                <w:szCs w:val="18"/>
              </w:rPr>
              <w:t>150.56</w:t>
            </w:r>
          </w:p>
        </w:tc>
        <w:tc>
          <w:tcPr>
            <w:tcW w:w="1417" w:type="dxa"/>
            <w:tcBorders>
              <w:top w:val="single" w:sz="4" w:space="0" w:color="auto"/>
              <w:left w:val="nil"/>
              <w:bottom w:val="single" w:sz="4" w:space="0" w:color="auto"/>
              <w:right w:val="single" w:sz="4" w:space="0" w:color="auto"/>
            </w:tcBorders>
            <w:vAlign w:val="center"/>
          </w:tcPr>
          <w:p w14:paraId="2B9AC80E" w14:textId="77777777" w:rsidR="008203C6" w:rsidRPr="009A5E40" w:rsidRDefault="000F0D75">
            <w:pPr>
              <w:widowControl/>
              <w:jc w:val="left"/>
              <w:rPr>
                <w:rFonts w:ascii="宋体" w:hAnsi="宋体" w:cs="宋体"/>
                <w:color w:val="000000"/>
                <w:kern w:val="0"/>
                <w:sz w:val="18"/>
                <w:szCs w:val="18"/>
              </w:rPr>
            </w:pPr>
            <w:r w:rsidRPr="009A5E40">
              <w:rPr>
                <w:rFonts w:ascii="宋体" w:hAnsi="宋体" w:cs="宋体" w:hint="eastAsia"/>
                <w:color w:val="000000"/>
                <w:kern w:val="0"/>
                <w:sz w:val="18"/>
                <w:szCs w:val="18"/>
              </w:rPr>
              <w:t>15.01</w:t>
            </w:r>
          </w:p>
        </w:tc>
      </w:tr>
    </w:tbl>
    <w:p w14:paraId="5D6F392C"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0EF127BA" w14:textId="77777777" w:rsidR="008203C6" w:rsidRPr="009A5E40" w:rsidRDefault="008203C6">
      <w:pPr>
        <w:widowControl/>
        <w:jc w:val="left"/>
        <w:outlineLvl w:val="1"/>
        <w:rPr>
          <w:rFonts w:ascii="仿宋_GB2312" w:eastAsia="仿宋_GB2312" w:hAnsi="宋体"/>
          <w:b/>
          <w:kern w:val="0"/>
          <w:sz w:val="32"/>
          <w:szCs w:val="32"/>
        </w:rPr>
      </w:pPr>
    </w:p>
    <w:p w14:paraId="548DBCC5"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679"/>
        <w:gridCol w:w="537"/>
        <w:gridCol w:w="578"/>
        <w:gridCol w:w="847"/>
        <w:gridCol w:w="849"/>
        <w:gridCol w:w="750"/>
        <w:gridCol w:w="110"/>
        <w:gridCol w:w="691"/>
        <w:gridCol w:w="525"/>
        <w:gridCol w:w="431"/>
        <w:gridCol w:w="652"/>
        <w:gridCol w:w="378"/>
        <w:gridCol w:w="200"/>
        <w:gridCol w:w="419"/>
        <w:gridCol w:w="578"/>
        <w:gridCol w:w="420"/>
        <w:gridCol w:w="420"/>
        <w:gridCol w:w="389"/>
        <w:gridCol w:w="8"/>
      </w:tblGrid>
      <w:tr w:rsidR="008203C6" w:rsidRPr="009A5E40" w14:paraId="12B49828" w14:textId="77777777">
        <w:trPr>
          <w:gridBefore w:val="1"/>
          <w:gridAfter w:val="1"/>
          <w:wBefore w:w="8" w:type="dxa"/>
          <w:wAfter w:w="8" w:type="dxa"/>
          <w:trHeight w:val="375"/>
        </w:trPr>
        <w:tc>
          <w:tcPr>
            <w:tcW w:w="9453" w:type="dxa"/>
            <w:gridSpan w:val="18"/>
            <w:tcBorders>
              <w:top w:val="nil"/>
              <w:left w:val="nil"/>
              <w:bottom w:val="nil"/>
              <w:right w:val="nil"/>
            </w:tcBorders>
            <w:vAlign w:val="center"/>
          </w:tcPr>
          <w:p w14:paraId="5C8FC63A"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项目支出情况表</w:t>
            </w:r>
          </w:p>
        </w:tc>
      </w:tr>
      <w:tr w:rsidR="008203C6" w:rsidRPr="009A5E40" w14:paraId="7D2BFCB2" w14:textId="77777777">
        <w:trPr>
          <w:gridBefore w:val="1"/>
          <w:gridAfter w:val="1"/>
          <w:wBefore w:w="8" w:type="dxa"/>
          <w:wAfter w:w="8" w:type="dxa"/>
          <w:trHeight w:val="405"/>
        </w:trPr>
        <w:tc>
          <w:tcPr>
            <w:tcW w:w="4350" w:type="dxa"/>
            <w:gridSpan w:val="7"/>
            <w:tcBorders>
              <w:top w:val="nil"/>
              <w:left w:val="nil"/>
              <w:bottom w:val="nil"/>
              <w:right w:val="nil"/>
            </w:tcBorders>
            <w:vAlign w:val="center"/>
          </w:tcPr>
          <w:p w14:paraId="353DFE63"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编制部门：</w:t>
            </w:r>
            <w:r w:rsidRPr="009A5E40">
              <w:rPr>
                <w:rFonts w:ascii="仿宋_GB2312" w:eastAsia="仿宋_GB2312" w:hAnsi="宋体" w:hint="eastAsia"/>
                <w:kern w:val="0"/>
                <w:sz w:val="24"/>
              </w:rPr>
              <w:t xml:space="preserve">昌吉州工商联 </w:t>
            </w:r>
          </w:p>
        </w:tc>
        <w:tc>
          <w:tcPr>
            <w:tcW w:w="1216" w:type="dxa"/>
            <w:gridSpan w:val="2"/>
            <w:tcBorders>
              <w:top w:val="nil"/>
              <w:left w:val="nil"/>
              <w:bottom w:val="nil"/>
              <w:right w:val="nil"/>
            </w:tcBorders>
            <w:vAlign w:val="center"/>
          </w:tcPr>
          <w:p w14:paraId="2654FD39" w14:textId="77777777" w:rsidR="008203C6" w:rsidRPr="009A5E40" w:rsidRDefault="008203C6">
            <w:pPr>
              <w:widowControl/>
              <w:jc w:val="left"/>
              <w:rPr>
                <w:rFonts w:ascii="仿宋_GB2312" w:eastAsia="仿宋_GB2312" w:hAnsi="宋体" w:cs="宋体"/>
                <w:color w:val="000000"/>
                <w:kern w:val="0"/>
                <w:sz w:val="24"/>
              </w:rPr>
            </w:pPr>
          </w:p>
        </w:tc>
        <w:tc>
          <w:tcPr>
            <w:tcW w:w="1461" w:type="dxa"/>
            <w:gridSpan w:val="3"/>
            <w:tcBorders>
              <w:top w:val="nil"/>
              <w:left w:val="nil"/>
              <w:bottom w:val="nil"/>
              <w:right w:val="nil"/>
            </w:tcBorders>
            <w:vAlign w:val="center"/>
          </w:tcPr>
          <w:p w14:paraId="258344B5"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vAlign w:val="center"/>
          </w:tcPr>
          <w:p w14:paraId="37EF94CB" w14:textId="77777777" w:rsidR="008203C6" w:rsidRPr="009A5E40" w:rsidRDefault="000F0D75">
            <w:pPr>
              <w:widowControl/>
              <w:ind w:firstLineChars="400" w:firstLine="960"/>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单位：万元</w:t>
            </w:r>
          </w:p>
        </w:tc>
      </w:tr>
      <w:tr w:rsidR="008203C6" w:rsidRPr="009A5E40" w14:paraId="5484B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802" w:type="dxa"/>
            <w:gridSpan w:val="4"/>
            <w:vAlign w:val="center"/>
          </w:tcPr>
          <w:p w14:paraId="1B8A2769"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科 目 编 码</w:t>
            </w:r>
          </w:p>
        </w:tc>
        <w:tc>
          <w:tcPr>
            <w:tcW w:w="847" w:type="dxa"/>
            <w:vMerge w:val="restart"/>
            <w:vAlign w:val="center"/>
          </w:tcPr>
          <w:p w14:paraId="1E16AC9B"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科目</w:t>
            </w:r>
          </w:p>
        </w:tc>
        <w:tc>
          <w:tcPr>
            <w:tcW w:w="849" w:type="dxa"/>
            <w:vMerge w:val="restart"/>
            <w:vAlign w:val="center"/>
          </w:tcPr>
          <w:p w14:paraId="66E87865" w14:textId="77777777" w:rsidR="008203C6" w:rsidRPr="009A5E40" w:rsidRDefault="000F0D75">
            <w:pPr>
              <w:jc w:val="center"/>
              <w:rPr>
                <w:rFonts w:ascii="Calibri" w:hAnsi="Calibri"/>
                <w:sz w:val="24"/>
              </w:rPr>
            </w:pPr>
            <w:r w:rsidRPr="009A5E40">
              <w:rPr>
                <w:rFonts w:ascii="仿宋_GB2312" w:eastAsia="仿宋_GB2312" w:hAnsi="宋体" w:hint="eastAsia"/>
                <w:b/>
                <w:kern w:val="0"/>
                <w:sz w:val="24"/>
              </w:rPr>
              <w:t>项目名称</w:t>
            </w:r>
          </w:p>
        </w:tc>
        <w:tc>
          <w:tcPr>
            <w:tcW w:w="750" w:type="dxa"/>
            <w:vMerge w:val="restart"/>
            <w:vAlign w:val="center"/>
          </w:tcPr>
          <w:p w14:paraId="7F5F9C78"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项目支出合计</w:t>
            </w:r>
          </w:p>
        </w:tc>
        <w:tc>
          <w:tcPr>
            <w:tcW w:w="801" w:type="dxa"/>
            <w:gridSpan w:val="2"/>
            <w:vMerge w:val="restart"/>
            <w:vAlign w:val="center"/>
          </w:tcPr>
          <w:p w14:paraId="1202A95F"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工资福利支出</w:t>
            </w:r>
          </w:p>
        </w:tc>
        <w:tc>
          <w:tcPr>
            <w:tcW w:w="525" w:type="dxa"/>
            <w:vMerge w:val="restart"/>
            <w:vAlign w:val="center"/>
          </w:tcPr>
          <w:p w14:paraId="0B286C12"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商品和服务支出</w:t>
            </w:r>
          </w:p>
        </w:tc>
        <w:tc>
          <w:tcPr>
            <w:tcW w:w="431" w:type="dxa"/>
            <w:vMerge w:val="restart"/>
            <w:vAlign w:val="center"/>
          </w:tcPr>
          <w:p w14:paraId="28C697C0"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对个人和家庭的补助</w:t>
            </w:r>
          </w:p>
        </w:tc>
        <w:tc>
          <w:tcPr>
            <w:tcW w:w="652" w:type="dxa"/>
            <w:vMerge w:val="restart"/>
            <w:vAlign w:val="center"/>
          </w:tcPr>
          <w:p w14:paraId="65B876D7"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债务利息及费用支出</w:t>
            </w:r>
          </w:p>
        </w:tc>
        <w:tc>
          <w:tcPr>
            <w:tcW w:w="578" w:type="dxa"/>
            <w:gridSpan w:val="2"/>
            <w:vMerge w:val="restart"/>
            <w:vAlign w:val="center"/>
          </w:tcPr>
          <w:p w14:paraId="70B40AFE"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资本性支出（基本建设）</w:t>
            </w:r>
          </w:p>
        </w:tc>
        <w:tc>
          <w:tcPr>
            <w:tcW w:w="419" w:type="dxa"/>
            <w:vMerge w:val="restart"/>
            <w:vAlign w:val="center"/>
          </w:tcPr>
          <w:p w14:paraId="461699E6"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资本性支出</w:t>
            </w:r>
          </w:p>
        </w:tc>
        <w:tc>
          <w:tcPr>
            <w:tcW w:w="578" w:type="dxa"/>
            <w:vMerge w:val="restart"/>
            <w:vAlign w:val="center"/>
          </w:tcPr>
          <w:p w14:paraId="6C1AEE7C"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对企业补助（基本建设）</w:t>
            </w:r>
          </w:p>
        </w:tc>
        <w:tc>
          <w:tcPr>
            <w:tcW w:w="420" w:type="dxa"/>
            <w:vMerge w:val="restart"/>
            <w:vAlign w:val="center"/>
          </w:tcPr>
          <w:p w14:paraId="603BF465"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对企业补助</w:t>
            </w:r>
          </w:p>
        </w:tc>
        <w:tc>
          <w:tcPr>
            <w:tcW w:w="420" w:type="dxa"/>
            <w:vMerge w:val="restart"/>
            <w:vAlign w:val="center"/>
          </w:tcPr>
          <w:p w14:paraId="771BAF83"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对社会保障基金补助</w:t>
            </w:r>
          </w:p>
        </w:tc>
        <w:tc>
          <w:tcPr>
            <w:tcW w:w="397" w:type="dxa"/>
            <w:gridSpan w:val="2"/>
            <w:vMerge w:val="restart"/>
            <w:vAlign w:val="center"/>
          </w:tcPr>
          <w:p w14:paraId="7C293936" w14:textId="77777777" w:rsidR="008203C6" w:rsidRPr="009A5E40" w:rsidRDefault="000F0D75">
            <w:pPr>
              <w:widowControl/>
              <w:jc w:val="center"/>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其他支出</w:t>
            </w:r>
          </w:p>
        </w:tc>
      </w:tr>
      <w:tr w:rsidR="008203C6" w:rsidRPr="009A5E40" w14:paraId="0D2E2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687" w:type="dxa"/>
            <w:gridSpan w:val="2"/>
            <w:tcBorders>
              <w:bottom w:val="single" w:sz="4" w:space="0" w:color="auto"/>
            </w:tcBorders>
            <w:vAlign w:val="center"/>
          </w:tcPr>
          <w:p w14:paraId="02DE06A1" w14:textId="77777777" w:rsidR="008203C6" w:rsidRPr="009A5E40" w:rsidRDefault="000F0D75">
            <w:pPr>
              <w:widowControl/>
              <w:jc w:val="left"/>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类</w:t>
            </w:r>
          </w:p>
        </w:tc>
        <w:tc>
          <w:tcPr>
            <w:tcW w:w="537" w:type="dxa"/>
            <w:tcBorders>
              <w:bottom w:val="single" w:sz="4" w:space="0" w:color="auto"/>
            </w:tcBorders>
            <w:vAlign w:val="center"/>
          </w:tcPr>
          <w:p w14:paraId="1AB10B2F" w14:textId="77777777" w:rsidR="008203C6" w:rsidRPr="009A5E40" w:rsidRDefault="000F0D75">
            <w:pPr>
              <w:widowControl/>
              <w:jc w:val="left"/>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款</w:t>
            </w:r>
          </w:p>
        </w:tc>
        <w:tc>
          <w:tcPr>
            <w:tcW w:w="578" w:type="dxa"/>
            <w:tcBorders>
              <w:bottom w:val="single" w:sz="4" w:space="0" w:color="auto"/>
            </w:tcBorders>
            <w:vAlign w:val="center"/>
          </w:tcPr>
          <w:p w14:paraId="1506C280" w14:textId="77777777" w:rsidR="008203C6" w:rsidRPr="009A5E40" w:rsidRDefault="000F0D75">
            <w:pPr>
              <w:widowControl/>
              <w:jc w:val="left"/>
              <w:outlineLvl w:val="1"/>
              <w:rPr>
                <w:rFonts w:ascii="仿宋_GB2312" w:eastAsia="仿宋_GB2312" w:hAnsi="宋体"/>
                <w:b/>
                <w:kern w:val="0"/>
                <w:sz w:val="18"/>
                <w:szCs w:val="18"/>
              </w:rPr>
            </w:pPr>
            <w:r w:rsidRPr="009A5E40">
              <w:rPr>
                <w:rFonts w:ascii="仿宋_GB2312" w:eastAsia="仿宋_GB2312" w:hAnsi="宋体" w:hint="eastAsia"/>
                <w:b/>
                <w:kern w:val="0"/>
                <w:sz w:val="18"/>
                <w:szCs w:val="18"/>
              </w:rPr>
              <w:t>项</w:t>
            </w:r>
          </w:p>
        </w:tc>
        <w:tc>
          <w:tcPr>
            <w:tcW w:w="847" w:type="dxa"/>
            <w:vMerge/>
            <w:tcBorders>
              <w:bottom w:val="single" w:sz="4" w:space="0" w:color="auto"/>
            </w:tcBorders>
            <w:vAlign w:val="center"/>
          </w:tcPr>
          <w:p w14:paraId="3F606A5D" w14:textId="77777777" w:rsidR="008203C6" w:rsidRPr="009A5E40" w:rsidRDefault="008203C6">
            <w:pPr>
              <w:widowControl/>
              <w:jc w:val="left"/>
              <w:outlineLvl w:val="1"/>
              <w:rPr>
                <w:rFonts w:ascii="仿宋_GB2312" w:eastAsia="仿宋_GB2312" w:hAnsi="宋体"/>
                <w:b/>
                <w:kern w:val="0"/>
                <w:sz w:val="18"/>
                <w:szCs w:val="18"/>
              </w:rPr>
            </w:pPr>
          </w:p>
        </w:tc>
        <w:tc>
          <w:tcPr>
            <w:tcW w:w="849" w:type="dxa"/>
            <w:vMerge/>
            <w:tcBorders>
              <w:bottom w:val="single" w:sz="4" w:space="0" w:color="auto"/>
            </w:tcBorders>
          </w:tcPr>
          <w:p w14:paraId="70DD3EA9" w14:textId="77777777" w:rsidR="008203C6" w:rsidRPr="009A5E40" w:rsidRDefault="008203C6">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tcPr>
          <w:p w14:paraId="72B9C12B" w14:textId="77777777" w:rsidR="008203C6" w:rsidRPr="009A5E40" w:rsidRDefault="008203C6">
            <w:pPr>
              <w:widowControl/>
              <w:jc w:val="left"/>
              <w:outlineLvl w:val="1"/>
              <w:rPr>
                <w:rFonts w:ascii="仿宋_GB2312" w:eastAsia="仿宋_GB2312" w:hAnsi="宋体"/>
                <w:b/>
                <w:kern w:val="0"/>
                <w:sz w:val="18"/>
                <w:szCs w:val="18"/>
              </w:rPr>
            </w:pPr>
          </w:p>
        </w:tc>
        <w:tc>
          <w:tcPr>
            <w:tcW w:w="801" w:type="dxa"/>
            <w:gridSpan w:val="2"/>
            <w:vMerge/>
            <w:tcBorders>
              <w:bottom w:val="single" w:sz="4" w:space="0" w:color="auto"/>
            </w:tcBorders>
          </w:tcPr>
          <w:p w14:paraId="5B347E7D" w14:textId="77777777" w:rsidR="008203C6" w:rsidRPr="009A5E40" w:rsidRDefault="008203C6">
            <w:pPr>
              <w:widowControl/>
              <w:jc w:val="left"/>
              <w:outlineLvl w:val="1"/>
              <w:rPr>
                <w:rFonts w:ascii="仿宋_GB2312" w:eastAsia="仿宋_GB2312" w:hAnsi="宋体"/>
                <w:b/>
                <w:kern w:val="0"/>
                <w:sz w:val="18"/>
                <w:szCs w:val="18"/>
              </w:rPr>
            </w:pPr>
          </w:p>
        </w:tc>
        <w:tc>
          <w:tcPr>
            <w:tcW w:w="525" w:type="dxa"/>
            <w:vMerge/>
            <w:tcBorders>
              <w:bottom w:val="single" w:sz="4" w:space="0" w:color="auto"/>
            </w:tcBorders>
          </w:tcPr>
          <w:p w14:paraId="07E56299" w14:textId="77777777" w:rsidR="008203C6" w:rsidRPr="009A5E40" w:rsidRDefault="008203C6">
            <w:pPr>
              <w:widowControl/>
              <w:jc w:val="left"/>
              <w:outlineLvl w:val="1"/>
              <w:rPr>
                <w:rFonts w:ascii="仿宋_GB2312" w:eastAsia="仿宋_GB2312" w:hAnsi="宋体"/>
                <w:b/>
                <w:kern w:val="0"/>
                <w:sz w:val="18"/>
                <w:szCs w:val="18"/>
              </w:rPr>
            </w:pPr>
          </w:p>
        </w:tc>
        <w:tc>
          <w:tcPr>
            <w:tcW w:w="431" w:type="dxa"/>
            <w:vMerge/>
            <w:tcBorders>
              <w:bottom w:val="single" w:sz="4" w:space="0" w:color="auto"/>
            </w:tcBorders>
          </w:tcPr>
          <w:p w14:paraId="06042B40" w14:textId="77777777" w:rsidR="008203C6" w:rsidRPr="009A5E40" w:rsidRDefault="008203C6">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tcPr>
          <w:p w14:paraId="68FBFB68" w14:textId="77777777" w:rsidR="008203C6" w:rsidRPr="009A5E40" w:rsidRDefault="008203C6">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tcPr>
          <w:p w14:paraId="25E8B7B9" w14:textId="77777777" w:rsidR="008203C6" w:rsidRPr="009A5E40" w:rsidRDefault="008203C6">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tcPr>
          <w:p w14:paraId="6BDD001B" w14:textId="77777777" w:rsidR="008203C6" w:rsidRPr="009A5E40" w:rsidRDefault="008203C6">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tcPr>
          <w:p w14:paraId="185A0C17" w14:textId="77777777" w:rsidR="008203C6" w:rsidRPr="009A5E40" w:rsidRDefault="008203C6">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14:paraId="518E80A2" w14:textId="77777777" w:rsidR="008203C6" w:rsidRPr="009A5E40" w:rsidRDefault="008203C6">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14:paraId="62E99C1E" w14:textId="77777777" w:rsidR="008203C6" w:rsidRPr="009A5E40" w:rsidRDefault="008203C6">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tcPr>
          <w:p w14:paraId="37171FDD" w14:textId="77777777" w:rsidR="008203C6" w:rsidRPr="009A5E40" w:rsidRDefault="008203C6">
            <w:pPr>
              <w:widowControl/>
              <w:jc w:val="left"/>
              <w:outlineLvl w:val="1"/>
              <w:rPr>
                <w:rFonts w:ascii="仿宋_GB2312" w:eastAsia="仿宋_GB2312" w:hAnsi="宋体"/>
                <w:b/>
                <w:kern w:val="0"/>
                <w:sz w:val="18"/>
                <w:szCs w:val="18"/>
              </w:rPr>
            </w:pPr>
          </w:p>
        </w:tc>
      </w:tr>
      <w:tr w:rsidR="008203C6" w:rsidRPr="009A5E40" w14:paraId="05A3F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vAlign w:val="center"/>
          </w:tcPr>
          <w:p w14:paraId="3EFB8AB0"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hint="eastAsia"/>
                <w:color w:val="000000"/>
                <w:kern w:val="0"/>
                <w:sz w:val="24"/>
              </w:rPr>
              <w:t>201</w:t>
            </w:r>
          </w:p>
        </w:tc>
        <w:tc>
          <w:tcPr>
            <w:tcW w:w="537" w:type="dxa"/>
            <w:vAlign w:val="center"/>
          </w:tcPr>
          <w:p w14:paraId="530464B1"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color w:val="000000"/>
                <w:kern w:val="0"/>
                <w:sz w:val="24"/>
              </w:rPr>
              <w:t>28</w:t>
            </w:r>
          </w:p>
        </w:tc>
        <w:tc>
          <w:tcPr>
            <w:tcW w:w="578" w:type="dxa"/>
            <w:vAlign w:val="center"/>
          </w:tcPr>
          <w:p w14:paraId="6A97C393"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color w:val="000000"/>
                <w:kern w:val="0"/>
                <w:sz w:val="24"/>
              </w:rPr>
              <w:t>02</w:t>
            </w:r>
          </w:p>
        </w:tc>
        <w:tc>
          <w:tcPr>
            <w:tcW w:w="847" w:type="dxa"/>
            <w:vAlign w:val="center"/>
          </w:tcPr>
          <w:p w14:paraId="5B36C01C"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color w:val="000000"/>
                <w:kern w:val="0"/>
                <w:sz w:val="24"/>
              </w:rPr>
              <w:t>一般行政管理事务</w:t>
            </w:r>
          </w:p>
        </w:tc>
        <w:tc>
          <w:tcPr>
            <w:tcW w:w="849" w:type="dxa"/>
            <w:vAlign w:val="center"/>
          </w:tcPr>
          <w:p w14:paraId="5E74C69D"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hint="eastAsia"/>
                <w:color w:val="000000"/>
                <w:kern w:val="0"/>
                <w:sz w:val="24"/>
              </w:rPr>
              <w:t>专项业务费</w:t>
            </w:r>
          </w:p>
        </w:tc>
        <w:tc>
          <w:tcPr>
            <w:tcW w:w="750" w:type="dxa"/>
            <w:vAlign w:val="center"/>
          </w:tcPr>
          <w:p w14:paraId="40F46A13" w14:textId="77777777" w:rsidR="008203C6" w:rsidRPr="009A5E40" w:rsidRDefault="000F0D75">
            <w:pPr>
              <w:widowControl/>
              <w:jc w:val="right"/>
              <w:textAlignment w:val="center"/>
              <w:rPr>
                <w:rFonts w:ascii="仿宋_GB2312" w:eastAsia="仿宋_GB2312" w:hAnsi="宋体"/>
                <w:kern w:val="0"/>
                <w:sz w:val="32"/>
                <w:szCs w:val="32"/>
              </w:rPr>
            </w:pPr>
            <w:r w:rsidRPr="009A5E40">
              <w:rPr>
                <w:rFonts w:ascii="Dialog" w:eastAsia="Dialog" w:hAnsi="Dialog" w:cs="Dialog"/>
                <w:color w:val="000000"/>
                <w:kern w:val="0"/>
                <w:sz w:val="24"/>
              </w:rPr>
              <w:t>65</w:t>
            </w:r>
          </w:p>
        </w:tc>
        <w:tc>
          <w:tcPr>
            <w:tcW w:w="801" w:type="dxa"/>
            <w:gridSpan w:val="2"/>
            <w:vAlign w:val="center"/>
          </w:tcPr>
          <w:p w14:paraId="7B962A19" w14:textId="77777777" w:rsidR="008203C6" w:rsidRPr="009A5E40" w:rsidRDefault="008203C6">
            <w:pPr>
              <w:widowControl/>
              <w:jc w:val="right"/>
              <w:textAlignment w:val="center"/>
              <w:rPr>
                <w:rFonts w:ascii="仿宋_GB2312" w:eastAsia="仿宋_GB2312" w:hAnsi="宋体"/>
                <w:kern w:val="0"/>
                <w:sz w:val="32"/>
                <w:szCs w:val="32"/>
              </w:rPr>
            </w:pPr>
          </w:p>
        </w:tc>
        <w:tc>
          <w:tcPr>
            <w:tcW w:w="525" w:type="dxa"/>
          </w:tcPr>
          <w:p w14:paraId="4ADA010F" w14:textId="77777777" w:rsidR="008203C6" w:rsidRPr="009A5E40" w:rsidRDefault="000F0D75">
            <w:pPr>
              <w:widowControl/>
              <w:jc w:val="left"/>
              <w:outlineLvl w:val="1"/>
              <w:rPr>
                <w:rFonts w:ascii="仿宋_GB2312" w:eastAsia="仿宋_GB2312" w:hAnsi="宋体"/>
                <w:kern w:val="0"/>
                <w:sz w:val="24"/>
              </w:rPr>
            </w:pPr>
            <w:r w:rsidRPr="009A5E40">
              <w:rPr>
                <w:rFonts w:ascii="仿宋_GB2312" w:eastAsia="仿宋_GB2312" w:hAnsi="宋体" w:hint="eastAsia"/>
                <w:kern w:val="0"/>
                <w:sz w:val="24"/>
              </w:rPr>
              <w:t>65</w:t>
            </w:r>
          </w:p>
        </w:tc>
        <w:tc>
          <w:tcPr>
            <w:tcW w:w="431" w:type="dxa"/>
          </w:tcPr>
          <w:p w14:paraId="28677F9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2596368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0EB6596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0491343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518BF8D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01D737E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3888C8A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728579F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1A681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7F768A34"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01A0E62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14A92F9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3992B4A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4C28597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42FE269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2B1A62D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2E4DB31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75DD021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3AA588F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7B8535F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407324D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1C58E7E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19C571A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46A6846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7D32A16F"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2F750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257D679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56FBBCD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128915D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3016E13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78CB099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203AF2E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1085E2F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7B5FC23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23A9A3B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3DF9D20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33FB6C1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4F6EEA3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6D1B8EA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553D6F1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30DCBDDF"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1F6CE40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34BC0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37930F5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1FC1264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4FE6FE5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6BB80314"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0D5B0E4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7940798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398272C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5C7919C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2CDE9B9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7303E7D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77E10F5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10169BA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4E5F2DA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3467A93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07D3E114"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666E68E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3DEC9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2CC3EB0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731B57D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7B066C3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4073276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1CBC03D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73EB61D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2816153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7238557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76338D7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32C638B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797B7AE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112704B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20ED238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447877E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5C9C1FBF"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6C7ACBE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14D06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37EB9BA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64BE92F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7E198E0F"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356BBE5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0172419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1749F40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0B2270C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434E54C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2F1758D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2DB8A3C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1F6FB11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1AE9376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7FFFAD9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0EB3F3D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289D70F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3B039DF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167DA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1B4E149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1D77ABD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1308DEB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565479A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01CCDD5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2B53C68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47F492F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0CB7281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69898E5C"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5D274C5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47A9900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4F07739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6BEA959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217A8A7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751FD15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60AE36E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7A8E6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6C789627"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6925422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55672F2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7289B1D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tcPr>
          <w:p w14:paraId="2778F69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750" w:type="dxa"/>
          </w:tcPr>
          <w:p w14:paraId="669935E7"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01" w:type="dxa"/>
            <w:gridSpan w:val="2"/>
          </w:tcPr>
          <w:p w14:paraId="1EB5D57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40CAAA9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31" w:type="dxa"/>
          </w:tcPr>
          <w:p w14:paraId="3A00435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3723650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63E86967"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662091C5"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0A852E5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324FE8DF"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3EA57300"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6C39A57B"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r w:rsidR="008203C6" w:rsidRPr="009A5E40" w14:paraId="689B5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687" w:type="dxa"/>
            <w:gridSpan w:val="2"/>
          </w:tcPr>
          <w:p w14:paraId="434935E7"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37" w:type="dxa"/>
          </w:tcPr>
          <w:p w14:paraId="6AA5C472"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746E27F8"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7" w:type="dxa"/>
          </w:tcPr>
          <w:p w14:paraId="41005E23"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849" w:type="dxa"/>
            <w:vAlign w:val="center"/>
          </w:tcPr>
          <w:p w14:paraId="46284718" w14:textId="77777777" w:rsidR="008203C6" w:rsidRPr="009A5E40" w:rsidRDefault="000F0D75">
            <w:pPr>
              <w:widowControl/>
              <w:jc w:val="center"/>
              <w:outlineLvl w:val="1"/>
              <w:rPr>
                <w:rFonts w:ascii="仿宋_GB2312" w:eastAsia="仿宋_GB2312" w:hAnsi="宋体"/>
                <w:kern w:val="0"/>
                <w:sz w:val="32"/>
                <w:szCs w:val="32"/>
              </w:rPr>
            </w:pPr>
            <w:r w:rsidRPr="009A5E40">
              <w:rPr>
                <w:rFonts w:ascii="仿宋_GB2312" w:eastAsia="仿宋_GB2312" w:hAnsi="宋体" w:hint="eastAsia"/>
                <w:kern w:val="0"/>
                <w:szCs w:val="21"/>
              </w:rPr>
              <w:t>合计</w:t>
            </w:r>
          </w:p>
        </w:tc>
        <w:tc>
          <w:tcPr>
            <w:tcW w:w="750" w:type="dxa"/>
            <w:vAlign w:val="center"/>
          </w:tcPr>
          <w:p w14:paraId="123C5085" w14:textId="77777777" w:rsidR="008203C6" w:rsidRPr="009A5E40" w:rsidRDefault="000F0D75">
            <w:pPr>
              <w:widowControl/>
              <w:jc w:val="center"/>
              <w:outlineLvl w:val="1"/>
              <w:rPr>
                <w:rFonts w:ascii="仿宋_GB2312" w:eastAsia="仿宋_GB2312" w:hAnsi="宋体"/>
                <w:kern w:val="0"/>
                <w:szCs w:val="21"/>
              </w:rPr>
            </w:pPr>
            <w:r w:rsidRPr="009A5E40">
              <w:rPr>
                <w:rFonts w:ascii="仿宋_GB2312" w:eastAsia="仿宋_GB2312" w:hAnsi="宋体" w:hint="eastAsia"/>
                <w:kern w:val="0"/>
                <w:szCs w:val="21"/>
              </w:rPr>
              <w:t>65</w:t>
            </w:r>
          </w:p>
        </w:tc>
        <w:tc>
          <w:tcPr>
            <w:tcW w:w="801" w:type="dxa"/>
            <w:gridSpan w:val="2"/>
          </w:tcPr>
          <w:p w14:paraId="2EE9A7E7"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25" w:type="dxa"/>
          </w:tcPr>
          <w:p w14:paraId="54DB1B7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24"/>
              </w:rPr>
              <w:t>65</w:t>
            </w:r>
            <w:r w:rsidRPr="009A5E40">
              <w:rPr>
                <w:rFonts w:ascii="仿宋_GB2312" w:eastAsia="仿宋_GB2312" w:hAnsi="宋体" w:hint="eastAsia"/>
                <w:kern w:val="0"/>
                <w:sz w:val="32"/>
                <w:szCs w:val="32"/>
              </w:rPr>
              <w:t xml:space="preserve">　</w:t>
            </w:r>
          </w:p>
        </w:tc>
        <w:tc>
          <w:tcPr>
            <w:tcW w:w="431" w:type="dxa"/>
          </w:tcPr>
          <w:p w14:paraId="74BA6AB1"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652" w:type="dxa"/>
          </w:tcPr>
          <w:p w14:paraId="2E9BF1CD"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gridSpan w:val="2"/>
          </w:tcPr>
          <w:p w14:paraId="2F9815B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19" w:type="dxa"/>
          </w:tcPr>
          <w:p w14:paraId="78862249"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578" w:type="dxa"/>
          </w:tcPr>
          <w:p w14:paraId="4CDE40A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05643E4A"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420" w:type="dxa"/>
          </w:tcPr>
          <w:p w14:paraId="71B63FA6"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c>
          <w:tcPr>
            <w:tcW w:w="397" w:type="dxa"/>
            <w:gridSpan w:val="2"/>
          </w:tcPr>
          <w:p w14:paraId="77B4A7EE" w14:textId="77777777" w:rsidR="008203C6" w:rsidRPr="009A5E40" w:rsidRDefault="000F0D75">
            <w:pPr>
              <w:widowControl/>
              <w:jc w:val="left"/>
              <w:outlineLvl w:val="1"/>
              <w:rPr>
                <w:rFonts w:ascii="仿宋_GB2312" w:eastAsia="仿宋_GB2312" w:hAnsi="宋体"/>
                <w:kern w:val="0"/>
                <w:sz w:val="32"/>
                <w:szCs w:val="32"/>
              </w:rPr>
            </w:pPr>
            <w:r w:rsidRPr="009A5E40">
              <w:rPr>
                <w:rFonts w:ascii="仿宋_GB2312" w:eastAsia="仿宋_GB2312" w:hAnsi="宋体" w:hint="eastAsia"/>
                <w:kern w:val="0"/>
                <w:sz w:val="32"/>
                <w:szCs w:val="32"/>
              </w:rPr>
              <w:t xml:space="preserve">　</w:t>
            </w:r>
          </w:p>
        </w:tc>
      </w:tr>
    </w:tbl>
    <w:p w14:paraId="29E1B021" w14:textId="77777777"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522E9C48" w14:textId="77777777" w:rsidR="008203C6" w:rsidRPr="009A5E40" w:rsidRDefault="008203C6">
      <w:pPr>
        <w:widowControl/>
        <w:jc w:val="left"/>
        <w:outlineLvl w:val="1"/>
        <w:rPr>
          <w:rFonts w:ascii="仿宋_GB2312" w:eastAsia="仿宋_GB2312" w:hAnsi="宋体"/>
          <w:b/>
          <w:kern w:val="0"/>
          <w:sz w:val="32"/>
          <w:szCs w:val="32"/>
        </w:rPr>
      </w:pPr>
    </w:p>
    <w:p w14:paraId="612E5C22" w14:textId="77777777" w:rsidR="0002782C" w:rsidRPr="009A5E40" w:rsidRDefault="0002782C">
      <w:pPr>
        <w:widowControl/>
        <w:jc w:val="left"/>
        <w:outlineLvl w:val="1"/>
        <w:rPr>
          <w:rFonts w:ascii="仿宋_GB2312" w:eastAsia="仿宋_GB2312" w:hAnsi="宋体"/>
          <w:b/>
          <w:kern w:val="0"/>
          <w:sz w:val="32"/>
          <w:szCs w:val="32"/>
        </w:rPr>
      </w:pPr>
    </w:p>
    <w:p w14:paraId="4A91665C" w14:textId="77777777" w:rsidR="0002782C" w:rsidRPr="009A5E40" w:rsidRDefault="0002782C">
      <w:pPr>
        <w:widowControl/>
        <w:jc w:val="left"/>
        <w:outlineLvl w:val="1"/>
        <w:rPr>
          <w:rFonts w:ascii="仿宋_GB2312" w:eastAsia="仿宋_GB2312" w:hAnsi="宋体"/>
          <w:b/>
          <w:kern w:val="0"/>
          <w:sz w:val="32"/>
          <w:szCs w:val="32"/>
        </w:rPr>
      </w:pPr>
    </w:p>
    <w:p w14:paraId="4710A160" w14:textId="77777777" w:rsidR="0002782C" w:rsidRPr="009A5E40" w:rsidRDefault="0002782C">
      <w:pPr>
        <w:widowControl/>
        <w:jc w:val="left"/>
        <w:outlineLvl w:val="1"/>
        <w:rPr>
          <w:rFonts w:ascii="仿宋_GB2312" w:eastAsia="仿宋_GB2312" w:hAnsi="宋体"/>
          <w:b/>
          <w:kern w:val="0"/>
          <w:sz w:val="32"/>
          <w:szCs w:val="32"/>
        </w:rPr>
      </w:pPr>
    </w:p>
    <w:p w14:paraId="640BC46D" w14:textId="77777777" w:rsidR="0002782C" w:rsidRPr="009A5E40" w:rsidRDefault="0002782C">
      <w:pPr>
        <w:widowControl/>
        <w:jc w:val="left"/>
        <w:outlineLvl w:val="1"/>
        <w:rPr>
          <w:rFonts w:ascii="仿宋_GB2312" w:eastAsia="仿宋_GB2312" w:hAnsi="宋体"/>
          <w:b/>
          <w:kern w:val="0"/>
          <w:sz w:val="32"/>
          <w:szCs w:val="32"/>
        </w:rPr>
      </w:pPr>
    </w:p>
    <w:p w14:paraId="327B80A9" w14:textId="77777777" w:rsidR="0002782C" w:rsidRPr="009A5E40" w:rsidRDefault="0002782C">
      <w:pPr>
        <w:widowControl/>
        <w:jc w:val="left"/>
        <w:outlineLvl w:val="1"/>
        <w:rPr>
          <w:rFonts w:ascii="仿宋_GB2312" w:eastAsia="仿宋_GB2312" w:hAnsi="宋体"/>
          <w:b/>
          <w:kern w:val="0"/>
          <w:sz w:val="32"/>
          <w:szCs w:val="32"/>
        </w:rPr>
      </w:pPr>
    </w:p>
    <w:p w14:paraId="47039EEC"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lastRenderedPageBreak/>
        <w:t>表八：</w:t>
      </w:r>
    </w:p>
    <w:p w14:paraId="70F4A12B" w14:textId="77777777" w:rsidR="008203C6" w:rsidRPr="009A5E40" w:rsidRDefault="008203C6">
      <w:pPr>
        <w:widowControl/>
        <w:jc w:val="left"/>
        <w:outlineLvl w:val="1"/>
        <w:rPr>
          <w:rFonts w:ascii="仿宋_GB2312" w:eastAsia="仿宋_GB2312" w:hAnsi="宋体"/>
          <w:b/>
          <w:kern w:val="0"/>
          <w:sz w:val="32"/>
          <w:szCs w:val="32"/>
        </w:rPr>
      </w:pPr>
    </w:p>
    <w:p w14:paraId="73D7DBDD" w14:textId="77777777" w:rsidR="008203C6" w:rsidRPr="009A5E40" w:rsidRDefault="000F0D75">
      <w:pPr>
        <w:widowControl/>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一般公共预算“三公”经费支出情况表</w:t>
      </w:r>
    </w:p>
    <w:p w14:paraId="3B1AA732" w14:textId="77777777" w:rsidR="008203C6" w:rsidRPr="009A5E40" w:rsidRDefault="000F0D75">
      <w:pPr>
        <w:widowControl/>
        <w:jc w:val="left"/>
        <w:outlineLvl w:val="1"/>
        <w:rPr>
          <w:rFonts w:ascii="仿宋_GB2312" w:eastAsia="仿宋_GB2312" w:hAnsi="宋体"/>
          <w:kern w:val="0"/>
          <w:sz w:val="24"/>
        </w:rPr>
      </w:pPr>
      <w:r w:rsidRPr="009A5E40">
        <w:rPr>
          <w:rFonts w:ascii="仿宋_GB2312" w:eastAsia="仿宋_GB2312" w:hAnsi="宋体" w:hint="eastAsia"/>
          <w:kern w:val="0"/>
          <w:sz w:val="24"/>
        </w:rPr>
        <w:t>编制单位：昌吉州工商联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8203C6" w:rsidRPr="009A5E40" w14:paraId="197F40F5"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14:paraId="088CF106"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2072E13"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14:paraId="087F5FE7"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98EE1F5" w14:textId="77777777" w:rsidR="008203C6" w:rsidRPr="009A5E40" w:rsidRDefault="000F0D75">
            <w:pPr>
              <w:widowControl/>
              <w:jc w:val="center"/>
              <w:rPr>
                <w:rFonts w:ascii="宋体" w:hAnsi="宋体" w:cs="宋体"/>
                <w:b/>
                <w:bCs/>
                <w:color w:val="000000"/>
                <w:kern w:val="0"/>
                <w:sz w:val="22"/>
                <w:szCs w:val="22"/>
              </w:rPr>
            </w:pPr>
            <w:r w:rsidRPr="009A5E40">
              <w:rPr>
                <w:rFonts w:ascii="宋体" w:hAnsi="宋体" w:cs="宋体" w:hint="eastAsia"/>
                <w:b/>
                <w:bCs/>
                <w:color w:val="000000"/>
                <w:kern w:val="0"/>
                <w:sz w:val="22"/>
                <w:szCs w:val="22"/>
              </w:rPr>
              <w:t>公务接待费</w:t>
            </w:r>
          </w:p>
        </w:tc>
      </w:tr>
      <w:tr w:rsidR="008203C6" w:rsidRPr="009A5E40" w14:paraId="4FDF095A"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41EBBF63" w14:textId="77777777" w:rsidR="008203C6" w:rsidRPr="009A5E40" w:rsidRDefault="008203C6">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19FE47" w14:textId="77777777" w:rsidR="008203C6" w:rsidRPr="009A5E40" w:rsidRDefault="008203C6">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14:paraId="5C3C9DF1"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14:paraId="1C841094"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14:paraId="117CB212" w14:textId="77777777" w:rsidR="008203C6" w:rsidRPr="009A5E40" w:rsidRDefault="000F0D75">
            <w:pPr>
              <w:widowControl/>
              <w:jc w:val="center"/>
              <w:rPr>
                <w:rFonts w:ascii="仿宋_GB2312" w:eastAsia="仿宋_GB2312" w:hAnsi="宋体" w:cs="宋体"/>
                <w:b/>
                <w:bCs/>
                <w:color w:val="000000"/>
                <w:kern w:val="0"/>
                <w:sz w:val="22"/>
                <w:szCs w:val="22"/>
              </w:rPr>
            </w:pPr>
            <w:r w:rsidRPr="009A5E40">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77C807C5" w14:textId="77777777" w:rsidR="008203C6" w:rsidRPr="009A5E40" w:rsidRDefault="008203C6">
            <w:pPr>
              <w:widowControl/>
              <w:jc w:val="left"/>
              <w:rPr>
                <w:rFonts w:ascii="宋体" w:hAnsi="宋体" w:cs="宋体"/>
                <w:b/>
                <w:bCs/>
                <w:color w:val="000000"/>
                <w:kern w:val="0"/>
                <w:sz w:val="22"/>
                <w:szCs w:val="22"/>
              </w:rPr>
            </w:pPr>
          </w:p>
        </w:tc>
      </w:tr>
      <w:tr w:rsidR="008203C6" w:rsidRPr="009A5E40" w14:paraId="176F1325" w14:textId="77777777">
        <w:trPr>
          <w:trHeight w:val="592"/>
        </w:trPr>
        <w:tc>
          <w:tcPr>
            <w:tcW w:w="1575" w:type="dxa"/>
            <w:tcBorders>
              <w:top w:val="nil"/>
              <w:left w:val="single" w:sz="4" w:space="0" w:color="auto"/>
              <w:bottom w:val="single" w:sz="4" w:space="0" w:color="auto"/>
              <w:right w:val="single" w:sz="4" w:space="0" w:color="auto"/>
            </w:tcBorders>
            <w:vAlign w:val="center"/>
          </w:tcPr>
          <w:p w14:paraId="3A76940B"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2.34</w:t>
            </w:r>
          </w:p>
        </w:tc>
        <w:tc>
          <w:tcPr>
            <w:tcW w:w="1417" w:type="dxa"/>
            <w:tcBorders>
              <w:top w:val="nil"/>
              <w:left w:val="nil"/>
              <w:bottom w:val="single" w:sz="4" w:space="0" w:color="auto"/>
              <w:right w:val="single" w:sz="4" w:space="0" w:color="auto"/>
            </w:tcBorders>
            <w:vAlign w:val="center"/>
          </w:tcPr>
          <w:p w14:paraId="721A355F"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727E735F"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2.15</w:t>
            </w:r>
          </w:p>
        </w:tc>
        <w:tc>
          <w:tcPr>
            <w:tcW w:w="1418" w:type="dxa"/>
            <w:tcBorders>
              <w:top w:val="nil"/>
              <w:left w:val="nil"/>
              <w:bottom w:val="single" w:sz="4" w:space="0" w:color="auto"/>
              <w:right w:val="single" w:sz="4" w:space="0" w:color="auto"/>
            </w:tcBorders>
            <w:vAlign w:val="center"/>
          </w:tcPr>
          <w:p w14:paraId="781CF912"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A8C279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2.15</w:t>
            </w:r>
          </w:p>
        </w:tc>
        <w:tc>
          <w:tcPr>
            <w:tcW w:w="1559" w:type="dxa"/>
            <w:tcBorders>
              <w:top w:val="nil"/>
              <w:left w:val="nil"/>
              <w:bottom w:val="single" w:sz="4" w:space="0" w:color="auto"/>
              <w:right w:val="single" w:sz="4" w:space="0" w:color="auto"/>
            </w:tcBorders>
            <w:vAlign w:val="center"/>
          </w:tcPr>
          <w:p w14:paraId="3DD7B60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0.19</w:t>
            </w:r>
          </w:p>
        </w:tc>
      </w:tr>
      <w:tr w:rsidR="008203C6" w:rsidRPr="009A5E40" w14:paraId="2E78B92B" w14:textId="77777777">
        <w:trPr>
          <w:trHeight w:val="558"/>
        </w:trPr>
        <w:tc>
          <w:tcPr>
            <w:tcW w:w="1575" w:type="dxa"/>
            <w:tcBorders>
              <w:top w:val="nil"/>
              <w:left w:val="single" w:sz="4" w:space="0" w:color="auto"/>
              <w:bottom w:val="single" w:sz="4" w:space="0" w:color="auto"/>
              <w:right w:val="single" w:sz="4" w:space="0" w:color="auto"/>
            </w:tcBorders>
            <w:vAlign w:val="center"/>
          </w:tcPr>
          <w:p w14:paraId="1B3E3BCC"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3D88D44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5449976"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73C00C65"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9A8784D"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F1BF452"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r>
      <w:tr w:rsidR="008203C6" w:rsidRPr="009A5E40" w14:paraId="756E2EA7" w14:textId="77777777">
        <w:trPr>
          <w:trHeight w:val="555"/>
        </w:trPr>
        <w:tc>
          <w:tcPr>
            <w:tcW w:w="1575" w:type="dxa"/>
            <w:tcBorders>
              <w:top w:val="nil"/>
              <w:left w:val="single" w:sz="4" w:space="0" w:color="auto"/>
              <w:bottom w:val="single" w:sz="4" w:space="0" w:color="auto"/>
              <w:right w:val="single" w:sz="4" w:space="0" w:color="auto"/>
            </w:tcBorders>
            <w:vAlign w:val="center"/>
          </w:tcPr>
          <w:p w14:paraId="6864761E"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71145262"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3A9729D"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069EB200"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11F6FFC"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7E17E30C"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r>
      <w:tr w:rsidR="008203C6" w:rsidRPr="009A5E40" w14:paraId="5BBE95FC" w14:textId="77777777">
        <w:trPr>
          <w:trHeight w:val="563"/>
        </w:trPr>
        <w:tc>
          <w:tcPr>
            <w:tcW w:w="1575" w:type="dxa"/>
            <w:tcBorders>
              <w:top w:val="nil"/>
              <w:left w:val="single" w:sz="4" w:space="0" w:color="auto"/>
              <w:bottom w:val="single" w:sz="4" w:space="0" w:color="auto"/>
              <w:right w:val="single" w:sz="4" w:space="0" w:color="auto"/>
            </w:tcBorders>
            <w:vAlign w:val="center"/>
          </w:tcPr>
          <w:p w14:paraId="1F00C112"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7AFB8183"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DA484B7"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4B84195A"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5CD665E"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3DCE15D"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r>
      <w:tr w:rsidR="008203C6" w:rsidRPr="009A5E40" w14:paraId="37AA11C5" w14:textId="77777777">
        <w:trPr>
          <w:trHeight w:val="583"/>
        </w:trPr>
        <w:tc>
          <w:tcPr>
            <w:tcW w:w="1575" w:type="dxa"/>
            <w:tcBorders>
              <w:top w:val="nil"/>
              <w:left w:val="single" w:sz="4" w:space="0" w:color="auto"/>
              <w:bottom w:val="single" w:sz="4" w:space="0" w:color="auto"/>
              <w:right w:val="single" w:sz="4" w:space="0" w:color="auto"/>
            </w:tcBorders>
            <w:vAlign w:val="center"/>
          </w:tcPr>
          <w:p w14:paraId="398CBF49"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67932C15"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40F164C"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21D70DF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23FAAF3"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F8E0D88"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r>
    </w:tbl>
    <w:p w14:paraId="127873AF" w14:textId="77777777" w:rsidR="008203C6" w:rsidRPr="009A5E40" w:rsidRDefault="000F0D75">
      <w:pPr>
        <w:widowControl/>
        <w:outlineLvl w:val="1"/>
        <w:rPr>
          <w:rFonts w:ascii="仿宋_GB2312" w:eastAsia="仿宋_GB2312" w:hAnsi="宋体"/>
          <w:b/>
          <w:kern w:val="0"/>
          <w:sz w:val="32"/>
          <w:szCs w:val="32"/>
        </w:rPr>
      </w:pPr>
      <w:r w:rsidRPr="009A5E40">
        <w:rPr>
          <w:rFonts w:ascii="仿宋_GB2312" w:eastAsia="仿宋_GB2312" w:hAnsi="宋体" w:hint="eastAsia"/>
          <w:b/>
          <w:kern w:val="0"/>
          <w:sz w:val="28"/>
          <w:szCs w:val="32"/>
        </w:rPr>
        <w:t>备注：无内容应公开空表并说明情况。</w:t>
      </w:r>
    </w:p>
    <w:p w14:paraId="31FAAE22" w14:textId="77777777" w:rsidR="008203C6" w:rsidRPr="009A5E40" w:rsidRDefault="008203C6">
      <w:pPr>
        <w:widowControl/>
        <w:outlineLvl w:val="1"/>
        <w:rPr>
          <w:rFonts w:ascii="仿宋_GB2312" w:eastAsia="仿宋_GB2312" w:hAnsi="宋体"/>
          <w:kern w:val="0"/>
          <w:sz w:val="32"/>
          <w:szCs w:val="32"/>
        </w:rPr>
      </w:pPr>
    </w:p>
    <w:p w14:paraId="78F7129C" w14:textId="77777777" w:rsidR="0002782C" w:rsidRPr="009A5E40" w:rsidRDefault="0002782C">
      <w:pPr>
        <w:widowControl/>
        <w:jc w:val="left"/>
        <w:outlineLvl w:val="1"/>
        <w:rPr>
          <w:rFonts w:ascii="仿宋_GB2312" w:eastAsia="仿宋_GB2312" w:hAnsi="宋体"/>
          <w:kern w:val="0"/>
          <w:sz w:val="32"/>
          <w:szCs w:val="32"/>
        </w:rPr>
      </w:pPr>
    </w:p>
    <w:p w14:paraId="3991D6B8" w14:textId="77777777" w:rsidR="008203C6" w:rsidRPr="009A5E40" w:rsidRDefault="000F0D75">
      <w:pPr>
        <w:widowControl/>
        <w:jc w:val="left"/>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表九：</w:t>
      </w:r>
    </w:p>
    <w:p w14:paraId="2AE727FD" w14:textId="77777777" w:rsidR="008203C6" w:rsidRPr="009A5E40" w:rsidRDefault="000F0D75">
      <w:pPr>
        <w:widowControl/>
        <w:jc w:val="center"/>
        <w:outlineLvl w:val="1"/>
        <w:rPr>
          <w:rFonts w:ascii="仿宋_GB2312" w:eastAsia="仿宋_GB2312" w:hAnsi="宋体"/>
          <w:b/>
          <w:kern w:val="0"/>
          <w:sz w:val="32"/>
          <w:szCs w:val="32"/>
        </w:rPr>
      </w:pPr>
      <w:r w:rsidRPr="009A5E40">
        <w:rPr>
          <w:rFonts w:ascii="仿宋_GB2312" w:eastAsia="仿宋_GB2312" w:hAnsi="宋体" w:hint="eastAsia"/>
          <w:b/>
          <w:kern w:val="0"/>
          <w:sz w:val="32"/>
          <w:szCs w:val="32"/>
        </w:rPr>
        <w:t>政府性基金预算支出情况表</w:t>
      </w:r>
    </w:p>
    <w:p w14:paraId="00F5D1E8" w14:textId="77777777" w:rsidR="008203C6" w:rsidRPr="009A5E40" w:rsidRDefault="000F0D75">
      <w:pPr>
        <w:widowControl/>
        <w:outlineLvl w:val="1"/>
        <w:rPr>
          <w:rFonts w:ascii="仿宋_GB2312" w:eastAsia="仿宋_GB2312" w:hAnsi="宋体"/>
          <w:kern w:val="0"/>
          <w:sz w:val="24"/>
        </w:rPr>
      </w:pPr>
      <w:r w:rsidRPr="009A5E40">
        <w:rPr>
          <w:rFonts w:ascii="仿宋_GB2312" w:eastAsia="仿宋_GB2312" w:hAnsi="宋体" w:hint="eastAsia"/>
          <w:kern w:val="0"/>
          <w:sz w:val="24"/>
        </w:rPr>
        <w:t>编制单位：昌吉州工商联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8203C6" w:rsidRPr="009A5E40" w14:paraId="4FFC52D3"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14:paraId="71825F36"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vAlign w:val="center"/>
          </w:tcPr>
          <w:p w14:paraId="318B81B9"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政府性基金预算支出</w:t>
            </w:r>
          </w:p>
        </w:tc>
      </w:tr>
      <w:tr w:rsidR="008203C6" w:rsidRPr="009A5E40" w14:paraId="5B2308AE"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14:paraId="1E024078" w14:textId="77777777" w:rsidR="008203C6" w:rsidRPr="009A5E40" w:rsidRDefault="000F0D75">
            <w:pPr>
              <w:widowControl/>
              <w:jc w:val="center"/>
              <w:rPr>
                <w:rFonts w:ascii="仿宋_GB2312" w:eastAsia="仿宋_GB2312" w:hAnsi="宋体" w:cs="宋体"/>
                <w:b/>
                <w:bCs/>
                <w:color w:val="000000"/>
                <w:kern w:val="0"/>
                <w:sz w:val="18"/>
                <w:szCs w:val="18"/>
              </w:rPr>
            </w:pPr>
            <w:r w:rsidRPr="009A5E40">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14:paraId="577010F0"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14:paraId="01469CC2"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14:paraId="0CF88297"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14:paraId="34B6929B"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项目支出</w:t>
            </w:r>
          </w:p>
        </w:tc>
      </w:tr>
      <w:tr w:rsidR="008203C6" w:rsidRPr="009A5E40" w14:paraId="628BA70E" w14:textId="77777777">
        <w:trPr>
          <w:trHeight w:val="315"/>
        </w:trPr>
        <w:tc>
          <w:tcPr>
            <w:tcW w:w="458" w:type="dxa"/>
            <w:tcBorders>
              <w:top w:val="nil"/>
              <w:left w:val="single" w:sz="4" w:space="0" w:color="auto"/>
              <w:bottom w:val="single" w:sz="4" w:space="0" w:color="auto"/>
              <w:right w:val="single" w:sz="4" w:space="0" w:color="auto"/>
            </w:tcBorders>
            <w:vAlign w:val="center"/>
          </w:tcPr>
          <w:p w14:paraId="6A10DE87"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14:paraId="2435C500"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14:paraId="3DD35051" w14:textId="77777777" w:rsidR="008203C6" w:rsidRPr="009A5E40" w:rsidRDefault="000F0D75">
            <w:pPr>
              <w:widowControl/>
              <w:jc w:val="center"/>
              <w:rPr>
                <w:rFonts w:ascii="仿宋_GB2312" w:eastAsia="仿宋_GB2312" w:hAnsi="宋体" w:cs="宋体"/>
                <w:b/>
                <w:bCs/>
                <w:color w:val="000000"/>
                <w:kern w:val="0"/>
                <w:sz w:val="24"/>
              </w:rPr>
            </w:pPr>
            <w:r w:rsidRPr="009A5E40">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6EBCF98E" w14:textId="77777777" w:rsidR="008203C6" w:rsidRPr="009A5E40" w:rsidRDefault="008203C6">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62BEBD63" w14:textId="77777777" w:rsidR="008203C6" w:rsidRPr="009A5E40" w:rsidRDefault="008203C6">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4A746218" w14:textId="77777777" w:rsidR="008203C6" w:rsidRPr="009A5E40" w:rsidRDefault="008203C6">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6DE41878" w14:textId="77777777" w:rsidR="008203C6" w:rsidRPr="009A5E40" w:rsidRDefault="008203C6">
            <w:pPr>
              <w:widowControl/>
              <w:jc w:val="left"/>
              <w:rPr>
                <w:rFonts w:ascii="仿宋_GB2312" w:eastAsia="仿宋_GB2312" w:hAnsi="宋体" w:cs="宋体"/>
                <w:b/>
                <w:bCs/>
                <w:color w:val="000000"/>
                <w:kern w:val="0"/>
                <w:sz w:val="24"/>
              </w:rPr>
            </w:pPr>
          </w:p>
        </w:tc>
      </w:tr>
      <w:tr w:rsidR="008203C6" w:rsidRPr="009A5E40" w14:paraId="1AE60B04" w14:textId="77777777">
        <w:trPr>
          <w:trHeight w:val="510"/>
        </w:trPr>
        <w:tc>
          <w:tcPr>
            <w:tcW w:w="458" w:type="dxa"/>
            <w:tcBorders>
              <w:top w:val="nil"/>
              <w:left w:val="single" w:sz="4" w:space="0" w:color="auto"/>
              <w:bottom w:val="single" w:sz="4" w:space="0" w:color="auto"/>
              <w:right w:val="single" w:sz="4" w:space="0" w:color="auto"/>
            </w:tcBorders>
            <w:vAlign w:val="center"/>
          </w:tcPr>
          <w:p w14:paraId="2294C0D8"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3FB6E281"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661C4601"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5B677B7"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241BA224"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5327FFD1"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08DCC5E"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r>
      <w:tr w:rsidR="008203C6" w:rsidRPr="009A5E40" w14:paraId="04131B2B" w14:textId="77777777">
        <w:trPr>
          <w:trHeight w:val="510"/>
        </w:trPr>
        <w:tc>
          <w:tcPr>
            <w:tcW w:w="458" w:type="dxa"/>
            <w:tcBorders>
              <w:top w:val="nil"/>
              <w:left w:val="single" w:sz="4" w:space="0" w:color="auto"/>
              <w:bottom w:val="single" w:sz="4" w:space="0" w:color="auto"/>
              <w:right w:val="single" w:sz="4" w:space="0" w:color="auto"/>
            </w:tcBorders>
            <w:vAlign w:val="center"/>
          </w:tcPr>
          <w:p w14:paraId="06415C44"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147D5EF1"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28B00CE8"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04EBF375"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6AE77471"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4C6B01F2"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0367429" w14:textId="77777777" w:rsidR="008203C6" w:rsidRPr="009A5E40" w:rsidRDefault="000F0D75">
            <w:pPr>
              <w:widowControl/>
              <w:jc w:val="center"/>
              <w:rPr>
                <w:rFonts w:ascii="仿宋_GB2312" w:eastAsia="仿宋_GB2312" w:hAnsi="宋体" w:cs="宋体"/>
                <w:b/>
                <w:bCs/>
                <w:color w:val="000000"/>
                <w:kern w:val="0"/>
                <w:sz w:val="32"/>
                <w:szCs w:val="32"/>
              </w:rPr>
            </w:pPr>
            <w:r w:rsidRPr="009A5E40">
              <w:rPr>
                <w:rFonts w:ascii="仿宋_GB2312" w:eastAsia="仿宋_GB2312" w:hAnsi="宋体" w:cs="宋体" w:hint="eastAsia"/>
                <w:b/>
                <w:bCs/>
                <w:color w:val="000000"/>
                <w:kern w:val="0"/>
                <w:sz w:val="32"/>
                <w:szCs w:val="32"/>
              </w:rPr>
              <w:t xml:space="preserve">　</w:t>
            </w:r>
          </w:p>
        </w:tc>
      </w:tr>
      <w:tr w:rsidR="008203C6" w:rsidRPr="009A5E40" w14:paraId="462FBC38" w14:textId="77777777">
        <w:trPr>
          <w:trHeight w:val="510"/>
        </w:trPr>
        <w:tc>
          <w:tcPr>
            <w:tcW w:w="458" w:type="dxa"/>
            <w:tcBorders>
              <w:top w:val="nil"/>
              <w:left w:val="single" w:sz="4" w:space="0" w:color="auto"/>
              <w:bottom w:val="single" w:sz="4" w:space="0" w:color="auto"/>
              <w:right w:val="single" w:sz="4" w:space="0" w:color="auto"/>
            </w:tcBorders>
            <w:vAlign w:val="center"/>
          </w:tcPr>
          <w:p w14:paraId="6C060507"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3DFBD787" w14:textId="77777777" w:rsidR="008203C6" w:rsidRPr="009A5E40" w:rsidRDefault="000F0D75">
            <w:pPr>
              <w:widowControl/>
              <w:jc w:val="left"/>
              <w:rPr>
                <w:rFonts w:ascii="宋体" w:hAnsi="宋体" w:cs="宋体"/>
                <w:color w:val="000000"/>
                <w:kern w:val="0"/>
                <w:sz w:val="24"/>
              </w:rPr>
            </w:pPr>
            <w:r w:rsidRPr="009A5E40">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018824CC" w14:textId="77777777" w:rsidR="008203C6" w:rsidRPr="009A5E40" w:rsidRDefault="000F0D75">
            <w:pPr>
              <w:widowControl/>
              <w:jc w:val="lef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5EF855E9" w14:textId="77777777" w:rsidR="008203C6" w:rsidRPr="009A5E40" w:rsidRDefault="000F0D75">
            <w:pPr>
              <w:widowControl/>
              <w:jc w:val="center"/>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14:paraId="7804C780" w14:textId="77777777" w:rsidR="008203C6" w:rsidRPr="009A5E40" w:rsidRDefault="000F0D75">
            <w:pPr>
              <w:widowControl/>
              <w:jc w:val="righ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6A666877" w14:textId="77777777" w:rsidR="008203C6" w:rsidRPr="009A5E40" w:rsidRDefault="000F0D75">
            <w:pPr>
              <w:widowControl/>
              <w:jc w:val="righ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75C29DE1" w14:textId="77777777" w:rsidR="008203C6" w:rsidRPr="009A5E40" w:rsidRDefault="000F0D75">
            <w:pPr>
              <w:widowControl/>
              <w:jc w:val="right"/>
              <w:rPr>
                <w:rFonts w:ascii="仿宋_GB2312" w:eastAsia="仿宋_GB2312" w:hAnsi="宋体" w:cs="宋体"/>
                <w:color w:val="000000"/>
                <w:kern w:val="0"/>
                <w:sz w:val="24"/>
              </w:rPr>
            </w:pPr>
            <w:r w:rsidRPr="009A5E40">
              <w:rPr>
                <w:rFonts w:ascii="仿宋_GB2312" w:eastAsia="仿宋_GB2312" w:hAnsi="宋体" w:cs="宋体" w:hint="eastAsia"/>
                <w:color w:val="000000"/>
                <w:kern w:val="0"/>
                <w:sz w:val="24"/>
              </w:rPr>
              <w:t xml:space="preserve">　</w:t>
            </w:r>
          </w:p>
        </w:tc>
      </w:tr>
    </w:tbl>
    <w:p w14:paraId="05776AA9" w14:textId="77777777" w:rsidR="00A6263C"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备注：无内容应公开空表并说明情况：</w:t>
      </w:r>
    </w:p>
    <w:p w14:paraId="3054975F" w14:textId="291AD558" w:rsidR="008203C6" w:rsidRPr="009A5E40" w:rsidRDefault="000F0D75">
      <w:pPr>
        <w:widowControl/>
        <w:outlineLvl w:val="1"/>
        <w:rPr>
          <w:rFonts w:ascii="仿宋_GB2312" w:eastAsia="仿宋_GB2312" w:hAnsi="宋体"/>
          <w:b/>
          <w:kern w:val="0"/>
          <w:sz w:val="28"/>
          <w:szCs w:val="32"/>
        </w:rPr>
      </w:pPr>
      <w:r w:rsidRPr="009A5E40">
        <w:rPr>
          <w:rFonts w:ascii="仿宋_GB2312" w:eastAsia="仿宋_GB2312" w:hAnsi="宋体" w:hint="eastAsia"/>
          <w:b/>
          <w:kern w:val="0"/>
          <w:sz w:val="28"/>
          <w:szCs w:val="32"/>
        </w:rPr>
        <w:t>我单位2019年预算无政府性基金预算部分。</w:t>
      </w:r>
    </w:p>
    <w:p w14:paraId="383FE7FC" w14:textId="77777777" w:rsidR="008203C6" w:rsidRPr="009A5E40" w:rsidRDefault="008203C6">
      <w:pPr>
        <w:widowControl/>
        <w:jc w:val="left"/>
        <w:outlineLvl w:val="1"/>
        <w:sectPr w:rsidR="008203C6" w:rsidRPr="009A5E40">
          <w:footerReference w:type="even" r:id="rId8"/>
          <w:footerReference w:type="default" r:id="rId9"/>
          <w:pgSz w:w="11906" w:h="16838"/>
          <w:pgMar w:top="2098" w:right="1418" w:bottom="1928" w:left="1588" w:header="851" w:footer="992" w:gutter="0"/>
          <w:pgNumType w:fmt="numberInDash"/>
          <w:cols w:space="720"/>
          <w:docGrid w:linePitch="312"/>
        </w:sectPr>
      </w:pPr>
    </w:p>
    <w:p w14:paraId="06B38B89" w14:textId="77777777" w:rsidR="008203C6" w:rsidRPr="009A5E40" w:rsidRDefault="000F0D75" w:rsidP="009E1B9E">
      <w:pPr>
        <w:widowControl/>
        <w:spacing w:beforeLines="50" w:before="156"/>
        <w:jc w:val="center"/>
        <w:outlineLvl w:val="1"/>
        <w:rPr>
          <w:rFonts w:ascii="黑体" w:eastAsia="黑体" w:hAnsi="黑体"/>
          <w:kern w:val="0"/>
          <w:sz w:val="32"/>
          <w:szCs w:val="32"/>
        </w:rPr>
      </w:pPr>
      <w:r w:rsidRPr="009A5E40">
        <w:rPr>
          <w:rFonts w:ascii="黑体" w:eastAsia="黑体" w:hAnsi="黑体" w:hint="eastAsia"/>
          <w:kern w:val="0"/>
          <w:sz w:val="32"/>
          <w:szCs w:val="32"/>
        </w:rPr>
        <w:lastRenderedPageBreak/>
        <w:t>第三部分  2019年部门预算情况说明</w:t>
      </w:r>
    </w:p>
    <w:p w14:paraId="30FCCA35" w14:textId="77777777"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黑体" w:cs="宋体" w:hint="eastAsia"/>
          <w:bCs/>
          <w:kern w:val="0"/>
          <w:sz w:val="32"/>
          <w:szCs w:val="32"/>
        </w:rPr>
        <w:t>一、</w:t>
      </w:r>
      <w:r w:rsidRPr="009A5E40">
        <w:rPr>
          <w:rFonts w:ascii="黑体" w:eastAsia="黑体" w:hAnsi="宋体" w:cs="宋体" w:hint="eastAsia"/>
          <w:kern w:val="0"/>
          <w:sz w:val="32"/>
          <w:szCs w:val="32"/>
        </w:rPr>
        <w:t>关于昌吉州工商联2019年收支预算情况的总体说明</w:t>
      </w:r>
    </w:p>
    <w:p w14:paraId="6CE61902"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按照全口径预算的原则，昌吉州工商联20</w:t>
      </w:r>
      <w:r w:rsidRPr="009A5E40">
        <w:rPr>
          <w:rFonts w:ascii="黑体" w:eastAsia="黑体" w:hAnsi="宋体" w:cs="宋体" w:hint="eastAsia"/>
          <w:kern w:val="0"/>
          <w:sz w:val="32"/>
          <w:szCs w:val="32"/>
        </w:rPr>
        <w:t>19</w:t>
      </w:r>
      <w:r w:rsidRPr="009A5E40">
        <w:rPr>
          <w:rFonts w:ascii="仿宋_GB2312" w:eastAsia="仿宋_GB2312" w:hAnsi="宋体" w:cs="宋体" w:hint="eastAsia"/>
          <w:kern w:val="0"/>
          <w:sz w:val="32"/>
          <w:szCs w:val="32"/>
        </w:rPr>
        <w:t>年所有收入和支出均纳入部门预算管理。收支总预算230.57万元。</w:t>
      </w:r>
    </w:p>
    <w:p w14:paraId="525A660D"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收入预算包括：一般公共预算</w:t>
      </w:r>
      <w:r w:rsidR="00946433" w:rsidRPr="009A5E40">
        <w:rPr>
          <w:rFonts w:ascii="仿宋_GB2312" w:eastAsia="仿宋_GB2312" w:hAnsi="宋体" w:cs="宋体" w:hint="eastAsia"/>
          <w:kern w:val="0"/>
          <w:sz w:val="32"/>
          <w:szCs w:val="32"/>
        </w:rPr>
        <w:t>230.57万元。</w:t>
      </w:r>
    </w:p>
    <w:p w14:paraId="7109D22B"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支出预算包括：一般公共服务支出</w:t>
      </w:r>
      <w:r w:rsidR="00946433" w:rsidRPr="009A5E40">
        <w:rPr>
          <w:rFonts w:ascii="仿宋_GB2312" w:eastAsia="仿宋_GB2312" w:hAnsi="宋体" w:cs="宋体" w:hint="eastAsia"/>
          <w:kern w:val="0"/>
          <w:sz w:val="32"/>
          <w:szCs w:val="32"/>
        </w:rPr>
        <w:t>230.57万元。</w:t>
      </w:r>
    </w:p>
    <w:p w14:paraId="20D0A679" w14:textId="77777777"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二、关于昌吉州工商联2019年收入预算情况说明</w:t>
      </w:r>
    </w:p>
    <w:p w14:paraId="7F8F2454"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昌吉州工商联收入预算230.57万元，其中：</w:t>
      </w:r>
    </w:p>
    <w:p w14:paraId="3171A972"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一般公共预算230.57万元，占100%，比上年增加29.31万元，主要原因是：</w:t>
      </w:r>
    </w:p>
    <w:p w14:paraId="707E48DD"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一、基本支出中人员经费较上年增加29.31万元，其中影响较大的是新增2人，基本工资因标准上调导致费用增加，社保基数上调导致社保费用增加；二、公用经费整体较上年增长3.28万元，主要原因是办公费增加1.17万元，维修（护）费增加0.38万元，差旅费增加1.44万元，工会经费增加0.19万元，培训费增加0.51万元，福利费减少0.41万元。</w:t>
      </w:r>
    </w:p>
    <w:p w14:paraId="37BE26F2"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政府性基金预算未安排。0万元， 占 0%，比上年增加（减少）0万元，主要原因是无；</w:t>
      </w:r>
    </w:p>
    <w:p w14:paraId="14E8D1AE"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黑体" w:eastAsia="黑体" w:hAnsi="宋体" w:cs="宋体" w:hint="eastAsia"/>
          <w:kern w:val="0"/>
          <w:sz w:val="32"/>
          <w:szCs w:val="32"/>
        </w:rPr>
        <w:t>三、关于昌吉州工商联2019年支出预算情况说明</w:t>
      </w:r>
    </w:p>
    <w:p w14:paraId="42C0C9CA"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昌吉州工商联2019年支出预算230.57万元比上年增长29.31万元，其中：</w:t>
      </w:r>
    </w:p>
    <w:p w14:paraId="790A3274"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lastRenderedPageBreak/>
        <w:t>基本支出165.57万元，2012801行政运行费，占2019年支出预算的71.81%，比上年增加29.31万元，主要原因是人员经费较上年增加26.03万元，其中影响较大的是新增2人，基本工资因标准上调导致费用增加，社保基数上调导致社保费用增加；二、公用经费整体较上年增长3.28万元，主要原因是办公费增加1.17万元，维修（护）费增加0.38万元，差旅费增加1.44万元，工会经费增加0.19万元，培训费增加0.51万元，福利费减少0.41万元。</w:t>
      </w:r>
    </w:p>
    <w:p w14:paraId="2B0EAD01" w14:textId="06665EE3" w:rsidR="00A6263C" w:rsidRPr="009A5E40" w:rsidRDefault="00A6263C" w:rsidP="00A6263C">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项目支出</w:t>
      </w:r>
      <w:r w:rsidRPr="009A5E40">
        <w:rPr>
          <w:rFonts w:ascii="仿宋_GB2312" w:eastAsia="仿宋_GB2312" w:hAnsi="宋体" w:cs="宋体"/>
          <w:kern w:val="0"/>
          <w:sz w:val="32"/>
          <w:szCs w:val="32"/>
        </w:rPr>
        <w:t>65</w:t>
      </w:r>
      <w:r w:rsidRPr="009A5E40">
        <w:rPr>
          <w:rFonts w:ascii="仿宋_GB2312" w:eastAsia="仿宋_GB2312" w:hAnsi="宋体" w:cs="宋体" w:hint="eastAsia"/>
          <w:kern w:val="0"/>
          <w:sz w:val="32"/>
          <w:szCs w:val="32"/>
        </w:rPr>
        <w:t>万元，占</w:t>
      </w:r>
      <w:r w:rsidRPr="009A5E40">
        <w:rPr>
          <w:rFonts w:ascii="仿宋_GB2312" w:eastAsia="仿宋_GB2312" w:hAnsi="宋体" w:cs="宋体"/>
          <w:kern w:val="0"/>
          <w:sz w:val="32"/>
          <w:szCs w:val="32"/>
        </w:rPr>
        <w:t>28.19 %</w:t>
      </w:r>
      <w:r w:rsidRPr="009A5E40">
        <w:rPr>
          <w:rFonts w:ascii="仿宋_GB2312" w:eastAsia="仿宋_GB2312" w:hAnsi="宋体" w:cs="宋体" w:hint="eastAsia"/>
          <w:kern w:val="0"/>
          <w:sz w:val="32"/>
          <w:szCs w:val="32"/>
        </w:rPr>
        <w:t>，比上年增加（减少）</w:t>
      </w:r>
      <w:r w:rsidRPr="009A5E40">
        <w:rPr>
          <w:rFonts w:ascii="仿宋_GB2312" w:eastAsia="仿宋_GB2312" w:hAnsi="宋体" w:cs="宋体"/>
          <w:kern w:val="0"/>
          <w:sz w:val="32"/>
          <w:szCs w:val="32"/>
        </w:rPr>
        <w:t>0</w:t>
      </w:r>
      <w:r w:rsidRPr="009A5E40">
        <w:rPr>
          <w:rFonts w:ascii="仿宋_GB2312" w:eastAsia="仿宋_GB2312" w:hAnsi="宋体" w:cs="宋体" w:hint="eastAsia"/>
          <w:kern w:val="0"/>
          <w:sz w:val="32"/>
          <w:szCs w:val="32"/>
        </w:rPr>
        <w:t>万元，主要原因是</w:t>
      </w:r>
      <w:r w:rsidRPr="009A5E40">
        <w:rPr>
          <w:rFonts w:ascii="仿宋_GB2312" w:eastAsia="仿宋_GB2312" w:hAnsi="宋体" w:cs="宋体"/>
          <w:kern w:val="0"/>
          <w:sz w:val="32"/>
          <w:szCs w:val="32"/>
        </w:rPr>
        <w:t>2019</w:t>
      </w:r>
      <w:r w:rsidRPr="009A5E40">
        <w:rPr>
          <w:rFonts w:ascii="仿宋_GB2312" w:eastAsia="仿宋_GB2312" w:hAnsi="宋体" w:cs="宋体" w:hint="eastAsia"/>
          <w:kern w:val="0"/>
          <w:sz w:val="32"/>
          <w:szCs w:val="32"/>
        </w:rPr>
        <w:t>年工作任务变化不大，项目经费与上年持平。</w:t>
      </w:r>
    </w:p>
    <w:p w14:paraId="5752A9DA" w14:textId="77777777" w:rsidR="008203C6" w:rsidRPr="009A5E40" w:rsidRDefault="000F0D75">
      <w:pPr>
        <w:widowControl/>
        <w:spacing w:line="580" w:lineRule="exact"/>
        <w:ind w:firstLine="640"/>
        <w:jc w:val="left"/>
        <w:rPr>
          <w:rFonts w:ascii="黑体" w:eastAsia="黑体" w:hAnsi="黑体" w:cs="宋体"/>
          <w:bCs/>
          <w:kern w:val="0"/>
          <w:sz w:val="32"/>
          <w:szCs w:val="32"/>
        </w:rPr>
      </w:pPr>
      <w:r w:rsidRPr="009A5E40">
        <w:rPr>
          <w:rFonts w:ascii="黑体" w:eastAsia="黑体" w:hAnsi="黑体" w:cs="宋体" w:hint="eastAsia"/>
          <w:bCs/>
          <w:kern w:val="0"/>
          <w:sz w:val="32"/>
          <w:szCs w:val="32"/>
        </w:rPr>
        <w:t>四、关于昌吉州工商联2019年财政拨款收支预算情况的总体说明</w:t>
      </w:r>
    </w:p>
    <w:p w14:paraId="194AFF3E" w14:textId="77777777" w:rsidR="008203C6" w:rsidRPr="009A5E40" w:rsidRDefault="000F0D75">
      <w:pPr>
        <w:spacing w:line="580" w:lineRule="exact"/>
        <w:ind w:firstLine="640"/>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2019年财政拨款收支总预算230.57万元。</w:t>
      </w:r>
    </w:p>
    <w:p w14:paraId="6D2EA857" w14:textId="5F9EDDCB" w:rsidR="008203C6" w:rsidRPr="009A5E40" w:rsidRDefault="000F0D75">
      <w:pPr>
        <w:spacing w:line="580" w:lineRule="exact"/>
        <w:ind w:firstLine="640"/>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收入全部为一般公共预算拨款，无政府性基金预算拨款。</w:t>
      </w:r>
    </w:p>
    <w:p w14:paraId="6CAFB060" w14:textId="51D7F8D8" w:rsidR="00A6263C" w:rsidRPr="009A5E40" w:rsidRDefault="00A6263C">
      <w:pPr>
        <w:spacing w:line="580" w:lineRule="exact"/>
        <w:ind w:firstLine="640"/>
        <w:rPr>
          <w:rFonts w:ascii="仿宋_GB2312" w:eastAsia="仿宋_GB2312" w:hAnsi="宋体" w:cs="宋体"/>
          <w:b/>
          <w:kern w:val="0"/>
          <w:sz w:val="32"/>
          <w:szCs w:val="32"/>
        </w:rPr>
      </w:pPr>
      <w:r w:rsidRPr="009A5E40">
        <w:rPr>
          <w:rFonts w:ascii="仿宋_GB2312" w:eastAsia="仿宋_GB2312" w:hAnsi="宋体" w:cs="宋体" w:hint="eastAsia"/>
          <w:kern w:val="0"/>
          <w:sz w:val="32"/>
          <w:szCs w:val="32"/>
        </w:rPr>
        <w:t>支出预算包括：一般公共服务支出</w:t>
      </w:r>
      <w:r w:rsidRPr="009A5E40">
        <w:rPr>
          <w:rFonts w:ascii="仿宋_GB2312" w:eastAsia="仿宋_GB2312" w:hAnsi="宋体" w:cs="宋体"/>
          <w:kern w:val="0"/>
          <w:sz w:val="32"/>
          <w:szCs w:val="32"/>
        </w:rPr>
        <w:t>230.57</w:t>
      </w:r>
      <w:r w:rsidRPr="009A5E40">
        <w:rPr>
          <w:rFonts w:ascii="仿宋_GB2312" w:eastAsia="仿宋_GB2312" w:hAnsi="宋体" w:cs="宋体" w:hint="eastAsia"/>
          <w:kern w:val="0"/>
          <w:sz w:val="32"/>
          <w:szCs w:val="32"/>
        </w:rPr>
        <w:t>万元，主要用于人员经费、日常公用经费及开展日常工作支出。</w:t>
      </w:r>
    </w:p>
    <w:p w14:paraId="31FD0200" w14:textId="77777777"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五、关于昌吉州工商联2019年一般公共预算当年拨款情况说明</w:t>
      </w:r>
    </w:p>
    <w:p w14:paraId="52427F28"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（一）一般公用预算当年拨款规模变化情况</w:t>
      </w:r>
    </w:p>
    <w:p w14:paraId="5C151478"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昌吉州工商联2019年一般公共预算拨款230.57万元，其中：基本支出165.57万元，比上年增加29.31万元，增</w:t>
      </w:r>
      <w:r w:rsidRPr="009A5E40">
        <w:rPr>
          <w:rFonts w:ascii="仿宋_GB2312" w:eastAsia="仿宋_GB2312" w:hAnsi="宋体" w:cs="宋体" w:hint="eastAsia"/>
          <w:kern w:val="0"/>
          <w:sz w:val="32"/>
          <w:szCs w:val="32"/>
        </w:rPr>
        <w:lastRenderedPageBreak/>
        <w:t>长17.7%。主要原因是人员经费较上年增加26.03万元，其中影响较大的是新增2人，基本工资因标准上调导致费用增加，社保基数上调导致社保费用增加；二、公用经费整体较上年增长3.28万元，主要原因是办公费增加1.17万元，维修（护）费增加0.38万元，差旅费增加1.44万元，工会经费增加0.19万元，培训费增加0.51万元，福利费减少0.41万元。项目支出65万元，2012802一般行政管理事务款，占2019年支出预算的28.19%，与上年持平 。</w:t>
      </w:r>
    </w:p>
    <w:p w14:paraId="2FBF31DC" w14:textId="77777777" w:rsidR="008203C6" w:rsidRPr="009A5E40" w:rsidRDefault="000F0D75">
      <w:pPr>
        <w:widowControl/>
        <w:spacing w:line="580" w:lineRule="exact"/>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 xml:space="preserve">  </w:t>
      </w:r>
      <w:r w:rsidRPr="009A5E40">
        <w:rPr>
          <w:rFonts w:ascii="楷体_GB2312" w:eastAsia="楷体_GB2312" w:hAnsi="宋体" w:cs="宋体" w:hint="eastAsia"/>
          <w:b/>
          <w:kern w:val="0"/>
          <w:sz w:val="32"/>
          <w:szCs w:val="32"/>
        </w:rPr>
        <w:t>（二）一般公共预算当年拨款结构情况</w:t>
      </w:r>
    </w:p>
    <w:p w14:paraId="7B225061" w14:textId="7DED9A4F" w:rsidR="008203C6" w:rsidRPr="009A5E40" w:rsidRDefault="000F0D75" w:rsidP="006B00FB">
      <w:pPr>
        <w:spacing w:line="580" w:lineRule="exact"/>
        <w:ind w:firstLine="640"/>
        <w:rPr>
          <w:rFonts w:ascii="仿宋_GB2312" w:eastAsia="仿宋_GB2312" w:hAnsi="宋体" w:cs="宋体"/>
          <w:kern w:val="0"/>
          <w:sz w:val="32"/>
          <w:szCs w:val="32"/>
        </w:rPr>
      </w:pPr>
      <w:r w:rsidRPr="009A5E40">
        <w:rPr>
          <w:rFonts w:ascii="仿宋_GB2312" w:eastAsia="仿宋_GB2312" w:hint="eastAsia"/>
          <w:sz w:val="32"/>
          <w:szCs w:val="32"/>
        </w:rPr>
        <w:t>1.一般公共服务（类）</w:t>
      </w:r>
      <w:r w:rsidRPr="009A5E40">
        <w:rPr>
          <w:rFonts w:ascii="仿宋_GB2312" w:eastAsia="仿宋_GB2312" w:hAnsi="宋体" w:cs="宋体" w:hint="eastAsia"/>
          <w:kern w:val="0"/>
          <w:sz w:val="32"/>
          <w:szCs w:val="32"/>
        </w:rPr>
        <w:t>230.57万元，占100 %。</w:t>
      </w:r>
    </w:p>
    <w:p w14:paraId="6E7294DE"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（三）一般公共预算当年拨款具体使用情况</w:t>
      </w:r>
    </w:p>
    <w:p w14:paraId="6B251C4B" w14:textId="5392B124" w:rsidR="00A6263C" w:rsidRPr="009A5E40" w:rsidRDefault="000F0D75" w:rsidP="00A6263C">
      <w:pPr>
        <w:widowControl/>
        <w:spacing w:line="640" w:lineRule="exact"/>
        <w:ind w:firstLine="640"/>
        <w:jc w:val="left"/>
        <w:rPr>
          <w:rFonts w:ascii="仿宋_GB2312" w:eastAsia="仿宋_GB2312" w:hAnsi="宋体" w:cs="宋体"/>
          <w:color w:val="000000"/>
          <w:kern w:val="0"/>
          <w:sz w:val="32"/>
          <w:szCs w:val="32"/>
        </w:rPr>
      </w:pPr>
      <w:r w:rsidRPr="009A5E40">
        <w:rPr>
          <w:rFonts w:ascii="仿宋_GB2312" w:eastAsia="仿宋_GB2312" w:hAnsi="宋体" w:cs="宋体" w:hint="eastAsia"/>
          <w:kern w:val="0"/>
          <w:sz w:val="32"/>
          <w:szCs w:val="32"/>
        </w:rPr>
        <w:t>1、</w:t>
      </w:r>
      <w:r w:rsidR="00A6263C" w:rsidRPr="009A5E40">
        <w:rPr>
          <w:rFonts w:ascii="仿宋_GB2312" w:eastAsia="仿宋_GB2312" w:hAnsi="宋体" w:cs="宋体" w:hint="eastAsia"/>
          <w:kern w:val="0"/>
          <w:sz w:val="32"/>
          <w:szCs w:val="32"/>
        </w:rPr>
        <w:t>一般公共服务（</w:t>
      </w:r>
      <w:r w:rsidR="00A6263C" w:rsidRPr="009A5E40">
        <w:rPr>
          <w:rFonts w:ascii="仿宋_GB2312" w:eastAsia="仿宋_GB2312" w:hAnsi="宋体" w:cs="宋体"/>
          <w:kern w:val="0"/>
          <w:sz w:val="32"/>
          <w:szCs w:val="32"/>
        </w:rPr>
        <w:t>201</w:t>
      </w:r>
      <w:r w:rsidR="00A6263C" w:rsidRPr="009A5E40">
        <w:rPr>
          <w:rFonts w:ascii="仿宋_GB2312" w:eastAsia="仿宋_GB2312" w:hAnsi="宋体" w:cs="宋体" w:hint="eastAsia"/>
          <w:kern w:val="0"/>
          <w:sz w:val="32"/>
          <w:szCs w:val="32"/>
        </w:rPr>
        <w:t>）民主党派及工商联事务（</w:t>
      </w:r>
      <w:r w:rsidR="00A6263C" w:rsidRPr="009A5E40">
        <w:rPr>
          <w:rFonts w:ascii="仿宋_GB2312" w:eastAsia="仿宋_GB2312" w:hAnsi="宋体" w:cs="宋体"/>
          <w:kern w:val="0"/>
          <w:sz w:val="32"/>
          <w:szCs w:val="32"/>
        </w:rPr>
        <w:t>28</w:t>
      </w:r>
      <w:r w:rsidR="00A6263C" w:rsidRPr="009A5E40">
        <w:rPr>
          <w:rFonts w:ascii="仿宋_GB2312" w:eastAsia="仿宋_GB2312" w:hAnsi="宋体" w:cs="宋体" w:hint="eastAsia"/>
          <w:kern w:val="0"/>
          <w:sz w:val="32"/>
          <w:szCs w:val="32"/>
        </w:rPr>
        <w:t>）行政运行（</w:t>
      </w:r>
      <w:r w:rsidR="00A6263C" w:rsidRPr="009A5E40">
        <w:rPr>
          <w:rFonts w:ascii="仿宋_GB2312" w:eastAsia="仿宋_GB2312" w:hAnsi="宋体" w:cs="宋体"/>
          <w:kern w:val="0"/>
          <w:sz w:val="32"/>
          <w:szCs w:val="32"/>
        </w:rPr>
        <w:t>01</w:t>
      </w:r>
      <w:r w:rsidR="00A6263C" w:rsidRPr="009A5E40">
        <w:rPr>
          <w:rFonts w:ascii="仿宋_GB2312" w:eastAsia="仿宋_GB2312" w:hAnsi="宋体" w:cs="宋体" w:hint="eastAsia"/>
          <w:kern w:val="0"/>
          <w:sz w:val="32"/>
          <w:szCs w:val="32"/>
        </w:rPr>
        <w:t>）</w:t>
      </w:r>
      <w:r w:rsidR="00A6263C" w:rsidRPr="009A5E40">
        <w:rPr>
          <w:rFonts w:ascii="仿宋_GB2312" w:eastAsia="仿宋_GB2312" w:hAnsi="宋体" w:cs="宋体"/>
          <w:kern w:val="0"/>
          <w:sz w:val="32"/>
          <w:szCs w:val="32"/>
        </w:rPr>
        <w:t>2019</w:t>
      </w:r>
      <w:r w:rsidR="00A6263C" w:rsidRPr="009A5E40">
        <w:rPr>
          <w:rFonts w:ascii="仿宋_GB2312" w:eastAsia="仿宋_GB2312" w:hAnsi="宋体" w:cs="宋体" w:hint="eastAsia"/>
          <w:kern w:val="0"/>
          <w:sz w:val="32"/>
          <w:szCs w:val="32"/>
        </w:rPr>
        <w:t>年预算数为</w:t>
      </w:r>
      <w:r w:rsidR="00A6263C" w:rsidRPr="009A5E40">
        <w:rPr>
          <w:rFonts w:ascii="仿宋_GB2312" w:eastAsia="仿宋_GB2312" w:hAnsi="宋体" w:cs="宋体"/>
          <w:kern w:val="0"/>
          <w:sz w:val="32"/>
          <w:szCs w:val="32"/>
        </w:rPr>
        <w:t>157.21</w:t>
      </w:r>
      <w:r w:rsidR="00A6263C" w:rsidRPr="009A5E40">
        <w:rPr>
          <w:rFonts w:ascii="仿宋_GB2312" w:eastAsia="仿宋_GB2312" w:hAnsi="宋体" w:cs="宋体" w:hint="eastAsia"/>
          <w:kern w:val="0"/>
          <w:sz w:val="32"/>
          <w:szCs w:val="32"/>
        </w:rPr>
        <w:t>万元，比上年执行数减少</w:t>
      </w:r>
      <w:r w:rsidR="00A6263C" w:rsidRPr="009A5E40">
        <w:rPr>
          <w:rFonts w:ascii="仿宋_GB2312" w:eastAsia="仿宋_GB2312" w:hAnsi="宋体" w:cs="宋体"/>
          <w:kern w:val="0"/>
          <w:sz w:val="32"/>
          <w:szCs w:val="32"/>
        </w:rPr>
        <w:t>52.12</w:t>
      </w:r>
      <w:r w:rsidR="00A6263C" w:rsidRPr="009A5E40">
        <w:rPr>
          <w:rFonts w:ascii="仿宋_GB2312" w:eastAsia="仿宋_GB2312" w:hAnsi="宋体" w:cs="宋体" w:hint="eastAsia"/>
          <w:kern w:val="0"/>
          <w:sz w:val="32"/>
          <w:szCs w:val="32"/>
        </w:rPr>
        <w:t>万元，下降</w:t>
      </w:r>
      <w:r w:rsidR="00A6263C" w:rsidRPr="009A5E40">
        <w:rPr>
          <w:rFonts w:ascii="仿宋_GB2312" w:eastAsia="仿宋_GB2312" w:hAnsi="宋体" w:cs="宋体"/>
          <w:kern w:val="0"/>
          <w:sz w:val="32"/>
          <w:szCs w:val="32"/>
        </w:rPr>
        <w:t>24.9%</w:t>
      </w:r>
      <w:r w:rsidR="00A6263C" w:rsidRPr="009A5E40">
        <w:rPr>
          <w:rFonts w:ascii="仿宋_GB2312" w:eastAsia="仿宋_GB2312" w:hAnsi="宋体" w:cs="宋体" w:hint="eastAsia"/>
          <w:kern w:val="0"/>
          <w:sz w:val="32"/>
          <w:szCs w:val="32"/>
        </w:rPr>
        <w:t>，主要原因是：</w:t>
      </w:r>
      <w:r w:rsidR="00A6263C" w:rsidRPr="009A5E40">
        <w:rPr>
          <w:rFonts w:ascii="仿宋_GB2312" w:eastAsia="仿宋_GB2312" w:hAnsi="宋体" w:cs="宋体"/>
          <w:color w:val="000000"/>
          <w:kern w:val="0"/>
          <w:sz w:val="32"/>
          <w:szCs w:val="32"/>
        </w:rPr>
        <w:t>1</w:t>
      </w:r>
      <w:r w:rsidR="00A6263C" w:rsidRPr="009A5E40">
        <w:rPr>
          <w:rFonts w:ascii="仿宋_GB2312" w:eastAsia="仿宋_GB2312" w:hAnsi="宋体" w:cs="宋体" w:hint="eastAsia"/>
          <w:color w:val="000000"/>
          <w:kern w:val="0"/>
          <w:sz w:val="32"/>
          <w:szCs w:val="32"/>
        </w:rPr>
        <w:t>、本年事业人员工资列入事业运行款项中。</w:t>
      </w:r>
      <w:r w:rsidR="00733245" w:rsidRPr="009A5E40">
        <w:rPr>
          <w:rFonts w:ascii="仿宋_GB2312" w:eastAsia="仿宋_GB2312" w:hAnsi="宋体" w:cs="宋体" w:hint="eastAsia"/>
          <w:color w:val="000000"/>
          <w:kern w:val="0"/>
          <w:sz w:val="32"/>
          <w:szCs w:val="32"/>
        </w:rPr>
        <w:t>2、上年执行数中有追加部分绩效奖金等。</w:t>
      </w:r>
    </w:p>
    <w:p w14:paraId="746C5FE2" w14:textId="2ECF56FF" w:rsidR="006B00FB"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w:t>
      </w:r>
      <w:r w:rsidR="006B00FB" w:rsidRPr="009A5E40">
        <w:rPr>
          <w:rFonts w:ascii="仿宋_GB2312" w:eastAsia="仿宋_GB2312" w:hAnsi="宋体" w:cs="宋体" w:hint="eastAsia"/>
          <w:kern w:val="0"/>
          <w:sz w:val="32"/>
          <w:szCs w:val="32"/>
        </w:rPr>
        <w:t>一般公共服务（</w:t>
      </w:r>
      <w:r w:rsidR="006B00FB" w:rsidRPr="009A5E40">
        <w:rPr>
          <w:rFonts w:ascii="仿宋_GB2312" w:eastAsia="仿宋_GB2312" w:hAnsi="宋体" w:cs="宋体"/>
          <w:kern w:val="0"/>
          <w:sz w:val="32"/>
          <w:szCs w:val="32"/>
        </w:rPr>
        <w:t>201</w:t>
      </w:r>
      <w:r w:rsidR="006B00FB" w:rsidRPr="009A5E40">
        <w:rPr>
          <w:rFonts w:ascii="仿宋_GB2312" w:eastAsia="仿宋_GB2312" w:hAnsi="宋体" w:cs="宋体" w:hint="eastAsia"/>
          <w:kern w:val="0"/>
          <w:sz w:val="32"/>
          <w:szCs w:val="32"/>
        </w:rPr>
        <w:t>）民主党派及工商联事务（</w:t>
      </w:r>
      <w:r w:rsidR="006B00FB" w:rsidRPr="009A5E40">
        <w:rPr>
          <w:rFonts w:ascii="仿宋_GB2312" w:eastAsia="仿宋_GB2312" w:hAnsi="宋体" w:cs="宋体"/>
          <w:kern w:val="0"/>
          <w:sz w:val="32"/>
          <w:szCs w:val="32"/>
        </w:rPr>
        <w:t>28</w:t>
      </w:r>
      <w:r w:rsidR="006B00FB" w:rsidRPr="009A5E40">
        <w:rPr>
          <w:rFonts w:ascii="仿宋_GB2312" w:eastAsia="仿宋_GB2312" w:hAnsi="宋体" w:cs="宋体" w:hint="eastAsia"/>
          <w:kern w:val="0"/>
          <w:sz w:val="32"/>
          <w:szCs w:val="32"/>
        </w:rPr>
        <w:t>）一般行政管理事务（</w:t>
      </w:r>
      <w:r w:rsidR="006B00FB" w:rsidRPr="009A5E40">
        <w:rPr>
          <w:rFonts w:ascii="仿宋_GB2312" w:eastAsia="仿宋_GB2312" w:hAnsi="宋体" w:cs="宋体"/>
          <w:kern w:val="0"/>
          <w:sz w:val="32"/>
          <w:szCs w:val="32"/>
        </w:rPr>
        <w:t>02</w:t>
      </w:r>
      <w:r w:rsidR="006B00FB" w:rsidRPr="009A5E40">
        <w:rPr>
          <w:rFonts w:ascii="仿宋_GB2312" w:eastAsia="仿宋_GB2312" w:hAnsi="宋体" w:cs="宋体" w:hint="eastAsia"/>
          <w:kern w:val="0"/>
          <w:sz w:val="32"/>
          <w:szCs w:val="32"/>
        </w:rPr>
        <w:t>）：</w:t>
      </w:r>
      <w:r w:rsidR="006B00FB" w:rsidRPr="009A5E40">
        <w:rPr>
          <w:rFonts w:ascii="仿宋_GB2312" w:eastAsia="仿宋_GB2312" w:hAnsi="宋体" w:cs="宋体"/>
          <w:kern w:val="0"/>
          <w:sz w:val="32"/>
          <w:szCs w:val="32"/>
        </w:rPr>
        <w:t>2019</w:t>
      </w:r>
      <w:r w:rsidR="006B00FB" w:rsidRPr="009A5E40">
        <w:rPr>
          <w:rFonts w:ascii="仿宋_GB2312" w:eastAsia="仿宋_GB2312" w:hAnsi="宋体" w:cs="宋体" w:hint="eastAsia"/>
          <w:kern w:val="0"/>
          <w:sz w:val="32"/>
          <w:szCs w:val="32"/>
        </w:rPr>
        <w:t>年预算数为</w:t>
      </w:r>
      <w:r w:rsidR="006B00FB" w:rsidRPr="009A5E40">
        <w:rPr>
          <w:rFonts w:ascii="仿宋_GB2312" w:eastAsia="仿宋_GB2312" w:hAnsi="宋体" w:cs="宋体"/>
          <w:kern w:val="0"/>
          <w:sz w:val="32"/>
          <w:szCs w:val="32"/>
        </w:rPr>
        <w:t>65</w:t>
      </w:r>
      <w:r w:rsidR="006B00FB" w:rsidRPr="009A5E40">
        <w:rPr>
          <w:rFonts w:ascii="仿宋_GB2312" w:eastAsia="仿宋_GB2312" w:hAnsi="宋体" w:cs="宋体" w:hint="eastAsia"/>
          <w:kern w:val="0"/>
          <w:sz w:val="32"/>
          <w:szCs w:val="32"/>
        </w:rPr>
        <w:t>万元，比上年执行数增加（减少）</w:t>
      </w:r>
      <w:r w:rsidR="006B00FB" w:rsidRPr="009A5E40">
        <w:rPr>
          <w:rFonts w:ascii="仿宋_GB2312" w:eastAsia="仿宋_GB2312" w:hAnsi="宋体" w:cs="宋体"/>
          <w:kern w:val="0"/>
          <w:sz w:val="32"/>
          <w:szCs w:val="32"/>
        </w:rPr>
        <w:t>0</w:t>
      </w:r>
      <w:r w:rsidR="006B00FB" w:rsidRPr="009A5E40">
        <w:rPr>
          <w:rFonts w:ascii="仿宋_GB2312" w:eastAsia="仿宋_GB2312" w:hAnsi="宋体" w:cs="宋体" w:hint="eastAsia"/>
          <w:kern w:val="0"/>
          <w:sz w:val="32"/>
          <w:szCs w:val="32"/>
        </w:rPr>
        <w:t>万元，下降</w:t>
      </w:r>
      <w:r w:rsidR="006B00FB" w:rsidRPr="009A5E40">
        <w:rPr>
          <w:rFonts w:ascii="仿宋_GB2312" w:eastAsia="仿宋_GB2312" w:hAnsi="宋体" w:cs="宋体"/>
          <w:kern w:val="0"/>
          <w:sz w:val="32"/>
          <w:szCs w:val="32"/>
        </w:rPr>
        <w:t>0%</w:t>
      </w:r>
      <w:r w:rsidR="006B00FB" w:rsidRPr="009A5E40">
        <w:rPr>
          <w:rFonts w:ascii="仿宋_GB2312" w:eastAsia="仿宋_GB2312" w:hAnsi="宋体" w:cs="宋体" w:hint="eastAsia"/>
          <w:kern w:val="0"/>
          <w:sz w:val="32"/>
          <w:szCs w:val="32"/>
        </w:rPr>
        <w:t>，主要原因是</w:t>
      </w:r>
      <w:r w:rsidR="006B00FB" w:rsidRPr="009A5E40">
        <w:rPr>
          <w:rFonts w:ascii="仿宋_GB2312" w:eastAsia="仿宋_GB2312" w:hAnsi="宋体" w:cs="宋体"/>
          <w:kern w:val="0"/>
          <w:sz w:val="32"/>
          <w:szCs w:val="32"/>
        </w:rPr>
        <w:t>2019</w:t>
      </w:r>
      <w:r w:rsidR="006B00FB" w:rsidRPr="009A5E40">
        <w:rPr>
          <w:rFonts w:ascii="仿宋_GB2312" w:eastAsia="仿宋_GB2312" w:hAnsi="宋体" w:cs="宋体" w:hint="eastAsia"/>
          <w:kern w:val="0"/>
          <w:sz w:val="32"/>
          <w:szCs w:val="32"/>
        </w:rPr>
        <w:t>年工作任务变化不大，项目经费与上年持平。</w:t>
      </w:r>
    </w:p>
    <w:p w14:paraId="14786981" w14:textId="5C5E31A6" w:rsidR="006B00FB" w:rsidRPr="009A5E40" w:rsidRDefault="006B00FB" w:rsidP="006B00FB">
      <w:pPr>
        <w:widowControl/>
        <w:spacing w:line="640" w:lineRule="exact"/>
        <w:ind w:firstLine="640"/>
        <w:jc w:val="left"/>
        <w:rPr>
          <w:rFonts w:ascii="仿宋_GB2312" w:eastAsia="仿宋_GB2312" w:hAnsi="宋体" w:cs="宋体"/>
          <w:color w:val="000000"/>
          <w:kern w:val="0"/>
          <w:sz w:val="32"/>
          <w:szCs w:val="32"/>
        </w:rPr>
      </w:pPr>
      <w:r w:rsidRPr="009A5E40">
        <w:rPr>
          <w:rFonts w:ascii="仿宋_GB2312" w:eastAsia="仿宋_GB2312" w:hAnsi="宋体" w:cs="宋体" w:hint="eastAsia"/>
          <w:kern w:val="0"/>
          <w:sz w:val="32"/>
          <w:szCs w:val="32"/>
        </w:rPr>
        <w:t>3、一般公共服务（</w:t>
      </w:r>
      <w:r w:rsidRPr="009A5E40">
        <w:rPr>
          <w:rFonts w:ascii="仿宋_GB2312" w:eastAsia="仿宋_GB2312" w:hAnsi="宋体" w:cs="宋体"/>
          <w:kern w:val="0"/>
          <w:sz w:val="32"/>
          <w:szCs w:val="32"/>
        </w:rPr>
        <w:t>201</w:t>
      </w:r>
      <w:r w:rsidRPr="009A5E40">
        <w:rPr>
          <w:rFonts w:ascii="仿宋_GB2312" w:eastAsia="仿宋_GB2312" w:hAnsi="宋体" w:cs="宋体" w:hint="eastAsia"/>
          <w:kern w:val="0"/>
          <w:sz w:val="32"/>
          <w:szCs w:val="32"/>
        </w:rPr>
        <w:t>）民主党派及工商联事务（</w:t>
      </w:r>
      <w:r w:rsidRPr="009A5E40">
        <w:rPr>
          <w:rFonts w:ascii="仿宋_GB2312" w:eastAsia="仿宋_GB2312" w:hAnsi="宋体" w:cs="宋体"/>
          <w:kern w:val="0"/>
          <w:sz w:val="32"/>
          <w:szCs w:val="32"/>
        </w:rPr>
        <w:t>28</w:t>
      </w:r>
      <w:r w:rsidRPr="009A5E40">
        <w:rPr>
          <w:rFonts w:ascii="仿宋_GB2312" w:eastAsia="仿宋_GB2312" w:hAnsi="宋体" w:cs="宋体" w:hint="eastAsia"/>
          <w:kern w:val="0"/>
          <w:sz w:val="32"/>
          <w:szCs w:val="32"/>
        </w:rPr>
        <w:t>）事业运行（</w:t>
      </w:r>
      <w:r w:rsidRPr="009A5E40">
        <w:rPr>
          <w:rFonts w:ascii="仿宋_GB2312" w:eastAsia="仿宋_GB2312" w:hAnsi="宋体" w:cs="宋体"/>
          <w:kern w:val="0"/>
          <w:sz w:val="32"/>
          <w:szCs w:val="32"/>
        </w:rPr>
        <w:t>50</w:t>
      </w:r>
      <w:r w:rsidRPr="009A5E40">
        <w:rPr>
          <w:rFonts w:ascii="仿宋_GB2312" w:eastAsia="仿宋_GB2312" w:hAnsi="宋体" w:cs="宋体" w:hint="eastAsia"/>
          <w:kern w:val="0"/>
          <w:sz w:val="32"/>
          <w:szCs w:val="32"/>
        </w:rPr>
        <w:t>）</w:t>
      </w:r>
      <w:r w:rsidRPr="009A5E40">
        <w:rPr>
          <w:rFonts w:ascii="仿宋_GB2312" w:eastAsia="仿宋_GB2312" w:hAnsi="宋体" w:cs="宋体"/>
          <w:kern w:val="0"/>
          <w:sz w:val="32"/>
          <w:szCs w:val="32"/>
        </w:rPr>
        <w:t>2019</w:t>
      </w:r>
      <w:r w:rsidRPr="009A5E40">
        <w:rPr>
          <w:rFonts w:ascii="仿宋_GB2312" w:eastAsia="仿宋_GB2312" w:hAnsi="宋体" w:cs="宋体" w:hint="eastAsia"/>
          <w:kern w:val="0"/>
          <w:sz w:val="32"/>
          <w:szCs w:val="32"/>
        </w:rPr>
        <w:t>年预算数为</w:t>
      </w:r>
      <w:r w:rsidRPr="009A5E40">
        <w:rPr>
          <w:rFonts w:ascii="仿宋_GB2312" w:eastAsia="仿宋_GB2312" w:hAnsi="宋体" w:cs="宋体"/>
          <w:kern w:val="0"/>
          <w:sz w:val="32"/>
          <w:szCs w:val="32"/>
        </w:rPr>
        <w:t>8.36</w:t>
      </w:r>
      <w:r w:rsidRPr="009A5E40">
        <w:rPr>
          <w:rFonts w:ascii="仿宋_GB2312" w:eastAsia="仿宋_GB2312" w:hAnsi="宋体" w:cs="宋体" w:hint="eastAsia"/>
          <w:kern w:val="0"/>
          <w:sz w:val="32"/>
          <w:szCs w:val="32"/>
        </w:rPr>
        <w:t>万元，比上年执行数</w:t>
      </w:r>
      <w:r w:rsidRPr="009A5E40">
        <w:rPr>
          <w:rFonts w:ascii="仿宋_GB2312" w:eastAsia="仿宋_GB2312" w:hAnsi="宋体" w:cs="宋体" w:hint="eastAsia"/>
          <w:kern w:val="0"/>
          <w:sz w:val="32"/>
          <w:szCs w:val="32"/>
        </w:rPr>
        <w:lastRenderedPageBreak/>
        <w:t>增加8</w:t>
      </w:r>
      <w:r w:rsidRPr="009A5E40">
        <w:rPr>
          <w:rFonts w:ascii="仿宋_GB2312" w:eastAsia="仿宋_GB2312" w:hAnsi="宋体" w:cs="宋体"/>
          <w:kern w:val="0"/>
          <w:sz w:val="32"/>
          <w:szCs w:val="32"/>
        </w:rPr>
        <w:t>.36</w:t>
      </w:r>
      <w:r w:rsidRPr="009A5E40">
        <w:rPr>
          <w:rFonts w:ascii="仿宋_GB2312" w:eastAsia="仿宋_GB2312" w:hAnsi="宋体" w:cs="宋体" w:hint="eastAsia"/>
          <w:kern w:val="0"/>
          <w:sz w:val="32"/>
          <w:szCs w:val="32"/>
        </w:rPr>
        <w:t>万元，增长1</w:t>
      </w:r>
      <w:r w:rsidRPr="009A5E40">
        <w:rPr>
          <w:rFonts w:ascii="仿宋_GB2312" w:eastAsia="仿宋_GB2312" w:hAnsi="宋体" w:cs="宋体"/>
          <w:kern w:val="0"/>
          <w:sz w:val="32"/>
          <w:szCs w:val="32"/>
        </w:rPr>
        <w:t>00%</w:t>
      </w:r>
      <w:r w:rsidRPr="009A5E40">
        <w:rPr>
          <w:rFonts w:ascii="仿宋_GB2312" w:eastAsia="仿宋_GB2312" w:hAnsi="宋体" w:cs="宋体" w:hint="eastAsia"/>
          <w:kern w:val="0"/>
          <w:sz w:val="32"/>
          <w:szCs w:val="32"/>
        </w:rPr>
        <w:t>，主要原因是：</w:t>
      </w:r>
      <w:r w:rsidRPr="009A5E40">
        <w:rPr>
          <w:rFonts w:ascii="仿宋_GB2312" w:eastAsia="仿宋_GB2312" w:hAnsi="宋体" w:cs="宋体" w:hint="eastAsia"/>
          <w:color w:val="000000"/>
          <w:kern w:val="0"/>
          <w:sz w:val="32"/>
          <w:szCs w:val="32"/>
        </w:rPr>
        <w:t>本年事业人员工资列入事业运行款项中。</w:t>
      </w:r>
    </w:p>
    <w:p w14:paraId="634939B8" w14:textId="35FB54DD" w:rsidR="006B00FB" w:rsidRPr="009A5E40" w:rsidRDefault="006B00FB">
      <w:pPr>
        <w:widowControl/>
        <w:spacing w:line="580" w:lineRule="exact"/>
        <w:ind w:firstLine="640"/>
        <w:jc w:val="left"/>
        <w:rPr>
          <w:rFonts w:ascii="仿宋_GB2312" w:eastAsia="仿宋_GB2312" w:hAnsi="宋体" w:cs="宋体"/>
          <w:kern w:val="0"/>
          <w:sz w:val="32"/>
          <w:szCs w:val="32"/>
        </w:rPr>
      </w:pPr>
    </w:p>
    <w:p w14:paraId="5DCE1A17" w14:textId="4A77E3D6"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六、关于昌吉州工商联2019年一般公共预算基本支出情况说明</w:t>
      </w:r>
    </w:p>
    <w:p w14:paraId="46CBC3BD"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昌吉州工商联2019年一般公共预算基本支出165.57万元， 其中：</w:t>
      </w:r>
    </w:p>
    <w:p w14:paraId="12210C45"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人员经费150.56万元，主要包括：基本工资、奖金、伙食补助费、绩效工资、机关事业单位基本养老保险缴费、职工基本医疗保险缴费、公务员医疗补助缴费、其他社会保障缴费、住房公积金、奖励金、职工住宅取暖费。</w:t>
      </w:r>
    </w:p>
    <w:p w14:paraId="18E0680B"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公用经费15.01万元，主要包括：办公费、邮电费、差旅费、维修（护）费、、培训费、公务接待费、工会经费、福利费、公务用车运行维护费、其他商品和服务支出。</w:t>
      </w:r>
    </w:p>
    <w:p w14:paraId="74043194" w14:textId="77777777"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七、关于昌吉州工商联2019年项目支出情况说明</w:t>
      </w:r>
    </w:p>
    <w:p w14:paraId="5FEEF4D2" w14:textId="77777777" w:rsidR="008203C6" w:rsidRPr="009A5E40" w:rsidRDefault="000F0D75">
      <w:pPr>
        <w:widowControl/>
        <w:spacing w:line="580" w:lineRule="exact"/>
        <w:ind w:firstLine="642"/>
        <w:jc w:val="left"/>
        <w:rPr>
          <w:rFonts w:ascii="仿宋_GB2312" w:eastAsia="仿宋_GB2312" w:hAnsi="黑体"/>
          <w:b/>
          <w:sz w:val="32"/>
          <w:szCs w:val="32"/>
        </w:rPr>
      </w:pPr>
      <w:r w:rsidRPr="009A5E40">
        <w:rPr>
          <w:rFonts w:ascii="仿宋_GB2312" w:eastAsia="仿宋_GB2312" w:hAnsi="黑体" w:hint="eastAsia"/>
          <w:b/>
          <w:sz w:val="32"/>
          <w:szCs w:val="32"/>
        </w:rPr>
        <w:t>情况一：（项目支出、专项业务费按下列内容说明）</w:t>
      </w:r>
    </w:p>
    <w:p w14:paraId="6D331871"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黑体" w:hint="eastAsia"/>
          <w:sz w:val="32"/>
          <w:szCs w:val="32"/>
        </w:rPr>
        <w:t>项目</w:t>
      </w:r>
      <w:r w:rsidRPr="009A5E40">
        <w:rPr>
          <w:rFonts w:ascii="仿宋_GB2312" w:eastAsia="仿宋_GB2312" w:hAnsi="黑体"/>
          <w:sz w:val="32"/>
          <w:szCs w:val="32"/>
        </w:rPr>
        <w:t>名称</w:t>
      </w:r>
      <w:r w:rsidRPr="009A5E40">
        <w:rPr>
          <w:rFonts w:ascii="仿宋_GB2312" w:eastAsia="仿宋_GB2312" w:hAnsi="黑体" w:hint="eastAsia"/>
          <w:sz w:val="32"/>
          <w:szCs w:val="32"/>
        </w:rPr>
        <w:t>：</w:t>
      </w:r>
      <w:r w:rsidRPr="009A5E40">
        <w:rPr>
          <w:rFonts w:ascii="仿宋_GB2312" w:eastAsia="仿宋_GB2312" w:hAnsi="宋体" w:cs="宋体" w:hint="eastAsia"/>
          <w:kern w:val="0"/>
          <w:sz w:val="32"/>
          <w:szCs w:val="32"/>
        </w:rPr>
        <w:t>工商联专项业务费</w:t>
      </w:r>
    </w:p>
    <w:p w14:paraId="1FDFF9D1" w14:textId="77777777" w:rsidR="00DF621E" w:rsidRPr="009A5E40" w:rsidRDefault="000F0D75" w:rsidP="00DF621E">
      <w:pPr>
        <w:widowControl/>
        <w:spacing w:line="580" w:lineRule="exact"/>
        <w:ind w:leftChars="300" w:left="63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设立的政策依据：</w:t>
      </w:r>
      <w:r w:rsidR="00DF621E" w:rsidRPr="009A5E40">
        <w:rPr>
          <w:rFonts w:ascii="仿宋_GB2312" w:eastAsia="仿宋_GB2312" w:hAnsi="宋体" w:cs="宋体" w:hint="eastAsia"/>
          <w:kern w:val="0"/>
          <w:sz w:val="32"/>
          <w:szCs w:val="32"/>
        </w:rPr>
        <w:t>单位三定方案与工作计划</w:t>
      </w:r>
    </w:p>
    <w:p w14:paraId="44269BB5" w14:textId="06DB2325" w:rsidR="008203C6" w:rsidRPr="009A5E40" w:rsidRDefault="000F0D75" w:rsidP="00DF621E">
      <w:pPr>
        <w:widowControl/>
        <w:spacing w:line="580" w:lineRule="exact"/>
        <w:ind w:leftChars="300" w:left="630"/>
        <w:jc w:val="left"/>
        <w:rPr>
          <w:rFonts w:ascii="仿宋_GB2312" w:eastAsia="仿宋_GB2312" w:hAnsi="黑体"/>
          <w:sz w:val="32"/>
          <w:szCs w:val="32"/>
        </w:rPr>
      </w:pPr>
      <w:r w:rsidRPr="009A5E40">
        <w:rPr>
          <w:rFonts w:ascii="仿宋_GB2312" w:eastAsia="仿宋_GB2312" w:hAnsi="黑体"/>
          <w:sz w:val="32"/>
          <w:szCs w:val="32"/>
        </w:rPr>
        <w:t>预算安排规模</w:t>
      </w:r>
      <w:r w:rsidRPr="009A5E40">
        <w:rPr>
          <w:rFonts w:ascii="仿宋_GB2312" w:eastAsia="仿宋_GB2312" w:hAnsi="黑体" w:hint="eastAsia"/>
          <w:sz w:val="32"/>
          <w:szCs w:val="32"/>
        </w:rPr>
        <w:t>：</w:t>
      </w:r>
      <w:r w:rsidRPr="009A5E40">
        <w:rPr>
          <w:rFonts w:ascii="仿宋_GB2312" w:eastAsia="仿宋_GB2312" w:hAnsi="宋体" w:cs="宋体" w:hint="eastAsia"/>
          <w:kern w:val="0"/>
          <w:sz w:val="32"/>
          <w:szCs w:val="32"/>
        </w:rPr>
        <w:t>65万元</w:t>
      </w:r>
    </w:p>
    <w:p w14:paraId="18304F1D" w14:textId="77777777" w:rsidR="008203C6" w:rsidRPr="009A5E40" w:rsidRDefault="000F0D75">
      <w:pPr>
        <w:widowControl/>
        <w:spacing w:line="580" w:lineRule="exact"/>
        <w:ind w:firstLine="640"/>
        <w:jc w:val="left"/>
        <w:rPr>
          <w:rFonts w:ascii="仿宋_GB2312" w:eastAsia="仿宋_GB2312" w:hAnsi="黑体"/>
          <w:sz w:val="32"/>
          <w:szCs w:val="32"/>
        </w:rPr>
      </w:pPr>
      <w:r w:rsidRPr="009A5E40">
        <w:rPr>
          <w:rFonts w:ascii="仿宋_GB2312" w:eastAsia="仿宋_GB2312" w:hAnsi="黑体"/>
          <w:sz w:val="32"/>
          <w:szCs w:val="32"/>
        </w:rPr>
        <w:t>项目承担单位</w:t>
      </w:r>
      <w:r w:rsidRPr="009A5E40">
        <w:rPr>
          <w:rFonts w:ascii="仿宋_GB2312" w:eastAsia="仿宋_GB2312" w:hAnsi="黑体" w:hint="eastAsia"/>
          <w:sz w:val="32"/>
          <w:szCs w:val="32"/>
        </w:rPr>
        <w:t>：</w:t>
      </w:r>
      <w:r w:rsidRPr="009A5E40">
        <w:rPr>
          <w:rFonts w:ascii="仿宋_GB2312" w:eastAsia="仿宋_GB2312" w:hAnsi="宋体" w:cs="宋体" w:hint="eastAsia"/>
          <w:kern w:val="0"/>
          <w:sz w:val="32"/>
          <w:szCs w:val="32"/>
        </w:rPr>
        <w:t>昌吉州工商联</w:t>
      </w:r>
    </w:p>
    <w:p w14:paraId="1057D5A4" w14:textId="77777777" w:rsidR="008203C6" w:rsidRPr="009A5E40" w:rsidRDefault="000F0D75">
      <w:pPr>
        <w:widowControl/>
        <w:spacing w:line="580" w:lineRule="exact"/>
        <w:ind w:leftChars="300" w:left="630"/>
        <w:jc w:val="left"/>
        <w:rPr>
          <w:rFonts w:ascii="仿宋_GB2312" w:eastAsia="仿宋_GB2312" w:hAnsi="黑体"/>
          <w:sz w:val="32"/>
          <w:szCs w:val="32"/>
        </w:rPr>
      </w:pPr>
      <w:r w:rsidRPr="009A5E40">
        <w:rPr>
          <w:rFonts w:ascii="仿宋_GB2312" w:eastAsia="仿宋_GB2312" w:hAnsi="黑体"/>
          <w:sz w:val="32"/>
          <w:szCs w:val="32"/>
        </w:rPr>
        <w:t>资金分配情况</w:t>
      </w:r>
      <w:r w:rsidRPr="009A5E40">
        <w:rPr>
          <w:rFonts w:ascii="仿宋_GB2312" w:eastAsia="仿宋_GB2312" w:hAnsi="黑体" w:hint="eastAsia"/>
          <w:sz w:val="32"/>
          <w:szCs w:val="32"/>
        </w:rPr>
        <w:t>：</w:t>
      </w:r>
      <w:r w:rsidRPr="009A5E40">
        <w:rPr>
          <w:rFonts w:ascii="仿宋_GB2312" w:eastAsia="仿宋_GB2312" w:hAnsi="宋体" w:cs="宋体" w:hint="eastAsia"/>
          <w:kern w:val="0"/>
          <w:sz w:val="32"/>
          <w:szCs w:val="32"/>
        </w:rPr>
        <w:t>通过此项目以期达到全州加强和改进非公有制经济人士思想政治工作、引导会员按照科学发展观的要求，转变经济发展方式，加强能源资源节约，重</w:t>
      </w:r>
      <w:r w:rsidRPr="009A5E40">
        <w:rPr>
          <w:rFonts w:ascii="仿宋_GB2312" w:eastAsia="仿宋_GB2312" w:hAnsi="宋体" w:cs="宋体" w:hint="eastAsia"/>
          <w:kern w:val="0"/>
          <w:sz w:val="32"/>
          <w:szCs w:val="32"/>
        </w:rPr>
        <w:lastRenderedPageBreak/>
        <w:t>视生态环境保护，建立和谐劳动关系。企业党员培训率提高到90%以上。</w:t>
      </w:r>
    </w:p>
    <w:p w14:paraId="14ABC0B5"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黑体"/>
          <w:sz w:val="32"/>
          <w:szCs w:val="32"/>
        </w:rPr>
        <w:t>资金执行时间</w:t>
      </w:r>
      <w:r w:rsidRPr="009A5E40">
        <w:rPr>
          <w:rFonts w:ascii="仿宋_GB2312" w:eastAsia="仿宋_GB2312" w:hAnsi="黑体" w:hint="eastAsia"/>
          <w:sz w:val="32"/>
          <w:szCs w:val="32"/>
        </w:rPr>
        <w:t>：</w:t>
      </w:r>
      <w:r w:rsidRPr="009A5E40">
        <w:rPr>
          <w:rFonts w:ascii="仿宋_GB2312" w:eastAsia="仿宋_GB2312" w:hAnsi="宋体" w:cs="宋体" w:hint="eastAsia"/>
          <w:kern w:val="0"/>
          <w:sz w:val="32"/>
          <w:szCs w:val="32"/>
        </w:rPr>
        <w:t>2019年1月-12月</w:t>
      </w:r>
    </w:p>
    <w:p w14:paraId="1C0CA836" w14:textId="77777777" w:rsidR="008203C6" w:rsidRPr="009A5E40" w:rsidRDefault="000F0D75">
      <w:pPr>
        <w:widowControl/>
        <w:spacing w:line="580" w:lineRule="exact"/>
        <w:ind w:firstLine="642"/>
        <w:jc w:val="left"/>
        <w:rPr>
          <w:rFonts w:ascii="黑体" w:eastAsia="黑体" w:hAnsi="宋体" w:cs="宋体"/>
          <w:kern w:val="0"/>
          <w:sz w:val="32"/>
          <w:szCs w:val="32"/>
        </w:rPr>
      </w:pPr>
      <w:r w:rsidRPr="009A5E40">
        <w:rPr>
          <w:rFonts w:ascii="黑体" w:eastAsia="黑体" w:hAnsi="宋体" w:cs="宋体" w:hint="eastAsia"/>
          <w:kern w:val="0"/>
          <w:sz w:val="32"/>
          <w:szCs w:val="32"/>
        </w:rPr>
        <w:t>八、关于昌吉州工商联2019年一般公共预算“三公”经费预算情况说明</w:t>
      </w:r>
    </w:p>
    <w:p w14:paraId="2C9DEBE5"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昌吉州工商联2019年“三公”经费财政拨款预算数2.34万元，其中：因公出国（境）费 0 万元，公务用车购置 0 万元，公务用车运行费2.15万元，公务接待费0.19万元。</w:t>
      </w:r>
    </w:p>
    <w:p w14:paraId="416F8695"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2019年“三公”经费财政拨款预算与上年比减少0.03万元，其中：因公出国（境）费增加（减少）0万元，主要原因是根据中央八项规定严格控制三公经费；公务用车购置费为0，未安排预算。[或公务用车购置费增加（减少）0万元，主要原因是根据中央八项规定严格控制三公经费；公务用车运行费减少0.03万元，主要原因是根据中央八项规定严格控制三公经费；公务接待费较上年减少0万元，主要原因是根据中央八项规定严格控制三公经费。</w:t>
      </w:r>
    </w:p>
    <w:p w14:paraId="6E8AEC86" w14:textId="77777777" w:rsidR="008203C6" w:rsidRPr="009A5E40" w:rsidRDefault="000F0D75">
      <w:pPr>
        <w:widowControl/>
        <w:spacing w:line="580" w:lineRule="exact"/>
        <w:ind w:firstLine="642"/>
        <w:jc w:val="left"/>
        <w:rPr>
          <w:rFonts w:ascii="黑体" w:eastAsia="黑体" w:hAnsi="宋体" w:cs="宋体"/>
          <w:kern w:val="0"/>
          <w:sz w:val="32"/>
          <w:szCs w:val="32"/>
        </w:rPr>
      </w:pPr>
      <w:r w:rsidRPr="009A5E40">
        <w:rPr>
          <w:rFonts w:ascii="黑体" w:eastAsia="黑体" w:hAnsi="宋体" w:cs="宋体" w:hint="eastAsia"/>
          <w:kern w:val="0"/>
          <w:sz w:val="32"/>
          <w:szCs w:val="32"/>
        </w:rPr>
        <w:t>九、关于昌吉州工商联2019年政府性基金预算拨款情况说明</w:t>
      </w:r>
    </w:p>
    <w:p w14:paraId="62A0CE2F"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昌吉州工商联2019年没有使用政府性基金预算拨款安排的支出，政府性基金预算支出情况表为空表。</w:t>
      </w:r>
    </w:p>
    <w:p w14:paraId="4E12C481" w14:textId="77777777" w:rsidR="008203C6" w:rsidRPr="009A5E40" w:rsidRDefault="000F0D75">
      <w:pPr>
        <w:widowControl/>
        <w:spacing w:line="58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十、其他重要事项的情况说明</w:t>
      </w:r>
    </w:p>
    <w:p w14:paraId="41096420" w14:textId="77777777" w:rsidR="008203C6" w:rsidRPr="009A5E40" w:rsidRDefault="008203C6">
      <w:pPr>
        <w:widowControl/>
        <w:spacing w:line="580" w:lineRule="exact"/>
        <w:ind w:firstLine="642"/>
        <w:jc w:val="left"/>
        <w:rPr>
          <w:rFonts w:ascii="楷体_GB2312" w:eastAsia="楷体_GB2312" w:hAnsi="宋体" w:cs="宋体"/>
          <w:b/>
          <w:kern w:val="0"/>
          <w:sz w:val="32"/>
          <w:szCs w:val="32"/>
        </w:rPr>
      </w:pPr>
    </w:p>
    <w:p w14:paraId="2053029C"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（一）机关运行经费情况</w:t>
      </w:r>
    </w:p>
    <w:p w14:paraId="2B97CC20" w14:textId="3C180E64" w:rsidR="008203C6" w:rsidRPr="009A5E40" w:rsidRDefault="00DF621E">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kern w:val="0"/>
          <w:sz w:val="32"/>
          <w:szCs w:val="32"/>
        </w:rPr>
        <w:lastRenderedPageBreak/>
        <w:t>2019</w:t>
      </w:r>
      <w:r w:rsidRPr="009A5E40">
        <w:rPr>
          <w:rFonts w:ascii="仿宋_GB2312" w:eastAsia="仿宋_GB2312" w:hAnsi="宋体" w:cs="宋体" w:hint="eastAsia"/>
          <w:kern w:val="0"/>
          <w:sz w:val="32"/>
          <w:szCs w:val="32"/>
        </w:rPr>
        <w:t>年，昌吉州工商联本级及下属</w:t>
      </w:r>
      <w:r w:rsidRPr="009A5E40">
        <w:rPr>
          <w:rFonts w:ascii="仿宋_GB2312" w:eastAsia="仿宋_GB2312" w:hAnsi="宋体" w:cs="宋体"/>
          <w:kern w:val="0"/>
          <w:sz w:val="32"/>
          <w:szCs w:val="32"/>
        </w:rPr>
        <w:t>0</w:t>
      </w:r>
      <w:r w:rsidRPr="009A5E40">
        <w:rPr>
          <w:rFonts w:ascii="仿宋_GB2312" w:eastAsia="仿宋_GB2312" w:hAnsi="宋体" w:cs="宋体" w:hint="eastAsia"/>
          <w:kern w:val="0"/>
          <w:sz w:val="32"/>
          <w:szCs w:val="32"/>
        </w:rPr>
        <w:t>家行政单位、</w:t>
      </w:r>
      <w:r w:rsidRPr="009A5E40">
        <w:rPr>
          <w:rFonts w:ascii="仿宋_GB2312" w:eastAsia="仿宋_GB2312" w:hAnsi="宋体" w:cs="宋体"/>
          <w:kern w:val="0"/>
          <w:sz w:val="32"/>
          <w:szCs w:val="32"/>
        </w:rPr>
        <w:t>0</w:t>
      </w:r>
      <w:r w:rsidRPr="009A5E40">
        <w:rPr>
          <w:rFonts w:ascii="仿宋_GB2312" w:eastAsia="仿宋_GB2312" w:hAnsi="宋体" w:cs="宋体" w:hint="eastAsia"/>
          <w:kern w:val="0"/>
          <w:sz w:val="32"/>
          <w:szCs w:val="32"/>
        </w:rPr>
        <w:t>家参公管理事业单位和</w:t>
      </w:r>
      <w:r w:rsidRPr="009A5E40">
        <w:rPr>
          <w:rFonts w:ascii="仿宋_GB2312" w:eastAsia="仿宋_GB2312" w:hAnsi="宋体" w:cs="宋体"/>
          <w:kern w:val="0"/>
          <w:sz w:val="32"/>
          <w:szCs w:val="32"/>
        </w:rPr>
        <w:t>0</w:t>
      </w:r>
      <w:r w:rsidRPr="009A5E40">
        <w:rPr>
          <w:rFonts w:ascii="仿宋_GB2312" w:eastAsia="仿宋_GB2312" w:hAnsi="宋体" w:cs="宋体" w:hint="eastAsia"/>
          <w:kern w:val="0"/>
          <w:sz w:val="32"/>
          <w:szCs w:val="32"/>
        </w:rPr>
        <w:t>家事业单位的机关运行经费财政拨款预算</w:t>
      </w:r>
      <w:r w:rsidRPr="009A5E40">
        <w:rPr>
          <w:rFonts w:ascii="仿宋_GB2312" w:eastAsia="仿宋_GB2312" w:hAnsi="宋体" w:cs="宋体"/>
          <w:kern w:val="0"/>
          <w:sz w:val="32"/>
          <w:szCs w:val="32"/>
        </w:rPr>
        <w:t>15.01</w:t>
      </w:r>
      <w:r w:rsidRPr="009A5E40">
        <w:rPr>
          <w:rFonts w:ascii="仿宋_GB2312" w:eastAsia="仿宋_GB2312" w:hAnsi="宋体" w:cs="宋体" w:hint="eastAsia"/>
          <w:kern w:val="0"/>
          <w:sz w:val="32"/>
          <w:szCs w:val="32"/>
        </w:rPr>
        <w:t>万元，比上年预算增长3</w:t>
      </w:r>
      <w:r w:rsidRPr="009A5E40">
        <w:rPr>
          <w:rFonts w:ascii="仿宋_GB2312" w:eastAsia="仿宋_GB2312" w:hAnsi="宋体" w:cs="宋体"/>
          <w:kern w:val="0"/>
          <w:sz w:val="32"/>
          <w:szCs w:val="32"/>
        </w:rPr>
        <w:t>.28</w:t>
      </w:r>
      <w:r w:rsidRPr="009A5E40">
        <w:rPr>
          <w:rFonts w:ascii="仿宋_GB2312" w:eastAsia="仿宋_GB2312" w:hAnsi="宋体" w:cs="宋体" w:hint="eastAsia"/>
          <w:kern w:val="0"/>
          <w:sz w:val="32"/>
          <w:szCs w:val="32"/>
        </w:rPr>
        <w:t>万元，增长了2.18%，主要原因是在职人员增加后核定的办公费增加1.17万元，维修（护）费增加0.38万元，差旅费增加1.44万元，工会经费增加0.19万元，培训费增加0.51万元，福利费减少0.41万元。</w:t>
      </w:r>
      <w:r w:rsidR="000F0D75" w:rsidRPr="009A5E40">
        <w:rPr>
          <w:rFonts w:ascii="仿宋_GB2312" w:eastAsia="仿宋_GB2312" w:hAnsi="宋体" w:cs="宋体" w:hint="eastAsia"/>
          <w:kern w:val="0"/>
          <w:sz w:val="32"/>
          <w:szCs w:val="32"/>
        </w:rPr>
        <w:t xml:space="preserve">2019年，昌吉州工商联本级机关运行经费财政拨款预算15.01万元，公用经费整体较上年增长3.28万元，增长了2.18%，主要原因是办公费增加1.17万元，维修（护）费增加0.38万元，差旅费增加1.44万元，工会经费增加0.19万元，培训费增加0.51万元，福利费减少0.41万元。  </w:t>
      </w:r>
    </w:p>
    <w:p w14:paraId="797EBCF7"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（二）政府采购情况</w:t>
      </w:r>
    </w:p>
    <w:p w14:paraId="0E244BAA"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2019年，昌吉州工商联政府采购预算10万元，其中：政府采购货物预算10万元，政府采购工程预算0万元，政府采购服务预算0万元。</w:t>
      </w:r>
    </w:p>
    <w:p w14:paraId="21777D05"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仿宋_GB2312" w:hint="eastAsia"/>
          <w:sz w:val="32"/>
        </w:rPr>
        <w:t>2019年度本部门面向中小企业预留政府采购项目预算金额 10万元，其中：面向小微企业预留政府采购项目预算金额0万元。</w:t>
      </w:r>
    </w:p>
    <w:p w14:paraId="0003EE81"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（三）国有资产占用使用情况</w:t>
      </w:r>
    </w:p>
    <w:p w14:paraId="31E17B7E"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截至2019年底，昌吉州工商联及下属各预算单位占用使用国有资产总体情况为</w:t>
      </w:r>
    </w:p>
    <w:p w14:paraId="324B6632"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1.房屋 0平方米，价值0万元。</w:t>
      </w:r>
    </w:p>
    <w:p w14:paraId="119C502A"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lastRenderedPageBreak/>
        <w:t>2.车辆1 辆，价值35.16万元；其中：一般公务用车1辆，价值 35.16万元；执法执勤用车0辆，价值0万元；其他车辆0辆，价值0万元。</w:t>
      </w:r>
    </w:p>
    <w:p w14:paraId="34BC1BBC"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3.办公家具价值4.55万元。</w:t>
      </w:r>
    </w:p>
    <w:p w14:paraId="2F80CD88"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4.其他资产价值19.89万元。</w:t>
      </w:r>
    </w:p>
    <w:p w14:paraId="7B59AE83" w14:textId="77777777" w:rsidR="008203C6" w:rsidRPr="009A5E40" w:rsidRDefault="000F0D75">
      <w:pPr>
        <w:widowControl/>
        <w:spacing w:line="580" w:lineRule="exact"/>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单位价值50万元以上大型设备0台（套），单位价值100万元以上大型设备0台（套）。</w:t>
      </w:r>
    </w:p>
    <w:p w14:paraId="3A88C074"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2019年部门预算未安排购置车辆经费（或安排购置车辆经费0万元），安排购置50万元以上大型设备0台（套），单位价值100万元以上大型设备0台（套）。</w:t>
      </w:r>
    </w:p>
    <w:p w14:paraId="2B4BF0BE" w14:textId="77777777" w:rsidR="008203C6" w:rsidRPr="009A5E40" w:rsidRDefault="000F0D75">
      <w:pPr>
        <w:widowControl/>
        <w:spacing w:line="580" w:lineRule="exact"/>
        <w:ind w:firstLine="642"/>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t>（四）预算绩效情况</w:t>
      </w:r>
    </w:p>
    <w:p w14:paraId="1B5F7142" w14:textId="77777777" w:rsidR="008203C6" w:rsidRPr="009A5E40" w:rsidRDefault="000F0D75">
      <w:pPr>
        <w:widowControl/>
        <w:spacing w:line="580" w:lineRule="exact"/>
        <w:ind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2019年度，本年度实行绩效管理的项目 1个，涉及预算金额 65 万元。具体情况见下表（按项目分别填报）：。</w:t>
      </w:r>
    </w:p>
    <w:p w14:paraId="3788A859" w14:textId="77777777" w:rsidR="008203C6" w:rsidRPr="009A5E40" w:rsidRDefault="008203C6">
      <w:pPr>
        <w:spacing w:line="500" w:lineRule="exact"/>
        <w:rPr>
          <w:rFonts w:ascii="仿宋_GB2312" w:eastAsia="仿宋_GB2312" w:hAnsi="宋体" w:cs="宋体"/>
          <w:kern w:val="0"/>
          <w:sz w:val="32"/>
          <w:szCs w:val="32"/>
        </w:rPr>
      </w:pPr>
    </w:p>
    <w:p w14:paraId="10AF4117" w14:textId="77777777" w:rsidR="008203C6" w:rsidRPr="009A5E40" w:rsidRDefault="008203C6">
      <w:pPr>
        <w:spacing w:line="500" w:lineRule="exact"/>
        <w:rPr>
          <w:rFonts w:ascii="仿宋_GB2312" w:eastAsia="仿宋_GB2312" w:hAnsi="宋体" w:cs="宋体"/>
          <w:kern w:val="0"/>
          <w:sz w:val="32"/>
          <w:szCs w:val="32"/>
        </w:rPr>
      </w:pPr>
    </w:p>
    <w:p w14:paraId="2E60D245" w14:textId="77777777" w:rsidR="008203C6" w:rsidRPr="009A5E40" w:rsidRDefault="008203C6">
      <w:pPr>
        <w:spacing w:line="500" w:lineRule="exact"/>
        <w:rPr>
          <w:rFonts w:ascii="仿宋_GB2312" w:eastAsia="仿宋_GB2312" w:hAnsi="宋体" w:cs="宋体"/>
          <w:kern w:val="0"/>
          <w:sz w:val="32"/>
          <w:szCs w:val="32"/>
        </w:rPr>
      </w:pPr>
    </w:p>
    <w:p w14:paraId="536F5C69" w14:textId="77777777" w:rsidR="008203C6" w:rsidRPr="009A5E40" w:rsidRDefault="008203C6">
      <w:pPr>
        <w:widowControl/>
        <w:spacing w:line="600" w:lineRule="exact"/>
        <w:sectPr w:rsidR="008203C6" w:rsidRPr="009A5E40">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8203C6" w:rsidRPr="009A5E40" w14:paraId="0F3EFB89" w14:textId="77777777">
        <w:trPr>
          <w:trHeight w:val="406"/>
        </w:trPr>
        <w:tc>
          <w:tcPr>
            <w:tcW w:w="13973" w:type="dxa"/>
            <w:gridSpan w:val="13"/>
            <w:tcBorders>
              <w:top w:val="nil"/>
              <w:left w:val="nil"/>
              <w:bottom w:val="nil"/>
              <w:right w:val="nil"/>
            </w:tcBorders>
            <w:vAlign w:val="bottom"/>
          </w:tcPr>
          <w:p w14:paraId="7238FC96" w14:textId="77777777" w:rsidR="008203C6" w:rsidRPr="009A5E40" w:rsidRDefault="000F0D75">
            <w:pPr>
              <w:widowControl/>
              <w:jc w:val="center"/>
              <w:outlineLvl w:val="1"/>
              <w:rPr>
                <w:rFonts w:ascii="宋体" w:hAnsi="宋体" w:cs="宋体"/>
                <w:b/>
                <w:bCs/>
                <w:kern w:val="0"/>
                <w:sz w:val="32"/>
                <w:szCs w:val="32"/>
              </w:rPr>
            </w:pPr>
            <w:r w:rsidRPr="009A5E40">
              <w:rPr>
                <w:rFonts w:ascii="仿宋_GB2312" w:eastAsia="仿宋_GB2312" w:hAnsi="宋体" w:hint="eastAsia"/>
                <w:b/>
                <w:kern w:val="0"/>
                <w:sz w:val="32"/>
                <w:szCs w:val="32"/>
              </w:rPr>
              <w:lastRenderedPageBreak/>
              <w:t>项  目  支  出  绩  效  目  标  表</w:t>
            </w:r>
          </w:p>
        </w:tc>
      </w:tr>
      <w:tr w:rsidR="008203C6" w:rsidRPr="009A5E40" w14:paraId="5C989FEC" w14:textId="77777777">
        <w:trPr>
          <w:trHeight w:val="271"/>
        </w:trPr>
        <w:tc>
          <w:tcPr>
            <w:tcW w:w="2195" w:type="dxa"/>
            <w:tcBorders>
              <w:top w:val="nil"/>
              <w:left w:val="nil"/>
              <w:bottom w:val="nil"/>
              <w:right w:val="nil"/>
            </w:tcBorders>
            <w:vAlign w:val="bottom"/>
          </w:tcPr>
          <w:p w14:paraId="7E445FC0" w14:textId="77777777" w:rsidR="008203C6" w:rsidRPr="009A5E40" w:rsidRDefault="008203C6">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14:paraId="201A56AB" w14:textId="77777777" w:rsidR="008203C6" w:rsidRPr="009A5E40" w:rsidRDefault="008203C6">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14:paraId="2D7B92CC" w14:textId="77777777" w:rsidR="008203C6" w:rsidRPr="009A5E40" w:rsidRDefault="008203C6">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14:paraId="78BB6A2E" w14:textId="77777777" w:rsidR="008203C6" w:rsidRPr="009A5E40" w:rsidRDefault="008203C6">
            <w:pPr>
              <w:widowControl/>
              <w:jc w:val="left"/>
              <w:rPr>
                <w:rFonts w:ascii="宋体" w:hAnsi="宋体" w:cs="宋体"/>
                <w:color w:val="000000"/>
                <w:kern w:val="0"/>
                <w:sz w:val="22"/>
              </w:rPr>
            </w:pPr>
          </w:p>
        </w:tc>
        <w:tc>
          <w:tcPr>
            <w:tcW w:w="323" w:type="dxa"/>
            <w:tcBorders>
              <w:top w:val="nil"/>
              <w:left w:val="nil"/>
              <w:bottom w:val="nil"/>
              <w:right w:val="nil"/>
            </w:tcBorders>
            <w:vAlign w:val="bottom"/>
          </w:tcPr>
          <w:p w14:paraId="48E57141" w14:textId="77777777" w:rsidR="008203C6" w:rsidRPr="009A5E40" w:rsidRDefault="008203C6">
            <w:pPr>
              <w:widowControl/>
              <w:jc w:val="left"/>
              <w:rPr>
                <w:rFonts w:ascii="宋体" w:hAnsi="宋体" w:cs="宋体"/>
                <w:color w:val="000000"/>
                <w:kern w:val="0"/>
                <w:sz w:val="22"/>
              </w:rPr>
            </w:pPr>
          </w:p>
        </w:tc>
        <w:tc>
          <w:tcPr>
            <w:tcW w:w="323" w:type="dxa"/>
            <w:tcBorders>
              <w:top w:val="nil"/>
              <w:left w:val="nil"/>
              <w:bottom w:val="nil"/>
              <w:right w:val="nil"/>
            </w:tcBorders>
            <w:vAlign w:val="bottom"/>
          </w:tcPr>
          <w:p w14:paraId="25369EE9" w14:textId="77777777" w:rsidR="008203C6" w:rsidRPr="009A5E40" w:rsidRDefault="008203C6">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14:paraId="3B7B1162" w14:textId="77777777" w:rsidR="008203C6" w:rsidRPr="009A5E40" w:rsidRDefault="008203C6">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7B56B40A" w14:textId="77777777" w:rsidR="008203C6" w:rsidRPr="009A5E40" w:rsidRDefault="008203C6">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14:paraId="4845E2DC" w14:textId="77777777" w:rsidR="008203C6" w:rsidRPr="009A5E40" w:rsidRDefault="008203C6">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3C1CFC3F" w14:textId="77777777" w:rsidR="008203C6" w:rsidRPr="009A5E40" w:rsidRDefault="008203C6">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3F05CD0F" w14:textId="77777777" w:rsidR="008203C6" w:rsidRPr="009A5E40" w:rsidRDefault="008203C6">
            <w:pPr>
              <w:widowControl/>
              <w:jc w:val="left"/>
              <w:rPr>
                <w:rFonts w:ascii="宋体" w:hAnsi="宋体" w:cs="宋体"/>
                <w:color w:val="000000"/>
                <w:kern w:val="0"/>
                <w:sz w:val="22"/>
              </w:rPr>
            </w:pPr>
          </w:p>
        </w:tc>
      </w:tr>
      <w:tr w:rsidR="008203C6" w:rsidRPr="009A5E40" w14:paraId="53094C7C" w14:textId="77777777">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663C1B04"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2AE55314"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昌吉回族自治州工商业联合会本级</w:t>
            </w:r>
          </w:p>
        </w:tc>
        <w:tc>
          <w:tcPr>
            <w:tcW w:w="1925" w:type="dxa"/>
            <w:tcBorders>
              <w:top w:val="single" w:sz="4" w:space="0" w:color="auto"/>
              <w:left w:val="nil"/>
              <w:bottom w:val="single" w:sz="4" w:space="0" w:color="auto"/>
              <w:right w:val="single" w:sz="4" w:space="0" w:color="auto"/>
            </w:tcBorders>
            <w:vAlign w:val="center"/>
          </w:tcPr>
          <w:p w14:paraId="3AB0EBF3"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3058A045"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工商联业务费</w:t>
            </w:r>
          </w:p>
        </w:tc>
      </w:tr>
      <w:tr w:rsidR="008203C6" w:rsidRPr="009A5E40" w14:paraId="0CAFDA27" w14:textId="77777777">
        <w:trPr>
          <w:trHeight w:val="451"/>
        </w:trPr>
        <w:tc>
          <w:tcPr>
            <w:tcW w:w="2195" w:type="dxa"/>
            <w:tcBorders>
              <w:top w:val="nil"/>
              <w:left w:val="single" w:sz="4" w:space="0" w:color="auto"/>
              <w:bottom w:val="single" w:sz="4" w:space="0" w:color="auto"/>
              <w:right w:val="single" w:sz="4" w:space="0" w:color="auto"/>
            </w:tcBorders>
            <w:vAlign w:val="center"/>
          </w:tcPr>
          <w:p w14:paraId="26C80D96"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63BDF37B"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0932942C"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65</w:t>
            </w:r>
          </w:p>
        </w:tc>
        <w:tc>
          <w:tcPr>
            <w:tcW w:w="1810" w:type="dxa"/>
            <w:gridSpan w:val="3"/>
            <w:tcBorders>
              <w:top w:val="single" w:sz="4" w:space="0" w:color="auto"/>
              <w:left w:val="nil"/>
              <w:bottom w:val="single" w:sz="4" w:space="0" w:color="auto"/>
              <w:right w:val="single" w:sz="4" w:space="0" w:color="auto"/>
            </w:tcBorders>
            <w:vAlign w:val="center"/>
          </w:tcPr>
          <w:p w14:paraId="746B1155"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4A84D04E"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65</w:t>
            </w:r>
          </w:p>
        </w:tc>
        <w:tc>
          <w:tcPr>
            <w:tcW w:w="1381" w:type="dxa"/>
            <w:gridSpan w:val="2"/>
            <w:tcBorders>
              <w:top w:val="single" w:sz="4" w:space="0" w:color="auto"/>
              <w:left w:val="nil"/>
              <w:bottom w:val="single" w:sz="4" w:space="0" w:color="auto"/>
              <w:right w:val="single" w:sz="4" w:space="0" w:color="auto"/>
            </w:tcBorders>
            <w:vAlign w:val="center"/>
          </w:tcPr>
          <w:p w14:paraId="643825DD"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59116DD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2E6C0212" w14:textId="77777777">
        <w:trPr>
          <w:trHeight w:val="401"/>
        </w:trPr>
        <w:tc>
          <w:tcPr>
            <w:tcW w:w="2195" w:type="dxa"/>
            <w:tcBorders>
              <w:top w:val="nil"/>
              <w:left w:val="single" w:sz="4" w:space="0" w:color="000000"/>
              <w:bottom w:val="single" w:sz="4" w:space="0" w:color="000000"/>
              <w:right w:val="single" w:sz="4" w:space="0" w:color="000000"/>
            </w:tcBorders>
            <w:vAlign w:val="center"/>
          </w:tcPr>
          <w:p w14:paraId="5150C61C"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22CD0600" w14:textId="77777777" w:rsidR="008203C6" w:rsidRPr="009A5E40" w:rsidRDefault="000F0D75">
            <w:pPr>
              <w:widowControl/>
              <w:tabs>
                <w:tab w:val="left" w:pos="514"/>
              </w:tabs>
              <w:jc w:val="left"/>
              <w:rPr>
                <w:rFonts w:ascii="宋体" w:hAnsi="宋体" w:cs="宋体"/>
                <w:kern w:val="0"/>
                <w:sz w:val="18"/>
                <w:szCs w:val="18"/>
              </w:rPr>
            </w:pPr>
            <w:r w:rsidRPr="009A5E40">
              <w:rPr>
                <w:rFonts w:ascii="宋体" w:hAnsi="宋体" w:cs="宋体" w:hint="eastAsia"/>
                <w:kern w:val="0"/>
                <w:sz w:val="18"/>
                <w:szCs w:val="18"/>
              </w:rPr>
              <w:t xml:space="preserve">　</w:t>
            </w:r>
            <w:r w:rsidRPr="009A5E40">
              <w:rPr>
                <w:rFonts w:ascii="宋体" w:hAnsi="宋体" w:cs="宋体" w:hint="eastAsia"/>
                <w:kern w:val="0"/>
                <w:sz w:val="18"/>
                <w:szCs w:val="18"/>
              </w:rPr>
              <w:tab/>
              <w:t>1、参与国家大政方针及政治、经济、社会生活中的重要问题的政治协商，发挥民主监督作用，积极参政议政。2、密切与会员联系，畅通反映意见建议的渠道，表彰宣传他们的先进典型，做好工商界代表人士政治安排的推荐工作。    3、加强和改进非公有制经济人士思想政治工作。    4、引导会员按照科学发展观的要求，转变经济发展方式，加强能源资源节约，重视生态环境保护，建立和谐劳动关系。遵守国家的法律法规，规范经营、照章纳税，建立现代化企业制度，维护市场经济秩序。    5、代表并维护会员的合法权益，反映会员的意见、要求、和建议，参与经济纠纷的调节、仲裁。    6、为会员提供培训、融资、科技、法律信息咨询等服务，提供对内、对外经贸交流服务，提供公共关系沟通协调服务，帮助会员增强自主创新能力，提高核心竞争力和可持续发展能力。    7、增强与香港、澳门特别行政区和台湾地区工商界人士的联系，开展促进经贸合作和促进祖国统一的工作，增进与国外商社团的交往，为国家扩大对外开放、企业走向国际市场服务。8、加强自身建设，体现特色，提高履行和发挥作用的能力，增加凝聚力。按时完成</w:t>
            </w:r>
          </w:p>
        </w:tc>
      </w:tr>
      <w:tr w:rsidR="008203C6" w:rsidRPr="009A5E40" w14:paraId="533E8735" w14:textId="77777777">
        <w:trPr>
          <w:trHeight w:val="271"/>
        </w:trPr>
        <w:tc>
          <w:tcPr>
            <w:tcW w:w="2195" w:type="dxa"/>
            <w:tcBorders>
              <w:top w:val="nil"/>
              <w:left w:val="single" w:sz="4" w:space="0" w:color="000000"/>
              <w:bottom w:val="single" w:sz="4" w:space="0" w:color="000000"/>
              <w:right w:val="single" w:sz="4" w:space="0" w:color="000000"/>
            </w:tcBorders>
            <w:vAlign w:val="center"/>
          </w:tcPr>
          <w:p w14:paraId="00983EBD"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6BAB9619"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30AA3B30"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0DAD7A6E" w14:textId="77777777" w:rsidR="008203C6" w:rsidRPr="009A5E40" w:rsidRDefault="000F0D75">
            <w:pPr>
              <w:widowControl/>
              <w:jc w:val="center"/>
              <w:rPr>
                <w:rFonts w:ascii="宋体" w:hAnsi="宋体" w:cs="宋体"/>
                <w:b/>
                <w:bCs/>
                <w:kern w:val="0"/>
                <w:sz w:val="18"/>
                <w:szCs w:val="18"/>
              </w:rPr>
            </w:pPr>
            <w:r w:rsidRPr="009A5E40">
              <w:rPr>
                <w:rFonts w:ascii="宋体" w:hAnsi="宋体" w:cs="宋体" w:hint="eastAsia"/>
                <w:b/>
                <w:bCs/>
                <w:kern w:val="0"/>
                <w:sz w:val="18"/>
                <w:szCs w:val="18"/>
              </w:rPr>
              <w:t>指标值（包含数字及文字描述）</w:t>
            </w:r>
          </w:p>
        </w:tc>
      </w:tr>
      <w:tr w:rsidR="008203C6" w:rsidRPr="009A5E40" w14:paraId="062A297E"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20D5CD67"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4535B764"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38C96267" w14:textId="77777777" w:rsidR="008203C6" w:rsidRPr="009A5E40" w:rsidRDefault="000F0D75">
            <w:pPr>
              <w:widowControl/>
              <w:rPr>
                <w:rFonts w:ascii="宋体" w:hAnsi="宋体" w:cs="宋体"/>
                <w:kern w:val="0"/>
                <w:sz w:val="18"/>
                <w:szCs w:val="18"/>
              </w:rPr>
            </w:pPr>
            <w:r w:rsidRPr="009A5E40">
              <w:rPr>
                <w:rFonts w:ascii="宋体" w:hAnsi="宋体" w:cs="宋体" w:hint="eastAsia"/>
                <w:kern w:val="0"/>
                <w:sz w:val="18"/>
                <w:szCs w:val="18"/>
              </w:rPr>
              <w:t>工商联业务费</w:t>
            </w:r>
          </w:p>
        </w:tc>
        <w:tc>
          <w:tcPr>
            <w:tcW w:w="3773" w:type="dxa"/>
            <w:gridSpan w:val="4"/>
            <w:tcBorders>
              <w:top w:val="single" w:sz="4" w:space="0" w:color="000000"/>
              <w:left w:val="nil"/>
              <w:bottom w:val="single" w:sz="4" w:space="0" w:color="000000"/>
              <w:right w:val="single" w:sz="4" w:space="0" w:color="000000"/>
            </w:tcBorders>
            <w:vAlign w:val="center"/>
          </w:tcPr>
          <w:p w14:paraId="20D0D28D" w14:textId="77777777" w:rsidR="008203C6" w:rsidRPr="009A5E40" w:rsidRDefault="000F0D75">
            <w:pPr>
              <w:widowControl/>
              <w:tabs>
                <w:tab w:val="left" w:pos="896"/>
                <w:tab w:val="center" w:pos="1928"/>
              </w:tabs>
              <w:jc w:val="left"/>
              <w:rPr>
                <w:rFonts w:ascii="宋体" w:hAnsi="宋体" w:cs="宋体"/>
                <w:kern w:val="0"/>
                <w:sz w:val="18"/>
                <w:szCs w:val="18"/>
              </w:rPr>
            </w:pPr>
            <w:r w:rsidRPr="009A5E40">
              <w:rPr>
                <w:rFonts w:ascii="宋体" w:hAnsi="宋体" w:cs="宋体" w:hint="eastAsia"/>
                <w:kern w:val="0"/>
                <w:sz w:val="18"/>
                <w:szCs w:val="18"/>
              </w:rPr>
              <w:tab/>
              <w:t>65</w:t>
            </w:r>
            <w:r w:rsidRPr="009A5E40">
              <w:rPr>
                <w:rFonts w:ascii="宋体" w:hAnsi="宋体" w:cs="宋体" w:hint="eastAsia"/>
                <w:kern w:val="0"/>
                <w:sz w:val="18"/>
                <w:szCs w:val="18"/>
              </w:rPr>
              <w:tab/>
              <w:t xml:space="preserve">　</w:t>
            </w:r>
          </w:p>
        </w:tc>
      </w:tr>
      <w:tr w:rsidR="008203C6" w:rsidRPr="009A5E40" w14:paraId="0B15774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A867814"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3B95EAC"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971CA4B"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D6A88F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预算内完成，不挤占其他资金　</w:t>
            </w:r>
          </w:p>
        </w:tc>
      </w:tr>
      <w:tr w:rsidR="008203C6" w:rsidRPr="009A5E40" w14:paraId="1B37DC24" w14:textId="77777777">
        <w:trPr>
          <w:trHeight w:val="948"/>
        </w:trPr>
        <w:tc>
          <w:tcPr>
            <w:tcW w:w="2195" w:type="dxa"/>
            <w:vMerge/>
            <w:tcBorders>
              <w:top w:val="nil"/>
              <w:left w:val="single" w:sz="4" w:space="0" w:color="000000"/>
              <w:bottom w:val="single" w:sz="4" w:space="0" w:color="000000"/>
              <w:right w:val="single" w:sz="4" w:space="0" w:color="000000"/>
            </w:tcBorders>
            <w:vAlign w:val="center"/>
          </w:tcPr>
          <w:p w14:paraId="518C8DF8"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82F3405"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65EB5DE2"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项目开始时间：2019年1月</w:t>
            </w:r>
          </w:p>
        </w:tc>
        <w:tc>
          <w:tcPr>
            <w:tcW w:w="3773" w:type="dxa"/>
            <w:gridSpan w:val="4"/>
            <w:tcBorders>
              <w:top w:val="single" w:sz="4" w:space="0" w:color="000000"/>
              <w:left w:val="nil"/>
              <w:bottom w:val="single" w:sz="4" w:space="0" w:color="000000"/>
              <w:right w:val="single" w:sz="4" w:space="0" w:color="000000"/>
            </w:tcBorders>
            <w:vAlign w:val="center"/>
          </w:tcPr>
          <w:p w14:paraId="117D9E8A"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完成各自范围内的企业培训的任务工作　</w:t>
            </w:r>
          </w:p>
        </w:tc>
      </w:tr>
      <w:tr w:rsidR="008203C6" w:rsidRPr="009A5E40" w14:paraId="4C11ECCA" w14:textId="77777777">
        <w:trPr>
          <w:trHeight w:val="325"/>
        </w:trPr>
        <w:tc>
          <w:tcPr>
            <w:tcW w:w="2195" w:type="dxa"/>
            <w:vMerge/>
            <w:tcBorders>
              <w:top w:val="nil"/>
              <w:left w:val="single" w:sz="4" w:space="0" w:color="000000"/>
              <w:bottom w:val="single" w:sz="4" w:space="0" w:color="000000"/>
              <w:right w:val="single" w:sz="4" w:space="0" w:color="000000"/>
            </w:tcBorders>
            <w:vAlign w:val="center"/>
          </w:tcPr>
          <w:p w14:paraId="490519E8"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3BFC866"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F77D934"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项目完成时间：2019年12月</w:t>
            </w:r>
          </w:p>
        </w:tc>
        <w:tc>
          <w:tcPr>
            <w:tcW w:w="3773" w:type="dxa"/>
            <w:gridSpan w:val="4"/>
            <w:tcBorders>
              <w:top w:val="single" w:sz="4" w:space="0" w:color="000000"/>
              <w:left w:val="nil"/>
              <w:bottom w:val="single" w:sz="4" w:space="0" w:color="000000"/>
              <w:right w:val="single" w:sz="4" w:space="0" w:color="000000"/>
            </w:tcBorders>
            <w:vAlign w:val="center"/>
          </w:tcPr>
          <w:p w14:paraId="43D48C29"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7695617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6B5F0CD"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CE3C621"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7934E223"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组织培训的班次2</w:t>
            </w:r>
          </w:p>
        </w:tc>
        <w:tc>
          <w:tcPr>
            <w:tcW w:w="3773" w:type="dxa"/>
            <w:gridSpan w:val="4"/>
            <w:tcBorders>
              <w:top w:val="single" w:sz="4" w:space="0" w:color="000000"/>
              <w:left w:val="nil"/>
              <w:bottom w:val="single" w:sz="4" w:space="0" w:color="000000"/>
              <w:right w:val="single" w:sz="4" w:space="0" w:color="000000"/>
            </w:tcBorders>
            <w:vAlign w:val="bottom"/>
          </w:tcPr>
          <w:p w14:paraId="7CD4462F" w14:textId="77777777" w:rsidR="008203C6" w:rsidRPr="009A5E40" w:rsidRDefault="000F0D75">
            <w:pPr>
              <w:widowControl/>
              <w:jc w:val="center"/>
              <w:textAlignment w:val="bottom"/>
              <w:rPr>
                <w:rFonts w:ascii="宋体" w:hAnsi="宋体" w:cs="宋体"/>
                <w:kern w:val="0"/>
                <w:sz w:val="18"/>
                <w:szCs w:val="18"/>
              </w:rPr>
            </w:pPr>
            <w:r w:rsidRPr="009A5E40">
              <w:rPr>
                <w:rFonts w:ascii="宋体" w:hAnsi="宋体" w:cs="宋体" w:hint="eastAsia"/>
                <w:color w:val="000000"/>
                <w:kern w:val="0"/>
                <w:sz w:val="22"/>
                <w:szCs w:val="22"/>
              </w:rPr>
              <w:t>完成2次培训任务</w:t>
            </w:r>
          </w:p>
        </w:tc>
      </w:tr>
      <w:tr w:rsidR="008203C6" w:rsidRPr="009A5E40" w14:paraId="7AF56B0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BC853AA"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F3E8756"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CDABB46"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参加培训的人次100</w:t>
            </w:r>
          </w:p>
        </w:tc>
        <w:tc>
          <w:tcPr>
            <w:tcW w:w="3773" w:type="dxa"/>
            <w:gridSpan w:val="4"/>
            <w:tcBorders>
              <w:top w:val="single" w:sz="4" w:space="0" w:color="000000"/>
              <w:left w:val="nil"/>
              <w:bottom w:val="single" w:sz="4" w:space="0" w:color="000000"/>
              <w:right w:val="single" w:sz="4" w:space="0" w:color="000000"/>
            </w:tcBorders>
            <w:vAlign w:val="center"/>
          </w:tcPr>
          <w:p w14:paraId="3E4F156A" w14:textId="77777777" w:rsidR="008203C6" w:rsidRPr="009A5E40" w:rsidRDefault="000F0D75">
            <w:pPr>
              <w:widowControl/>
              <w:jc w:val="center"/>
              <w:textAlignment w:val="center"/>
              <w:rPr>
                <w:rFonts w:ascii="宋体" w:hAnsi="宋体" w:cs="宋体"/>
                <w:kern w:val="0"/>
                <w:sz w:val="18"/>
                <w:szCs w:val="18"/>
              </w:rPr>
            </w:pPr>
            <w:r w:rsidRPr="009A5E40">
              <w:rPr>
                <w:rFonts w:ascii="宋体" w:hAnsi="宋体" w:cs="宋体" w:hint="eastAsia"/>
                <w:color w:val="000000"/>
                <w:kern w:val="0"/>
                <w:sz w:val="22"/>
                <w:szCs w:val="22"/>
              </w:rPr>
              <w:t>完成100人次次培训任务</w:t>
            </w:r>
          </w:p>
        </w:tc>
      </w:tr>
      <w:tr w:rsidR="008203C6" w:rsidRPr="009A5E40" w14:paraId="32F4E07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418F957"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D223ED2"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5D0CB50"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培训持续的天数15</w:t>
            </w:r>
          </w:p>
        </w:tc>
        <w:tc>
          <w:tcPr>
            <w:tcW w:w="3773" w:type="dxa"/>
            <w:gridSpan w:val="4"/>
            <w:tcBorders>
              <w:top w:val="single" w:sz="4" w:space="0" w:color="000000"/>
              <w:left w:val="nil"/>
              <w:bottom w:val="single" w:sz="4" w:space="0" w:color="000000"/>
              <w:right w:val="single" w:sz="4" w:space="0" w:color="000000"/>
            </w:tcBorders>
            <w:vAlign w:val="center"/>
          </w:tcPr>
          <w:p w14:paraId="1614B1C7" w14:textId="77777777" w:rsidR="008203C6" w:rsidRPr="009A5E40" w:rsidRDefault="000F0D75">
            <w:pPr>
              <w:widowControl/>
              <w:jc w:val="center"/>
              <w:textAlignment w:val="center"/>
              <w:rPr>
                <w:rFonts w:ascii="宋体" w:hAnsi="宋体" w:cs="宋体"/>
                <w:kern w:val="0"/>
                <w:sz w:val="18"/>
                <w:szCs w:val="18"/>
              </w:rPr>
            </w:pPr>
            <w:r w:rsidRPr="009A5E40">
              <w:rPr>
                <w:rFonts w:ascii="宋体" w:hAnsi="宋体" w:cs="宋体" w:hint="eastAsia"/>
                <w:color w:val="000000"/>
                <w:kern w:val="0"/>
                <w:sz w:val="22"/>
                <w:szCs w:val="22"/>
              </w:rPr>
              <w:t>完成15天培训任务</w:t>
            </w:r>
          </w:p>
        </w:tc>
      </w:tr>
      <w:tr w:rsidR="008203C6" w:rsidRPr="009A5E40" w14:paraId="5CCB954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754A992"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5FA2C8B"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98B968D"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培训开设课程的数量4</w:t>
            </w:r>
          </w:p>
        </w:tc>
        <w:tc>
          <w:tcPr>
            <w:tcW w:w="3773" w:type="dxa"/>
            <w:gridSpan w:val="4"/>
            <w:tcBorders>
              <w:top w:val="single" w:sz="4" w:space="0" w:color="000000"/>
              <w:left w:val="nil"/>
              <w:bottom w:val="single" w:sz="4" w:space="0" w:color="000000"/>
              <w:right w:val="single" w:sz="4" w:space="0" w:color="000000"/>
            </w:tcBorders>
            <w:vAlign w:val="center"/>
          </w:tcPr>
          <w:p w14:paraId="2B1B990F" w14:textId="77777777" w:rsidR="008203C6" w:rsidRPr="009A5E40" w:rsidRDefault="000F0D75">
            <w:pPr>
              <w:widowControl/>
              <w:jc w:val="center"/>
              <w:textAlignment w:val="center"/>
              <w:rPr>
                <w:rFonts w:ascii="宋体" w:hAnsi="宋体" w:cs="宋体"/>
                <w:kern w:val="0"/>
                <w:sz w:val="18"/>
                <w:szCs w:val="18"/>
              </w:rPr>
            </w:pPr>
            <w:r w:rsidRPr="009A5E40">
              <w:rPr>
                <w:rFonts w:ascii="宋体" w:hAnsi="宋体" w:cs="宋体" w:hint="eastAsia"/>
                <w:color w:val="000000"/>
                <w:kern w:val="0"/>
                <w:sz w:val="22"/>
                <w:szCs w:val="22"/>
              </w:rPr>
              <w:t>完成4门课培训任务</w:t>
            </w:r>
          </w:p>
        </w:tc>
      </w:tr>
      <w:tr w:rsidR="008203C6" w:rsidRPr="009A5E40" w14:paraId="24CB5CC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92A09C1"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CC4DF7F"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7BECF53"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培训实施教学模式创新的数量4</w:t>
            </w:r>
          </w:p>
        </w:tc>
        <w:tc>
          <w:tcPr>
            <w:tcW w:w="3773" w:type="dxa"/>
            <w:gridSpan w:val="4"/>
            <w:tcBorders>
              <w:top w:val="single" w:sz="4" w:space="0" w:color="000000"/>
              <w:left w:val="nil"/>
              <w:bottom w:val="single" w:sz="4" w:space="0" w:color="000000"/>
              <w:right w:val="single" w:sz="4" w:space="0" w:color="000000"/>
            </w:tcBorders>
            <w:vAlign w:val="center"/>
          </w:tcPr>
          <w:p w14:paraId="0E2461DF" w14:textId="77777777" w:rsidR="008203C6" w:rsidRPr="009A5E40" w:rsidRDefault="000F0D75">
            <w:pPr>
              <w:widowControl/>
              <w:jc w:val="center"/>
              <w:textAlignment w:val="center"/>
              <w:rPr>
                <w:rFonts w:ascii="宋体" w:hAnsi="宋体" w:cs="宋体"/>
                <w:kern w:val="0"/>
                <w:sz w:val="18"/>
                <w:szCs w:val="18"/>
              </w:rPr>
            </w:pPr>
            <w:r w:rsidRPr="009A5E40">
              <w:rPr>
                <w:rFonts w:ascii="宋体" w:hAnsi="宋体" w:cs="宋体" w:hint="eastAsia"/>
                <w:color w:val="000000"/>
                <w:kern w:val="0"/>
                <w:sz w:val="22"/>
                <w:szCs w:val="22"/>
              </w:rPr>
              <w:t>完成4门课培训任务</w:t>
            </w:r>
          </w:p>
        </w:tc>
      </w:tr>
      <w:tr w:rsidR="008203C6" w:rsidRPr="009A5E40" w14:paraId="7F8FE52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8B279E3"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1FAB32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69B8007D"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培训计划按期完成率100%</w:t>
            </w:r>
          </w:p>
        </w:tc>
        <w:tc>
          <w:tcPr>
            <w:tcW w:w="3773" w:type="dxa"/>
            <w:gridSpan w:val="4"/>
            <w:tcBorders>
              <w:top w:val="single" w:sz="4" w:space="0" w:color="000000"/>
              <w:left w:val="nil"/>
              <w:bottom w:val="single" w:sz="4" w:space="0" w:color="000000"/>
              <w:right w:val="single" w:sz="4" w:space="0" w:color="000000"/>
            </w:tcBorders>
            <w:vAlign w:val="center"/>
          </w:tcPr>
          <w:p w14:paraId="52F79805" w14:textId="77777777" w:rsidR="008203C6" w:rsidRPr="009A5E40" w:rsidRDefault="000F0D75">
            <w:pPr>
              <w:widowControl/>
              <w:jc w:val="center"/>
              <w:textAlignment w:val="center"/>
              <w:rPr>
                <w:rFonts w:ascii="宋体" w:hAnsi="宋体" w:cs="宋体"/>
                <w:kern w:val="0"/>
                <w:sz w:val="18"/>
                <w:szCs w:val="18"/>
              </w:rPr>
            </w:pPr>
            <w:r w:rsidRPr="009A5E40">
              <w:rPr>
                <w:rStyle w:val="font11"/>
                <w:rFonts w:hint="default"/>
              </w:rPr>
              <w:t>培训计划率达到</w:t>
            </w:r>
            <w:r w:rsidRPr="009A5E40">
              <w:rPr>
                <w:rStyle w:val="font01"/>
              </w:rPr>
              <w:t>100%</w:t>
            </w:r>
          </w:p>
        </w:tc>
      </w:tr>
      <w:tr w:rsidR="008203C6" w:rsidRPr="009A5E40" w14:paraId="4A1D019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E564A14"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F64BD80"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6C6C858"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培训合格率100%</w:t>
            </w:r>
          </w:p>
        </w:tc>
        <w:tc>
          <w:tcPr>
            <w:tcW w:w="3773" w:type="dxa"/>
            <w:gridSpan w:val="4"/>
            <w:tcBorders>
              <w:top w:val="single" w:sz="4" w:space="0" w:color="000000"/>
              <w:left w:val="nil"/>
              <w:bottom w:val="single" w:sz="4" w:space="0" w:color="000000"/>
              <w:right w:val="single" w:sz="4" w:space="0" w:color="000000"/>
            </w:tcBorders>
            <w:vAlign w:val="center"/>
          </w:tcPr>
          <w:p w14:paraId="0300A094" w14:textId="77777777" w:rsidR="008203C6" w:rsidRPr="009A5E40" w:rsidRDefault="000F0D75">
            <w:pPr>
              <w:widowControl/>
              <w:jc w:val="center"/>
              <w:textAlignment w:val="center"/>
              <w:rPr>
                <w:rFonts w:ascii="宋体" w:hAnsi="宋体" w:cs="宋体"/>
                <w:kern w:val="0"/>
                <w:sz w:val="18"/>
                <w:szCs w:val="18"/>
              </w:rPr>
            </w:pPr>
            <w:r w:rsidRPr="009A5E40">
              <w:rPr>
                <w:rStyle w:val="font11"/>
                <w:rFonts w:hint="default"/>
              </w:rPr>
              <w:t>培训合格率达到</w:t>
            </w:r>
            <w:r w:rsidRPr="009A5E40">
              <w:rPr>
                <w:rStyle w:val="font01"/>
              </w:rPr>
              <w:t>100%</w:t>
            </w:r>
          </w:p>
        </w:tc>
      </w:tr>
      <w:tr w:rsidR="008203C6" w:rsidRPr="009A5E40" w14:paraId="3BC72043" w14:textId="77777777">
        <w:trPr>
          <w:trHeight w:val="271"/>
        </w:trPr>
        <w:tc>
          <w:tcPr>
            <w:tcW w:w="2195" w:type="dxa"/>
            <w:tcBorders>
              <w:top w:val="nil"/>
              <w:left w:val="single" w:sz="4" w:space="0" w:color="000000"/>
              <w:bottom w:val="single" w:sz="4" w:space="0" w:color="000000"/>
              <w:right w:val="single" w:sz="4" w:space="0" w:color="000000"/>
            </w:tcBorders>
            <w:vAlign w:val="center"/>
          </w:tcPr>
          <w:p w14:paraId="55D3D88D" w14:textId="77777777" w:rsidR="008203C6" w:rsidRPr="009A5E40" w:rsidRDefault="008203C6">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14:paraId="3B277503"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3C0BB1E"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培训覆盖率100%</w:t>
            </w:r>
          </w:p>
        </w:tc>
        <w:tc>
          <w:tcPr>
            <w:tcW w:w="3773" w:type="dxa"/>
            <w:gridSpan w:val="4"/>
            <w:tcBorders>
              <w:top w:val="single" w:sz="4" w:space="0" w:color="000000"/>
              <w:left w:val="nil"/>
              <w:bottom w:val="single" w:sz="4" w:space="0" w:color="000000"/>
              <w:right w:val="single" w:sz="4" w:space="0" w:color="000000"/>
            </w:tcBorders>
            <w:vAlign w:val="center"/>
          </w:tcPr>
          <w:p w14:paraId="43D77598" w14:textId="77777777" w:rsidR="008203C6" w:rsidRPr="009A5E40" w:rsidRDefault="000F0D75">
            <w:pPr>
              <w:widowControl/>
              <w:jc w:val="center"/>
              <w:textAlignment w:val="center"/>
              <w:rPr>
                <w:rFonts w:ascii="宋体" w:hAnsi="宋体" w:cs="宋体"/>
                <w:kern w:val="0"/>
                <w:sz w:val="18"/>
                <w:szCs w:val="18"/>
              </w:rPr>
            </w:pPr>
            <w:r w:rsidRPr="009A5E40">
              <w:rPr>
                <w:rStyle w:val="font11"/>
                <w:rFonts w:hint="default"/>
              </w:rPr>
              <w:t>培训覆盖率达到</w:t>
            </w:r>
            <w:r w:rsidRPr="009A5E40">
              <w:rPr>
                <w:rStyle w:val="font01"/>
              </w:rPr>
              <w:t>100%</w:t>
            </w:r>
          </w:p>
        </w:tc>
      </w:tr>
      <w:tr w:rsidR="008203C6" w:rsidRPr="009A5E40" w14:paraId="1D553B24" w14:textId="77777777">
        <w:trPr>
          <w:trHeight w:val="324"/>
        </w:trPr>
        <w:tc>
          <w:tcPr>
            <w:tcW w:w="2195" w:type="dxa"/>
            <w:tcBorders>
              <w:top w:val="nil"/>
              <w:left w:val="single" w:sz="4" w:space="0" w:color="000000"/>
              <w:bottom w:val="single" w:sz="4" w:space="0" w:color="000000"/>
              <w:right w:val="single" w:sz="4" w:space="0" w:color="000000"/>
            </w:tcBorders>
            <w:vAlign w:val="center"/>
          </w:tcPr>
          <w:p w14:paraId="612D6E39" w14:textId="77777777" w:rsidR="008203C6" w:rsidRPr="009A5E40" w:rsidRDefault="008203C6">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14:paraId="26EA7047"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AE21908" w14:textId="77777777" w:rsidR="008203C6" w:rsidRPr="009A5E40" w:rsidRDefault="000F0D75">
            <w:pPr>
              <w:widowControl/>
              <w:jc w:val="left"/>
              <w:textAlignment w:val="center"/>
              <w:rPr>
                <w:rFonts w:ascii="宋体" w:hAnsi="宋体" w:cs="宋体"/>
                <w:kern w:val="0"/>
                <w:sz w:val="18"/>
                <w:szCs w:val="18"/>
              </w:rPr>
            </w:pPr>
            <w:r w:rsidRPr="009A5E40">
              <w:rPr>
                <w:rFonts w:ascii="宋体" w:hAnsi="宋体" w:cs="宋体" w:hint="eastAsia"/>
                <w:color w:val="000000"/>
                <w:kern w:val="0"/>
                <w:sz w:val="22"/>
                <w:szCs w:val="22"/>
              </w:rPr>
              <w:t>培训出勤率100%</w:t>
            </w:r>
          </w:p>
        </w:tc>
        <w:tc>
          <w:tcPr>
            <w:tcW w:w="3773" w:type="dxa"/>
            <w:gridSpan w:val="4"/>
            <w:tcBorders>
              <w:top w:val="single" w:sz="4" w:space="0" w:color="000000"/>
              <w:left w:val="nil"/>
              <w:bottom w:val="single" w:sz="4" w:space="0" w:color="000000"/>
              <w:right w:val="single" w:sz="4" w:space="0" w:color="000000"/>
            </w:tcBorders>
            <w:vAlign w:val="center"/>
          </w:tcPr>
          <w:p w14:paraId="1EE6F517" w14:textId="77777777" w:rsidR="008203C6" w:rsidRPr="009A5E40" w:rsidRDefault="000F0D75">
            <w:pPr>
              <w:widowControl/>
              <w:jc w:val="center"/>
              <w:textAlignment w:val="center"/>
              <w:rPr>
                <w:rFonts w:ascii="宋体" w:hAnsi="宋体" w:cs="宋体"/>
                <w:kern w:val="0"/>
                <w:sz w:val="18"/>
                <w:szCs w:val="18"/>
              </w:rPr>
            </w:pPr>
            <w:r w:rsidRPr="009A5E40">
              <w:rPr>
                <w:rStyle w:val="font11"/>
                <w:rFonts w:hint="default"/>
              </w:rPr>
              <w:t>培训出勤率达到</w:t>
            </w:r>
            <w:r w:rsidRPr="009A5E40">
              <w:rPr>
                <w:rStyle w:val="font01"/>
              </w:rPr>
              <w:t>100%</w:t>
            </w:r>
          </w:p>
        </w:tc>
      </w:tr>
      <w:tr w:rsidR="008203C6" w:rsidRPr="009A5E40" w14:paraId="2BBC27D8" w14:textId="77777777">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69CA8800"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19D0637C"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6A854CB5"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指标  1制定培训计划</w:t>
            </w:r>
          </w:p>
        </w:tc>
        <w:tc>
          <w:tcPr>
            <w:tcW w:w="3773" w:type="dxa"/>
            <w:gridSpan w:val="4"/>
            <w:tcBorders>
              <w:top w:val="single" w:sz="4" w:space="0" w:color="000000"/>
              <w:left w:val="nil"/>
              <w:bottom w:val="single" w:sz="4" w:space="0" w:color="000000"/>
              <w:right w:val="single" w:sz="4" w:space="0" w:color="000000"/>
            </w:tcBorders>
            <w:vAlign w:val="center"/>
          </w:tcPr>
          <w:p w14:paraId="16DCB29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州工商联按照往年的培训情况，编写来年的全州培训计划和制定“昌吉州2019年培训方案”　</w:t>
            </w:r>
          </w:p>
        </w:tc>
      </w:tr>
      <w:tr w:rsidR="008203C6" w:rsidRPr="009A5E40" w14:paraId="778609C0"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C514CE7"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600260B"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EC02BAB"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指标  2培训预期目标</w:t>
            </w:r>
          </w:p>
        </w:tc>
        <w:tc>
          <w:tcPr>
            <w:tcW w:w="3773" w:type="dxa"/>
            <w:gridSpan w:val="4"/>
            <w:tcBorders>
              <w:top w:val="single" w:sz="4" w:space="0" w:color="000000"/>
              <w:left w:val="nil"/>
              <w:bottom w:val="single" w:sz="4" w:space="0" w:color="000000"/>
              <w:right w:val="single" w:sz="4" w:space="0" w:color="000000"/>
            </w:tcBorders>
            <w:vAlign w:val="center"/>
          </w:tcPr>
          <w:p w14:paraId="3D581763"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积极的开展企业培训，提高企业的素质，加强企业党员队伍的能力。</w:t>
            </w:r>
          </w:p>
        </w:tc>
      </w:tr>
      <w:tr w:rsidR="008203C6" w:rsidRPr="009A5E40" w14:paraId="1315FEEB"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C311451"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1E55426"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5D9FEDC" w14:textId="77777777" w:rsidR="008203C6" w:rsidRPr="009A5E40" w:rsidRDefault="008203C6">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14:paraId="57131B95" w14:textId="77777777" w:rsidR="008203C6" w:rsidRPr="009A5E40" w:rsidRDefault="008203C6">
            <w:pPr>
              <w:widowControl/>
              <w:jc w:val="center"/>
              <w:rPr>
                <w:rFonts w:ascii="宋体" w:hAnsi="宋体" w:cs="宋体"/>
                <w:kern w:val="0"/>
                <w:sz w:val="18"/>
                <w:szCs w:val="18"/>
              </w:rPr>
            </w:pPr>
          </w:p>
        </w:tc>
      </w:tr>
      <w:tr w:rsidR="008203C6" w:rsidRPr="009A5E40" w14:paraId="7170122A"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4DE14467"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60A04C0"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596511B7"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坚持以马克思主义“五观”，推动“五个认同”，弘扬中华优秀传统文化，促进各民族交流交往交融，强化中华民族共同体意识，培育和践行社会主义核心价值观，持续满足群众精神文化需求</w:t>
            </w:r>
          </w:p>
        </w:tc>
        <w:tc>
          <w:tcPr>
            <w:tcW w:w="3773" w:type="dxa"/>
            <w:gridSpan w:val="4"/>
            <w:tcBorders>
              <w:top w:val="single" w:sz="4" w:space="0" w:color="000000"/>
              <w:left w:val="nil"/>
              <w:bottom w:val="single" w:sz="4" w:space="0" w:color="000000"/>
              <w:right w:val="single" w:sz="4" w:space="0" w:color="000000"/>
            </w:tcBorders>
            <w:vAlign w:val="center"/>
          </w:tcPr>
          <w:p w14:paraId="15657CC3" w14:textId="77777777" w:rsidR="008203C6" w:rsidRPr="009A5E40" w:rsidRDefault="000F0D75">
            <w:pPr>
              <w:widowControl/>
              <w:tabs>
                <w:tab w:val="left" w:pos="434"/>
                <w:tab w:val="center" w:pos="1928"/>
              </w:tabs>
              <w:jc w:val="left"/>
              <w:rPr>
                <w:rFonts w:ascii="宋体" w:hAnsi="宋体" w:cs="宋体"/>
                <w:kern w:val="0"/>
                <w:sz w:val="18"/>
                <w:szCs w:val="18"/>
              </w:rPr>
            </w:pPr>
            <w:r w:rsidRPr="009A5E40">
              <w:rPr>
                <w:rFonts w:ascii="宋体" w:hAnsi="宋体" w:cs="宋体" w:hint="eastAsia"/>
                <w:kern w:val="0"/>
                <w:sz w:val="18"/>
                <w:szCs w:val="18"/>
              </w:rPr>
              <w:tab/>
              <w:t>通过长期开展各类企业非党组织活动、宣传教育等，可持续影响达到100%</w:t>
            </w:r>
            <w:r w:rsidRPr="009A5E40">
              <w:rPr>
                <w:rFonts w:ascii="宋体" w:hAnsi="宋体" w:cs="宋体" w:hint="eastAsia"/>
                <w:kern w:val="0"/>
                <w:sz w:val="18"/>
                <w:szCs w:val="18"/>
              </w:rPr>
              <w:tab/>
              <w:t xml:space="preserve">　</w:t>
            </w:r>
          </w:p>
        </w:tc>
      </w:tr>
      <w:tr w:rsidR="008203C6" w:rsidRPr="009A5E40" w14:paraId="77D138F5"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375C07A"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76605D4"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FFA5314"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15227E4"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55B63A5C"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082F4D5"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AF76386"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6FB1E4D7"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受训学员持证上岗率100%</w:t>
            </w:r>
          </w:p>
        </w:tc>
        <w:tc>
          <w:tcPr>
            <w:tcW w:w="3773" w:type="dxa"/>
            <w:gridSpan w:val="4"/>
            <w:tcBorders>
              <w:top w:val="single" w:sz="4" w:space="0" w:color="000000"/>
              <w:left w:val="nil"/>
              <w:bottom w:val="single" w:sz="4" w:space="0" w:color="000000"/>
              <w:right w:val="single" w:sz="4" w:space="0" w:color="000000"/>
            </w:tcBorders>
            <w:vAlign w:val="center"/>
          </w:tcPr>
          <w:p w14:paraId="16A5122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1DB5466B"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4AE9AD3E"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1A80ADB"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6B5132E"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BAD9838"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624C10B7"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4E5B3D31" w14:textId="77777777" w:rsidR="008203C6" w:rsidRPr="009A5E40" w:rsidRDefault="008203C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D47597B"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55408937"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7DCF267"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0C41653E"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B2A1845"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8F1D619"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0AF5E6A"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2C5E079"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r w:rsidR="008203C6" w:rsidRPr="009A5E40" w14:paraId="084A6EE5"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43D5A27C"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75C75A44"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7BDEE021"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受训学员满意度100%</w:t>
            </w:r>
          </w:p>
        </w:tc>
        <w:tc>
          <w:tcPr>
            <w:tcW w:w="3773" w:type="dxa"/>
            <w:gridSpan w:val="4"/>
            <w:tcBorders>
              <w:top w:val="single" w:sz="4" w:space="0" w:color="000000"/>
              <w:left w:val="nil"/>
              <w:bottom w:val="single" w:sz="4" w:space="0" w:color="000000"/>
              <w:right w:val="single" w:sz="4" w:space="0" w:color="000000"/>
            </w:tcBorders>
            <w:vAlign w:val="center"/>
          </w:tcPr>
          <w:p w14:paraId="304954E4" w14:textId="77777777" w:rsidR="008203C6" w:rsidRPr="009A5E40" w:rsidRDefault="000F0D75">
            <w:pPr>
              <w:widowControl/>
              <w:tabs>
                <w:tab w:val="left" w:pos="284"/>
                <w:tab w:val="center" w:pos="1928"/>
              </w:tabs>
              <w:jc w:val="left"/>
              <w:rPr>
                <w:rFonts w:ascii="宋体" w:hAnsi="宋体" w:cs="宋体"/>
                <w:kern w:val="0"/>
                <w:sz w:val="18"/>
                <w:szCs w:val="18"/>
              </w:rPr>
            </w:pPr>
            <w:r w:rsidRPr="009A5E40">
              <w:rPr>
                <w:rFonts w:ascii="宋体" w:hAnsi="宋体" w:cs="宋体" w:hint="eastAsia"/>
                <w:kern w:val="0"/>
                <w:sz w:val="18"/>
                <w:szCs w:val="18"/>
              </w:rPr>
              <w:tab/>
              <w:t>调查中满意和较满意的受训学员数量占调查总人数的比率达到100</w:t>
            </w:r>
            <w:r w:rsidRPr="009A5E40">
              <w:rPr>
                <w:rFonts w:ascii="宋体" w:hAnsi="宋体" w:cs="宋体" w:hint="eastAsia"/>
                <w:kern w:val="0"/>
                <w:sz w:val="18"/>
                <w:szCs w:val="18"/>
              </w:rPr>
              <w:tab/>
              <w:t xml:space="preserve">　</w:t>
            </w:r>
          </w:p>
        </w:tc>
      </w:tr>
      <w:tr w:rsidR="008203C6" w:rsidRPr="009A5E40" w14:paraId="4C8A279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A8D0648" w14:textId="77777777" w:rsidR="008203C6" w:rsidRPr="009A5E40" w:rsidRDefault="008203C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F36CFBE" w14:textId="77777777" w:rsidR="008203C6" w:rsidRPr="009A5E40" w:rsidRDefault="008203C6">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4CCB92F" w14:textId="77777777" w:rsidR="008203C6" w:rsidRPr="009A5E40" w:rsidRDefault="000F0D75">
            <w:pPr>
              <w:widowControl/>
              <w:jc w:val="left"/>
              <w:rPr>
                <w:rFonts w:ascii="宋体" w:hAnsi="宋体" w:cs="宋体"/>
                <w:kern w:val="0"/>
                <w:sz w:val="18"/>
                <w:szCs w:val="18"/>
              </w:rPr>
            </w:pPr>
            <w:r w:rsidRPr="009A5E4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CE9485E" w14:textId="77777777" w:rsidR="008203C6" w:rsidRPr="009A5E40" w:rsidRDefault="000F0D75">
            <w:pPr>
              <w:widowControl/>
              <w:jc w:val="center"/>
              <w:rPr>
                <w:rFonts w:ascii="宋体" w:hAnsi="宋体" w:cs="宋体"/>
                <w:kern w:val="0"/>
                <w:sz w:val="18"/>
                <w:szCs w:val="18"/>
              </w:rPr>
            </w:pPr>
            <w:r w:rsidRPr="009A5E40">
              <w:rPr>
                <w:rFonts w:ascii="宋体" w:hAnsi="宋体" w:cs="宋体" w:hint="eastAsia"/>
                <w:kern w:val="0"/>
                <w:sz w:val="18"/>
                <w:szCs w:val="18"/>
              </w:rPr>
              <w:t xml:space="preserve">　</w:t>
            </w:r>
          </w:p>
        </w:tc>
      </w:tr>
    </w:tbl>
    <w:p w14:paraId="6B1CFBC1" w14:textId="77777777" w:rsidR="008203C6" w:rsidRPr="009A5E40" w:rsidRDefault="008203C6" w:rsidP="008D6D3B">
      <w:pPr>
        <w:widowControl/>
        <w:spacing w:line="560" w:lineRule="exact"/>
        <w:ind w:firstLineChars="196" w:firstLine="412"/>
        <w:jc w:val="left"/>
        <w:sectPr w:rsidR="008203C6" w:rsidRPr="009A5E40">
          <w:pgSz w:w="16838" w:h="11906" w:orient="landscape"/>
          <w:pgMar w:top="1800" w:right="1440" w:bottom="1800" w:left="1440" w:header="851" w:footer="992" w:gutter="0"/>
          <w:cols w:space="425"/>
          <w:docGrid w:type="lines" w:linePitch="312"/>
        </w:sectPr>
      </w:pPr>
    </w:p>
    <w:p w14:paraId="51F314A5" w14:textId="77777777" w:rsidR="008203C6" w:rsidRPr="009A5E40" w:rsidRDefault="000F0D75">
      <w:pPr>
        <w:widowControl/>
        <w:spacing w:line="560" w:lineRule="exact"/>
        <w:ind w:firstLineChars="196" w:firstLine="630"/>
        <w:jc w:val="left"/>
        <w:rPr>
          <w:rFonts w:ascii="楷体_GB2312" w:eastAsia="楷体_GB2312" w:hAnsi="宋体" w:cs="宋体"/>
          <w:b/>
          <w:kern w:val="0"/>
          <w:sz w:val="32"/>
          <w:szCs w:val="32"/>
        </w:rPr>
      </w:pPr>
      <w:r w:rsidRPr="009A5E40">
        <w:rPr>
          <w:rFonts w:ascii="楷体_GB2312" w:eastAsia="楷体_GB2312" w:hAnsi="宋体" w:cs="宋体" w:hint="eastAsia"/>
          <w:b/>
          <w:kern w:val="0"/>
          <w:sz w:val="32"/>
          <w:szCs w:val="32"/>
        </w:rPr>
        <w:lastRenderedPageBreak/>
        <w:t>（五）其他需说明的事项</w:t>
      </w:r>
    </w:p>
    <w:p w14:paraId="756BEFC1" w14:textId="77777777" w:rsidR="008203C6" w:rsidRPr="009A5E40" w:rsidRDefault="000F0D75">
      <w:pPr>
        <w:widowControl/>
        <w:spacing w:line="560" w:lineRule="exact"/>
        <w:ind w:firstLineChars="200" w:firstLine="64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我单位无其他需要说明的事项</w:t>
      </w:r>
    </w:p>
    <w:p w14:paraId="48D9BBF2" w14:textId="77777777" w:rsidR="008203C6" w:rsidRPr="009A5E40" w:rsidRDefault="000F0D75">
      <w:pPr>
        <w:widowControl/>
        <w:spacing w:line="560" w:lineRule="exact"/>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 xml:space="preserve">     </w:t>
      </w:r>
    </w:p>
    <w:p w14:paraId="640BFE11" w14:textId="77777777" w:rsidR="008203C6" w:rsidRPr="009A5E40" w:rsidRDefault="000F0D75" w:rsidP="009E1B9E">
      <w:pPr>
        <w:widowControl/>
        <w:spacing w:beforeLines="50" w:before="156"/>
        <w:jc w:val="center"/>
        <w:outlineLvl w:val="1"/>
        <w:rPr>
          <w:rFonts w:ascii="黑体" w:eastAsia="黑体" w:hAnsi="黑体"/>
          <w:kern w:val="0"/>
          <w:sz w:val="32"/>
          <w:szCs w:val="32"/>
        </w:rPr>
      </w:pPr>
      <w:r w:rsidRPr="009A5E40">
        <w:rPr>
          <w:rFonts w:ascii="黑体" w:eastAsia="黑体" w:hAnsi="黑体" w:hint="eastAsia"/>
          <w:kern w:val="0"/>
          <w:sz w:val="32"/>
          <w:szCs w:val="32"/>
        </w:rPr>
        <w:t>第四部分  名词解释</w:t>
      </w:r>
    </w:p>
    <w:p w14:paraId="3B1EB322" w14:textId="77777777" w:rsidR="008203C6" w:rsidRPr="009A5E40" w:rsidRDefault="000F0D75">
      <w:pPr>
        <w:widowControl/>
        <w:spacing w:line="560" w:lineRule="exact"/>
        <w:ind w:firstLine="640"/>
        <w:jc w:val="left"/>
        <w:rPr>
          <w:rFonts w:ascii="黑体" w:eastAsia="黑体" w:hAnsi="宋体" w:cs="宋体"/>
          <w:kern w:val="0"/>
          <w:sz w:val="32"/>
          <w:szCs w:val="32"/>
        </w:rPr>
      </w:pPr>
      <w:r w:rsidRPr="009A5E40">
        <w:rPr>
          <w:rFonts w:ascii="黑体" w:eastAsia="黑体" w:hAnsi="宋体" w:cs="宋体" w:hint="eastAsia"/>
          <w:kern w:val="0"/>
          <w:sz w:val="32"/>
          <w:szCs w:val="32"/>
        </w:rPr>
        <w:t>名词解释：</w:t>
      </w:r>
    </w:p>
    <w:p w14:paraId="23CAFAD7"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一、财政拨款：</w:t>
      </w:r>
      <w:r w:rsidRPr="009A5E40">
        <w:rPr>
          <w:rFonts w:ascii="仿宋_GB2312" w:eastAsia="仿宋_GB2312" w:hint="eastAsia"/>
          <w:sz w:val="32"/>
          <w:szCs w:val="32"/>
        </w:rPr>
        <w:t>指由一般公共预算、政府性基金预算安排的财政拨款数。</w:t>
      </w:r>
    </w:p>
    <w:p w14:paraId="3D05DBA1"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二、一般公共预算：</w:t>
      </w:r>
      <w:r w:rsidRPr="009A5E40">
        <w:rPr>
          <w:rFonts w:ascii="仿宋_GB2312" w:eastAsia="仿宋_GB2312" w:hint="eastAsia"/>
          <w:sz w:val="32"/>
          <w:szCs w:val="32"/>
        </w:rPr>
        <w:t>包括公共财政拨款（补助）资金、专项收入。</w:t>
      </w:r>
    </w:p>
    <w:p w14:paraId="24C77AF1"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三、财政专户管理资金：</w:t>
      </w:r>
      <w:r w:rsidRPr="009A5E40">
        <w:rPr>
          <w:rFonts w:ascii="仿宋_GB2312" w:eastAsia="仿宋_GB2312" w:hint="eastAsia"/>
          <w:sz w:val="32"/>
          <w:szCs w:val="32"/>
        </w:rPr>
        <w:t>包括专户管理行政事业性收费（主要是教育收费）、其他非税收入。</w:t>
      </w:r>
    </w:p>
    <w:p w14:paraId="13C44605"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四、其他资金：</w:t>
      </w:r>
      <w:r w:rsidRPr="009A5E40">
        <w:rPr>
          <w:rFonts w:ascii="仿宋_GB2312" w:eastAsia="仿宋_GB2312" w:hint="eastAsia"/>
          <w:sz w:val="32"/>
          <w:szCs w:val="32"/>
        </w:rPr>
        <w:t>包括事业收入、经营收入、其他收入等。</w:t>
      </w:r>
    </w:p>
    <w:p w14:paraId="6BBEF8D1"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五、基本支出：</w:t>
      </w:r>
      <w:r w:rsidRPr="009A5E40">
        <w:rPr>
          <w:rFonts w:ascii="仿宋_GB2312" w:eastAsia="仿宋_GB2312" w:hint="eastAsia"/>
          <w:sz w:val="32"/>
          <w:szCs w:val="32"/>
        </w:rPr>
        <w:t>包括人员经费、商品和服务支出（定额）。其中，人员经费包括工资福利支出、对个人和家庭的补助。</w:t>
      </w:r>
    </w:p>
    <w:p w14:paraId="185C6350"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六、项目支出：</w:t>
      </w:r>
      <w:r w:rsidR="00946433" w:rsidRPr="009A5E40">
        <w:rPr>
          <w:rFonts w:ascii="仿宋_GB2312" w:eastAsia="仿宋_GB2312" w:hint="eastAsia"/>
          <w:sz w:val="32"/>
          <w:szCs w:val="32"/>
        </w:rPr>
        <w:t>部门支出预算的组成部分，是自治州</w:t>
      </w:r>
      <w:r w:rsidRPr="009A5E40">
        <w:rPr>
          <w:rFonts w:ascii="仿宋_GB2312" w:eastAsia="仿宋_GB2312" w:hint="eastAsia"/>
          <w:sz w:val="32"/>
          <w:szCs w:val="32"/>
        </w:rPr>
        <w:t>本级部门为完成其特定的行政任务或事业发展目标，在基本支出预算之外编制的年度项目支出计划。</w:t>
      </w:r>
    </w:p>
    <w:p w14:paraId="2B5AB16E"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七、“三公”经费：</w:t>
      </w:r>
      <w:r w:rsidR="00946433" w:rsidRPr="009A5E40">
        <w:rPr>
          <w:rFonts w:ascii="仿宋_GB2312" w:eastAsia="仿宋_GB2312" w:hint="eastAsia"/>
          <w:sz w:val="32"/>
          <w:szCs w:val="32"/>
        </w:rPr>
        <w:t>指自治州</w:t>
      </w:r>
      <w:r w:rsidRPr="009A5E40">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sidRPr="009A5E40">
        <w:rPr>
          <w:rFonts w:ascii="仿宋_GB2312" w:eastAsia="仿宋_GB2312" w:hint="eastAsia"/>
          <w:sz w:val="32"/>
          <w:szCs w:val="32"/>
        </w:rPr>
        <w:lastRenderedPageBreak/>
        <w:t>待）支出。</w:t>
      </w:r>
    </w:p>
    <w:p w14:paraId="515599BC" w14:textId="77777777" w:rsidR="008203C6" w:rsidRPr="009A5E40" w:rsidRDefault="000F0D75">
      <w:pPr>
        <w:spacing w:line="550" w:lineRule="exact"/>
        <w:ind w:firstLine="642"/>
        <w:rPr>
          <w:rFonts w:ascii="仿宋_GB2312" w:eastAsia="仿宋_GB2312"/>
          <w:sz w:val="32"/>
          <w:szCs w:val="32"/>
        </w:rPr>
      </w:pPr>
      <w:r w:rsidRPr="009A5E40">
        <w:rPr>
          <w:rFonts w:ascii="黑体" w:eastAsia="黑体" w:hAnsi="黑体" w:hint="eastAsia"/>
          <w:sz w:val="32"/>
          <w:szCs w:val="32"/>
        </w:rPr>
        <w:t>八、机关运行经费：</w:t>
      </w:r>
      <w:r w:rsidRPr="009A5E40">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BF793CB" w14:textId="77777777" w:rsidR="008203C6" w:rsidRPr="009A5E40" w:rsidRDefault="008203C6">
      <w:pPr>
        <w:widowControl/>
        <w:spacing w:line="560" w:lineRule="exact"/>
        <w:jc w:val="left"/>
        <w:rPr>
          <w:rFonts w:ascii="仿宋_GB2312" w:eastAsia="仿宋_GB2312" w:hAnsi="宋体" w:cs="宋体"/>
          <w:kern w:val="0"/>
          <w:sz w:val="32"/>
          <w:szCs w:val="32"/>
        </w:rPr>
      </w:pPr>
    </w:p>
    <w:p w14:paraId="43EDAC10" w14:textId="77777777" w:rsidR="008203C6" w:rsidRPr="009A5E40" w:rsidRDefault="008203C6">
      <w:pPr>
        <w:widowControl/>
        <w:spacing w:line="560" w:lineRule="exact"/>
        <w:jc w:val="left"/>
        <w:rPr>
          <w:rFonts w:ascii="仿宋_GB2312" w:eastAsia="仿宋_GB2312" w:hAnsi="宋体" w:cs="宋体"/>
          <w:kern w:val="0"/>
          <w:sz w:val="32"/>
          <w:szCs w:val="32"/>
        </w:rPr>
      </w:pPr>
    </w:p>
    <w:p w14:paraId="0FEEA913" w14:textId="77777777" w:rsidR="008203C6" w:rsidRPr="009A5E40" w:rsidRDefault="008203C6">
      <w:pPr>
        <w:widowControl/>
        <w:spacing w:line="560" w:lineRule="exact"/>
        <w:jc w:val="left"/>
        <w:rPr>
          <w:rFonts w:ascii="仿宋_GB2312" w:eastAsia="仿宋_GB2312" w:hAnsi="宋体" w:cs="宋体"/>
          <w:kern w:val="0"/>
          <w:sz w:val="32"/>
          <w:szCs w:val="32"/>
        </w:rPr>
      </w:pPr>
    </w:p>
    <w:p w14:paraId="51D8E769" w14:textId="77777777" w:rsidR="008203C6" w:rsidRPr="009A5E40" w:rsidRDefault="008203C6">
      <w:pPr>
        <w:widowControl/>
        <w:spacing w:line="560" w:lineRule="exact"/>
        <w:jc w:val="left"/>
        <w:rPr>
          <w:rFonts w:ascii="仿宋_GB2312" w:eastAsia="仿宋_GB2312" w:hAnsi="宋体" w:cs="宋体"/>
          <w:kern w:val="0"/>
          <w:sz w:val="32"/>
          <w:szCs w:val="32"/>
        </w:rPr>
      </w:pPr>
    </w:p>
    <w:p w14:paraId="0932991D" w14:textId="77777777" w:rsidR="008203C6" w:rsidRDefault="000F0D75">
      <w:pPr>
        <w:widowControl/>
        <w:spacing w:line="560" w:lineRule="exact"/>
        <w:ind w:left="4160" w:hangingChars="1300" w:hanging="4160"/>
        <w:jc w:val="left"/>
        <w:rPr>
          <w:rFonts w:ascii="仿宋_GB2312" w:eastAsia="仿宋_GB2312" w:hAnsi="宋体" w:cs="宋体"/>
          <w:kern w:val="0"/>
          <w:sz w:val="32"/>
          <w:szCs w:val="32"/>
        </w:rPr>
      </w:pPr>
      <w:r w:rsidRPr="009A5E40">
        <w:rPr>
          <w:rFonts w:ascii="仿宋_GB2312" w:eastAsia="仿宋_GB2312" w:hAnsi="宋体" w:cs="宋体" w:hint="eastAsia"/>
          <w:kern w:val="0"/>
          <w:sz w:val="32"/>
          <w:szCs w:val="32"/>
        </w:rPr>
        <w:t xml:space="preserve">                         昌吉回族自治州工商联                          2019</w:t>
      </w:r>
      <w:r w:rsidRPr="009A5E40">
        <w:rPr>
          <w:rFonts w:ascii="仿宋_GB2312" w:eastAsia="仿宋_GB2312" w:hAnsi="宋体" w:cs="宋体"/>
          <w:kern w:val="0"/>
          <w:sz w:val="32"/>
          <w:szCs w:val="32"/>
        </w:rPr>
        <w:t>年</w:t>
      </w:r>
      <w:r w:rsidRPr="009A5E40">
        <w:rPr>
          <w:rFonts w:ascii="仿宋_GB2312" w:eastAsia="仿宋_GB2312" w:hAnsi="宋体" w:cs="宋体" w:hint="eastAsia"/>
          <w:kern w:val="0"/>
          <w:sz w:val="32"/>
          <w:szCs w:val="32"/>
        </w:rPr>
        <w:t>1</w:t>
      </w:r>
      <w:r w:rsidRPr="009A5E40">
        <w:rPr>
          <w:rFonts w:ascii="仿宋_GB2312" w:eastAsia="仿宋_GB2312" w:hAnsi="宋体" w:cs="宋体"/>
          <w:kern w:val="0"/>
          <w:sz w:val="32"/>
          <w:szCs w:val="32"/>
        </w:rPr>
        <w:t>月</w:t>
      </w:r>
      <w:r w:rsidRPr="009A5E40">
        <w:rPr>
          <w:rFonts w:ascii="仿宋_GB2312" w:eastAsia="仿宋_GB2312" w:hAnsi="宋体" w:cs="宋体" w:hint="eastAsia"/>
          <w:kern w:val="0"/>
          <w:sz w:val="32"/>
          <w:szCs w:val="32"/>
        </w:rPr>
        <w:t xml:space="preserve">31 </w:t>
      </w:r>
      <w:r w:rsidRPr="009A5E40">
        <w:rPr>
          <w:rFonts w:ascii="仿宋_GB2312" w:eastAsia="仿宋_GB2312" w:hAnsi="宋体" w:cs="宋体"/>
          <w:kern w:val="0"/>
          <w:sz w:val="32"/>
          <w:szCs w:val="32"/>
        </w:rPr>
        <w:t>日</w:t>
      </w:r>
    </w:p>
    <w:p w14:paraId="7528AB93" w14:textId="77777777" w:rsidR="008203C6" w:rsidRDefault="008203C6"/>
    <w:p w14:paraId="344B0F87" w14:textId="77777777" w:rsidR="008203C6" w:rsidRDefault="008203C6"/>
    <w:sectPr w:rsidR="008203C6" w:rsidSect="008203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316A2" w14:textId="77777777" w:rsidR="00E62A52" w:rsidRDefault="00E62A52" w:rsidP="008203C6">
      <w:r>
        <w:separator/>
      </w:r>
    </w:p>
  </w:endnote>
  <w:endnote w:type="continuationSeparator" w:id="0">
    <w:p w14:paraId="319D1FDB" w14:textId="77777777" w:rsidR="00E62A52" w:rsidRDefault="00E62A52" w:rsidP="0082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_GBK">
    <w:altName w:val="SimSun-ExtB"/>
    <w:charset w:val="86"/>
    <w:family w:val="auto"/>
    <w:pitch w:val="default"/>
    <w:sig w:usb0="00000000" w:usb1="00000000" w:usb2="00000010" w:usb3="00000000" w:csb0="00040000" w:csb1="00000000"/>
  </w:font>
  <w:font w:name="ËÎÌå">
    <w:altName w:val="Times New Roman"/>
    <w:charset w:val="00"/>
    <w:family w:val="auto"/>
    <w:pitch w:val="default"/>
    <w:sig w:usb0="00000000" w:usb1="00000000" w:usb2="00000000" w:usb3="00000000" w:csb0="00040001" w:csb1="00000000"/>
  </w:font>
  <w:font w:name="Dialog">
    <w:altName w:val="Times New Roman"/>
    <w:charset w:val="00"/>
    <w:family w:val="auto"/>
    <w:pitch w:val="default"/>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ED83" w14:textId="77777777" w:rsidR="00A6263C" w:rsidRDefault="00A6263C">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5ED09866" w14:textId="77777777" w:rsidR="00A6263C" w:rsidRDefault="00A626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3971" w14:textId="0F6AB046" w:rsidR="00A6263C" w:rsidRDefault="00A6263C">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A5E40" w:rsidRPr="009A5E40">
      <w:rPr>
        <w:rFonts w:ascii="宋体" w:eastAsia="宋体" w:hAnsi="宋体"/>
        <w:noProof/>
        <w:sz w:val="28"/>
        <w:szCs w:val="28"/>
        <w:lang w:val="zh-CN"/>
      </w:rPr>
      <w:t>-</w:t>
    </w:r>
    <w:r w:rsidR="009A5E40">
      <w:rPr>
        <w:rFonts w:ascii="宋体" w:eastAsia="宋体" w:hAnsi="宋体"/>
        <w:noProof/>
        <w:sz w:val="28"/>
        <w:szCs w:val="28"/>
      </w:rPr>
      <w:t xml:space="preserve"> 1 -</w:t>
    </w:r>
    <w:r>
      <w:rPr>
        <w:rFonts w:ascii="宋体" w:eastAsia="宋体" w:hAnsi="宋体"/>
        <w:sz w:val="28"/>
        <w:szCs w:val="28"/>
      </w:rPr>
      <w:fldChar w:fldCharType="end"/>
    </w:r>
  </w:p>
  <w:p w14:paraId="51ACAC7F" w14:textId="77777777" w:rsidR="00A6263C" w:rsidRDefault="00A626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E409" w14:textId="77777777" w:rsidR="00E62A52" w:rsidRDefault="00E62A52" w:rsidP="008203C6">
      <w:r>
        <w:separator/>
      </w:r>
    </w:p>
  </w:footnote>
  <w:footnote w:type="continuationSeparator" w:id="0">
    <w:p w14:paraId="2F95D447" w14:textId="77777777" w:rsidR="00E62A52" w:rsidRDefault="00E62A52" w:rsidP="0082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2A7D"/>
    <w:rsid w:val="0002782C"/>
    <w:rsid w:val="00041FAB"/>
    <w:rsid w:val="0005443D"/>
    <w:rsid w:val="00063AF9"/>
    <w:rsid w:val="000668AB"/>
    <w:rsid w:val="00072657"/>
    <w:rsid w:val="00083C41"/>
    <w:rsid w:val="000A5296"/>
    <w:rsid w:val="000B2FC1"/>
    <w:rsid w:val="000F0D75"/>
    <w:rsid w:val="00112EB6"/>
    <w:rsid w:val="00122ADB"/>
    <w:rsid w:val="00204F09"/>
    <w:rsid w:val="002058E2"/>
    <w:rsid w:val="002427A5"/>
    <w:rsid w:val="002F3827"/>
    <w:rsid w:val="00301826"/>
    <w:rsid w:val="00303B8D"/>
    <w:rsid w:val="0034472A"/>
    <w:rsid w:val="003A1E48"/>
    <w:rsid w:val="00422344"/>
    <w:rsid w:val="00434588"/>
    <w:rsid w:val="0045368F"/>
    <w:rsid w:val="005232F5"/>
    <w:rsid w:val="00527B2B"/>
    <w:rsid w:val="00537787"/>
    <w:rsid w:val="00565244"/>
    <w:rsid w:val="0056685E"/>
    <w:rsid w:val="005944A4"/>
    <w:rsid w:val="00596DC0"/>
    <w:rsid w:val="00604C80"/>
    <w:rsid w:val="00641B85"/>
    <w:rsid w:val="00671B42"/>
    <w:rsid w:val="006B00FB"/>
    <w:rsid w:val="006C1827"/>
    <w:rsid w:val="006E2191"/>
    <w:rsid w:val="00733245"/>
    <w:rsid w:val="00737EB7"/>
    <w:rsid w:val="00790251"/>
    <w:rsid w:val="008203C6"/>
    <w:rsid w:val="008458F4"/>
    <w:rsid w:val="00864B06"/>
    <w:rsid w:val="0087331D"/>
    <w:rsid w:val="008C5600"/>
    <w:rsid w:val="008D6D3B"/>
    <w:rsid w:val="008E6DD6"/>
    <w:rsid w:val="00946433"/>
    <w:rsid w:val="009A2E7A"/>
    <w:rsid w:val="009A5E40"/>
    <w:rsid w:val="009E1B9E"/>
    <w:rsid w:val="00A109A1"/>
    <w:rsid w:val="00A6263C"/>
    <w:rsid w:val="00AA2835"/>
    <w:rsid w:val="00AD5DE1"/>
    <w:rsid w:val="00AE1EC1"/>
    <w:rsid w:val="00AF4183"/>
    <w:rsid w:val="00B24032"/>
    <w:rsid w:val="00B31EC1"/>
    <w:rsid w:val="00B425AE"/>
    <w:rsid w:val="00BD2B85"/>
    <w:rsid w:val="00C0226E"/>
    <w:rsid w:val="00C66DC0"/>
    <w:rsid w:val="00CE12E7"/>
    <w:rsid w:val="00CE6D97"/>
    <w:rsid w:val="00D33F3F"/>
    <w:rsid w:val="00D552E4"/>
    <w:rsid w:val="00D62C71"/>
    <w:rsid w:val="00DA1B1C"/>
    <w:rsid w:val="00DB00CF"/>
    <w:rsid w:val="00DE39B0"/>
    <w:rsid w:val="00DF621E"/>
    <w:rsid w:val="00E14DBE"/>
    <w:rsid w:val="00E268CB"/>
    <w:rsid w:val="00E31AAF"/>
    <w:rsid w:val="00E62A52"/>
    <w:rsid w:val="00E904D3"/>
    <w:rsid w:val="00E925D8"/>
    <w:rsid w:val="00ED6DA1"/>
    <w:rsid w:val="00F707DC"/>
    <w:rsid w:val="00F72A7D"/>
    <w:rsid w:val="00FA2282"/>
    <w:rsid w:val="00FC0B39"/>
    <w:rsid w:val="077000F9"/>
    <w:rsid w:val="08014651"/>
    <w:rsid w:val="089A6F45"/>
    <w:rsid w:val="08F92AAB"/>
    <w:rsid w:val="0F1F1B57"/>
    <w:rsid w:val="13593C61"/>
    <w:rsid w:val="13611706"/>
    <w:rsid w:val="143E6C5A"/>
    <w:rsid w:val="14C538E6"/>
    <w:rsid w:val="15306035"/>
    <w:rsid w:val="155B0427"/>
    <w:rsid w:val="15D65DF7"/>
    <w:rsid w:val="16E847AC"/>
    <w:rsid w:val="19737459"/>
    <w:rsid w:val="1AA32731"/>
    <w:rsid w:val="1BA34110"/>
    <w:rsid w:val="1D525628"/>
    <w:rsid w:val="1DB93A8E"/>
    <w:rsid w:val="1DE267F5"/>
    <w:rsid w:val="1E884788"/>
    <w:rsid w:val="20543942"/>
    <w:rsid w:val="205F29E0"/>
    <w:rsid w:val="22000CE1"/>
    <w:rsid w:val="27847D73"/>
    <w:rsid w:val="28013BC2"/>
    <w:rsid w:val="292F5D16"/>
    <w:rsid w:val="29FE466A"/>
    <w:rsid w:val="2DDF32CD"/>
    <w:rsid w:val="2FE05320"/>
    <w:rsid w:val="30203BEF"/>
    <w:rsid w:val="32022AC8"/>
    <w:rsid w:val="34295502"/>
    <w:rsid w:val="352A0B98"/>
    <w:rsid w:val="358E310A"/>
    <w:rsid w:val="3DBA0C4A"/>
    <w:rsid w:val="3E0B3CE8"/>
    <w:rsid w:val="417F4917"/>
    <w:rsid w:val="43A65B30"/>
    <w:rsid w:val="45194BCC"/>
    <w:rsid w:val="459229F3"/>
    <w:rsid w:val="47647872"/>
    <w:rsid w:val="477767C5"/>
    <w:rsid w:val="48394E1E"/>
    <w:rsid w:val="48D81130"/>
    <w:rsid w:val="49B17C31"/>
    <w:rsid w:val="4DD640C6"/>
    <w:rsid w:val="4F765792"/>
    <w:rsid w:val="51396E93"/>
    <w:rsid w:val="5A043454"/>
    <w:rsid w:val="5AC2744F"/>
    <w:rsid w:val="5B8A05EB"/>
    <w:rsid w:val="5BF245F4"/>
    <w:rsid w:val="5E80630B"/>
    <w:rsid w:val="623A4969"/>
    <w:rsid w:val="64B0607D"/>
    <w:rsid w:val="660907B1"/>
    <w:rsid w:val="663E6173"/>
    <w:rsid w:val="664311A4"/>
    <w:rsid w:val="68F13F19"/>
    <w:rsid w:val="6C3C5D55"/>
    <w:rsid w:val="6C735B75"/>
    <w:rsid w:val="6D8C38E4"/>
    <w:rsid w:val="6EB22392"/>
    <w:rsid w:val="70EA5996"/>
    <w:rsid w:val="71A678E1"/>
    <w:rsid w:val="76F73F48"/>
    <w:rsid w:val="779B297B"/>
    <w:rsid w:val="79586EF2"/>
    <w:rsid w:val="7B060F7C"/>
    <w:rsid w:val="7BBD08BA"/>
    <w:rsid w:val="7CAC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698E"/>
  <w15:docId w15:val="{2770737F-E85A-4B81-AAF3-71382B6A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8203C6"/>
    <w:rPr>
      <w:sz w:val="18"/>
      <w:szCs w:val="18"/>
    </w:rPr>
  </w:style>
  <w:style w:type="paragraph" w:styleId="a5">
    <w:name w:val="footer"/>
    <w:basedOn w:val="a"/>
    <w:link w:val="a6"/>
    <w:qFormat/>
    <w:rsid w:val="008203C6"/>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8203C6"/>
    <w:pPr>
      <w:pBdr>
        <w:bottom w:val="single" w:sz="6" w:space="1" w:color="auto"/>
      </w:pBdr>
      <w:tabs>
        <w:tab w:val="center" w:pos="4153"/>
        <w:tab w:val="right" w:pos="8306"/>
      </w:tabs>
      <w:snapToGrid w:val="0"/>
      <w:jc w:val="center"/>
    </w:pPr>
    <w:rPr>
      <w:sz w:val="18"/>
      <w:szCs w:val="18"/>
    </w:rPr>
  </w:style>
  <w:style w:type="character" w:styleId="a9">
    <w:name w:val="Strong"/>
    <w:qFormat/>
    <w:rsid w:val="008203C6"/>
    <w:rPr>
      <w:rFonts w:cs="Times New Roman"/>
      <w:b/>
      <w:bCs/>
    </w:rPr>
  </w:style>
  <w:style w:type="character" w:customStyle="1" w:styleId="a4">
    <w:name w:val="批注框文本 字符"/>
    <w:basedOn w:val="a0"/>
    <w:link w:val="a3"/>
    <w:semiHidden/>
    <w:qFormat/>
    <w:rsid w:val="008203C6"/>
    <w:rPr>
      <w:rFonts w:ascii="Times New Roman" w:eastAsia="宋体" w:hAnsi="Times New Roman" w:cs="Times New Roman"/>
      <w:sz w:val="18"/>
      <w:szCs w:val="18"/>
    </w:rPr>
  </w:style>
  <w:style w:type="character" w:customStyle="1" w:styleId="a6">
    <w:name w:val="页脚 字符"/>
    <w:basedOn w:val="a0"/>
    <w:link w:val="a5"/>
    <w:semiHidden/>
    <w:qFormat/>
    <w:rsid w:val="008203C6"/>
    <w:rPr>
      <w:rFonts w:ascii="Times New Roman" w:eastAsia="黑体" w:hAnsi="Times New Roman" w:cs="Times New Roman"/>
      <w:snapToGrid w:val="0"/>
      <w:kern w:val="0"/>
      <w:sz w:val="18"/>
      <w:szCs w:val="18"/>
    </w:rPr>
  </w:style>
  <w:style w:type="character" w:customStyle="1" w:styleId="a8">
    <w:name w:val="页眉 字符"/>
    <w:basedOn w:val="a0"/>
    <w:link w:val="a7"/>
    <w:semiHidden/>
    <w:qFormat/>
    <w:rsid w:val="008203C6"/>
    <w:rPr>
      <w:rFonts w:ascii="Times New Roman" w:eastAsia="宋体" w:hAnsi="Times New Roman" w:cs="Times New Roman"/>
      <w:sz w:val="18"/>
      <w:szCs w:val="18"/>
    </w:rPr>
  </w:style>
  <w:style w:type="character" w:customStyle="1" w:styleId="3Char">
    <w:name w:val="正文文本缩进 3 Char"/>
    <w:basedOn w:val="a0"/>
    <w:link w:val="31"/>
    <w:semiHidden/>
    <w:qFormat/>
    <w:rsid w:val="008203C6"/>
    <w:rPr>
      <w:rFonts w:ascii="Times New Roman" w:eastAsia="仿宋_GB2312" w:hAnsi="Times New Roman" w:cs="Times New Roman"/>
      <w:sz w:val="32"/>
      <w:szCs w:val="24"/>
    </w:rPr>
  </w:style>
  <w:style w:type="paragraph" w:customStyle="1" w:styleId="31">
    <w:name w:val="正文文本缩进 31"/>
    <w:basedOn w:val="a"/>
    <w:link w:val="3Char"/>
    <w:qFormat/>
    <w:rsid w:val="008203C6"/>
    <w:pPr>
      <w:pBdr>
        <w:top w:val="single" w:sz="12" w:space="1" w:color="auto"/>
        <w:bottom w:val="single" w:sz="12" w:space="1" w:color="auto"/>
      </w:pBdr>
      <w:spacing w:line="600" w:lineRule="exact"/>
      <w:ind w:left="1280" w:hangingChars="400" w:hanging="1280"/>
    </w:pPr>
    <w:rPr>
      <w:rFonts w:eastAsia="仿宋_GB2312"/>
      <w:sz w:val="32"/>
    </w:rPr>
  </w:style>
  <w:style w:type="paragraph" w:customStyle="1" w:styleId="f1">
    <w:name w:val="f1"/>
    <w:basedOn w:val="a"/>
    <w:qFormat/>
    <w:rsid w:val="008203C6"/>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
    <w:name w:val="列出段落1"/>
    <w:basedOn w:val="a"/>
    <w:qFormat/>
    <w:rsid w:val="008203C6"/>
    <w:pPr>
      <w:ind w:firstLineChars="200" w:firstLine="420"/>
    </w:pPr>
    <w:rPr>
      <w:rFonts w:ascii="Calibri" w:hAnsi="Calibri"/>
      <w:szCs w:val="22"/>
    </w:rPr>
  </w:style>
  <w:style w:type="paragraph" w:customStyle="1" w:styleId="10">
    <w:name w:val="普通(网站)1"/>
    <w:basedOn w:val="a"/>
    <w:qFormat/>
    <w:rsid w:val="008203C6"/>
    <w:rPr>
      <w:rFonts w:ascii="Calibri" w:hAnsi="Calibri" w:cs="黑体"/>
      <w:sz w:val="24"/>
    </w:rPr>
  </w:style>
  <w:style w:type="paragraph" w:customStyle="1" w:styleId="2">
    <w:name w:val="普通(网站)2"/>
    <w:basedOn w:val="a"/>
    <w:qFormat/>
    <w:rsid w:val="008203C6"/>
    <w:pPr>
      <w:widowControl/>
      <w:spacing w:before="100" w:beforeAutospacing="1" w:after="100" w:afterAutospacing="1"/>
      <w:jc w:val="left"/>
    </w:pPr>
    <w:rPr>
      <w:rFonts w:ascii="宋体" w:hAnsi="宋体" w:cs="宋体"/>
      <w:kern w:val="0"/>
      <w:sz w:val="24"/>
    </w:rPr>
  </w:style>
  <w:style w:type="paragraph" w:customStyle="1" w:styleId="21">
    <w:name w:val="普通(网站)21"/>
    <w:basedOn w:val="a"/>
    <w:qFormat/>
    <w:rsid w:val="008203C6"/>
    <w:rPr>
      <w:rFonts w:ascii="Calibri" w:hAnsi="Calibri" w:cs="黑体"/>
      <w:sz w:val="24"/>
    </w:rPr>
  </w:style>
  <w:style w:type="paragraph" w:customStyle="1" w:styleId="3">
    <w:name w:val="普通(网站)3"/>
    <w:basedOn w:val="a"/>
    <w:qFormat/>
    <w:rsid w:val="008203C6"/>
    <w:rPr>
      <w:rFonts w:ascii="Calibri" w:hAnsi="Calibri" w:cs="黑体"/>
      <w:sz w:val="24"/>
    </w:rPr>
  </w:style>
  <w:style w:type="character" w:customStyle="1" w:styleId="11">
    <w:name w:val="页码1"/>
    <w:basedOn w:val="a0"/>
    <w:qFormat/>
    <w:rsid w:val="008203C6"/>
  </w:style>
  <w:style w:type="character" w:customStyle="1" w:styleId="font11">
    <w:name w:val="font11"/>
    <w:basedOn w:val="a0"/>
    <w:qFormat/>
    <w:rsid w:val="008203C6"/>
    <w:rPr>
      <w:rFonts w:ascii="宋体" w:eastAsia="宋体" w:hAnsi="宋体" w:cs="宋体" w:hint="eastAsia"/>
      <w:color w:val="000000"/>
      <w:sz w:val="21"/>
      <w:szCs w:val="21"/>
      <w:u w:val="none"/>
    </w:rPr>
  </w:style>
  <w:style w:type="character" w:customStyle="1" w:styleId="font01">
    <w:name w:val="font01"/>
    <w:basedOn w:val="a0"/>
    <w:qFormat/>
    <w:rsid w:val="008203C6"/>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33762-3791-4C47-882C-6E84315A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王怡</dc:title>
  <dc:creator>王怡</dc:creator>
  <cp:lastModifiedBy>XIE</cp:lastModifiedBy>
  <cp:revision>18</cp:revision>
  <dcterms:created xsi:type="dcterms:W3CDTF">2019-04-16T09:54:00Z</dcterms:created>
  <dcterms:modified xsi:type="dcterms:W3CDTF">2021-05-31T10:22:00Z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