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4D" w:rsidRDefault="00F0795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05144D" w:rsidRDefault="0005144D"/>
    <w:p w:rsidR="0005144D" w:rsidRDefault="0005144D"/>
    <w:p w:rsidR="0005144D" w:rsidRDefault="0005144D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05144D" w:rsidRPr="00EF2AC2" w:rsidRDefault="0005144D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05144D" w:rsidRDefault="0005144D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05144D" w:rsidRDefault="00F07950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昌吉州纤维检验所2020年部门预算公开</w:t>
      </w:r>
    </w:p>
    <w:p w:rsidR="0005144D" w:rsidRDefault="0005144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05144D" w:rsidRDefault="0005144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05144D" w:rsidRDefault="0005144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05144D" w:rsidRDefault="0005144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05144D" w:rsidRDefault="0005144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05144D" w:rsidRDefault="0005144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05144D" w:rsidRDefault="0005144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05144D" w:rsidRDefault="0005144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05144D" w:rsidRDefault="0005144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05144D" w:rsidRDefault="0005144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05144D" w:rsidRDefault="00F07950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lastRenderedPageBreak/>
        <w:t>目 录</w:t>
      </w:r>
    </w:p>
    <w:p w:rsidR="0005144D" w:rsidRDefault="0005144D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F07950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  昌吉州纤维检验所单位概况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05144D" w:rsidRDefault="00F07950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  2020年部门预算公开表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05144D" w:rsidRDefault="00F07950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2020年部门预算情况说明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一、关于昌吉州纤维检验所2020年收支预算情况的总体说明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二、关于昌吉州纤维检验所2020年收入预算情况说明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三、关于昌吉州纤维检验所2020年支出预算情况说明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四、关于昌吉州纤维检验所2020年财政拨款收支预算情况的总体说明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五、关于昌吉州纤维检验所2020年一般公共预算当年拨款情况说明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六、关于昌吉州纤维检验所2020年一般公共预算基本支出情况说明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七、关于昌吉州纤维检验所2020年项目支出情况说明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八、关于昌吉州纤维检验所2020年一般公共预算“三公”经费预算情况说明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九、关于昌吉州纤维检验所2020年政府性基金预算拨款情况说明</w:t>
      </w:r>
    </w:p>
    <w:p w:rsidR="0005144D" w:rsidRDefault="00F07950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05144D" w:rsidRDefault="00F07950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F07950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第一部分 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昌吉州纤维检验所</w:t>
      </w:r>
      <w:r>
        <w:rPr>
          <w:rFonts w:ascii="黑体" w:eastAsia="黑体" w:hAnsi="黑体" w:hint="eastAsia"/>
          <w:kern w:val="0"/>
          <w:sz w:val="32"/>
          <w:szCs w:val="32"/>
        </w:rPr>
        <w:t>单位概况</w:t>
      </w:r>
    </w:p>
    <w:p w:rsidR="0005144D" w:rsidRDefault="0005144D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05144D" w:rsidRDefault="00F07950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05144D" w:rsidRDefault="00F07950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维检验所是集纤维质量监督、综合管理、行政执法和检验检测于一体的公益一类事业单位，对纤维质量实施行政监督。主要职能概括为三大项，即贯彻执行国家和自治区有关纤维产品质量监督管理工作的方针、政策、法律法规及规范性文件；负责组织实施全州纤维产品质量监督和行政执法打假工作；管理和组织实施全州纤维产品检验、检测、标准化、计量、认证认可、科研和信息统计工作。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</w:p>
    <w:p w:rsidR="0005144D" w:rsidRDefault="00F07950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05144D" w:rsidRDefault="00F07950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昌吉州纤维检验所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无下属预算单位，下设六个处室，分别是：</w:t>
      </w:r>
      <w:r>
        <w:rPr>
          <w:rFonts w:ascii="仿宋_GB2312" w:eastAsia="仿宋_GB2312" w:hint="eastAsia"/>
          <w:sz w:val="32"/>
          <w:szCs w:val="32"/>
        </w:rPr>
        <w:t>行政办公室、技术服务室、业务室、设备信息室、质量监督室、综合检验室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5144D" w:rsidRDefault="00F07950">
      <w:pPr>
        <w:widowControl/>
        <w:spacing w:line="56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昌吉州纤维检验所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编制数47，实有人数42人，其中：在职    42人，增加4人； 退休16人，增加1人；离休0人，增加或减少0人。</w:t>
      </w:r>
    </w:p>
    <w:p w:rsidR="0005144D" w:rsidRDefault="0005144D" w:rsidP="0005187F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 w:rsidP="0005187F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 w:rsidP="0005187F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 w:rsidP="0005187F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 w:rsidP="0005187F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05144D" w:rsidP="0005187F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F07950" w:rsidP="0005187F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2020年部门预算公开表</w:t>
      </w:r>
    </w:p>
    <w:p w:rsidR="0005144D" w:rsidRDefault="00F07950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tbl>
      <w:tblPr>
        <w:tblW w:w="84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0"/>
        <w:gridCol w:w="803"/>
        <w:gridCol w:w="3361"/>
        <w:gridCol w:w="1442"/>
      </w:tblGrid>
      <w:tr w:rsidR="0005144D">
        <w:trPr>
          <w:trHeight w:val="26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</w:p>
        </w:tc>
      </w:tr>
      <w:tr w:rsidR="0005144D">
        <w:trPr>
          <w:trHeight w:val="52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部门收支总体情况表</w:t>
            </w: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编制部门：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昌吉回族自治州纤维检验所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font41"/>
                <w:rFonts w:hint="default"/>
              </w:rPr>
              <w:t>单位：万元</w:t>
            </w:r>
          </w:p>
        </w:tc>
      </w:tr>
      <w:tr w:rsidR="0005144D">
        <w:trPr>
          <w:trHeight w:val="260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功能分类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财政拨款（补助）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201 </w:t>
            </w:r>
            <w:r>
              <w:rPr>
                <w:rStyle w:val="font41"/>
                <w:rFonts w:hint="default"/>
              </w:rPr>
              <w:t>一般公共服务支出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Style w:val="font41"/>
                <w:rFonts w:hint="default"/>
              </w:rPr>
              <w:t>一般公共预算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202 </w:t>
            </w:r>
            <w:r>
              <w:rPr>
                <w:rStyle w:val="font41"/>
                <w:rFonts w:hint="default"/>
              </w:rPr>
              <w:t>外交支出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Style w:val="font41"/>
                <w:rFonts w:hint="default"/>
              </w:rPr>
              <w:t>政府性基金预算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203 </w:t>
            </w:r>
            <w:r>
              <w:rPr>
                <w:rStyle w:val="font41"/>
                <w:rFonts w:hint="default"/>
              </w:rPr>
              <w:t>国防支出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财政专户管理资金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204 </w:t>
            </w:r>
            <w:r>
              <w:rPr>
                <w:rStyle w:val="font41"/>
                <w:rFonts w:hint="default"/>
              </w:rPr>
              <w:t>公共安全支出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205 </w:t>
            </w:r>
            <w:r>
              <w:rPr>
                <w:rStyle w:val="font41"/>
                <w:rFonts w:hint="default"/>
              </w:rPr>
              <w:t>教育支出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206 </w:t>
            </w:r>
            <w:r>
              <w:rPr>
                <w:rStyle w:val="font41"/>
                <w:rFonts w:hint="default"/>
              </w:rPr>
              <w:t>科学技术支出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207 </w:t>
            </w:r>
            <w:r>
              <w:rPr>
                <w:rStyle w:val="font41"/>
                <w:rFonts w:hint="default"/>
              </w:rPr>
              <w:t>文化旅游体育与传媒支出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208 </w:t>
            </w:r>
            <w:r>
              <w:rPr>
                <w:rStyle w:val="font41"/>
                <w:rFonts w:hint="default"/>
              </w:rPr>
              <w:t>社会保障和就业支出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209 </w:t>
            </w:r>
            <w:r>
              <w:rPr>
                <w:rStyle w:val="font41"/>
                <w:rFonts w:hint="default"/>
              </w:rPr>
              <w:t>社会保险基金支出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210</w:t>
            </w:r>
            <w:r>
              <w:rPr>
                <w:rStyle w:val="font41"/>
                <w:rFonts w:hint="default"/>
              </w:rPr>
              <w:t>卫生健康支出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211 </w:t>
            </w:r>
            <w:r>
              <w:rPr>
                <w:rStyle w:val="font41"/>
                <w:rFonts w:hint="default"/>
              </w:rPr>
              <w:t>节能环保支出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212 </w:t>
            </w:r>
            <w:r>
              <w:rPr>
                <w:rStyle w:val="font41"/>
                <w:rFonts w:hint="default"/>
              </w:rPr>
              <w:t>城乡社区支出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213 </w:t>
            </w:r>
            <w:r>
              <w:rPr>
                <w:rStyle w:val="font41"/>
                <w:rFonts w:hint="default"/>
              </w:rPr>
              <w:t>农林水支出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214 </w:t>
            </w:r>
            <w:r>
              <w:rPr>
                <w:rStyle w:val="font41"/>
                <w:rFonts w:hint="default"/>
              </w:rPr>
              <w:t>交通运输支出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215 </w:t>
            </w:r>
            <w:r>
              <w:rPr>
                <w:rStyle w:val="font41"/>
                <w:rFonts w:hint="default"/>
              </w:rPr>
              <w:t>资源勘探信息等支出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216 </w:t>
            </w:r>
            <w:r>
              <w:rPr>
                <w:rStyle w:val="font41"/>
                <w:rFonts w:hint="default"/>
              </w:rPr>
              <w:t>商业服务业等支出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217 </w:t>
            </w:r>
            <w:r>
              <w:rPr>
                <w:rStyle w:val="font41"/>
                <w:rFonts w:hint="default"/>
              </w:rPr>
              <w:t>金融支出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219 </w:t>
            </w:r>
            <w:r>
              <w:rPr>
                <w:rStyle w:val="font41"/>
                <w:rFonts w:hint="default"/>
              </w:rPr>
              <w:t>援助其他地区支出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220</w:t>
            </w:r>
            <w:r>
              <w:rPr>
                <w:rStyle w:val="font41"/>
                <w:rFonts w:hint="default"/>
              </w:rPr>
              <w:t>自然资源海洋气象等支出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221 </w:t>
            </w:r>
            <w:r>
              <w:rPr>
                <w:rStyle w:val="font41"/>
                <w:rFonts w:hint="default"/>
              </w:rPr>
              <w:t>住房保障支出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222 </w:t>
            </w:r>
            <w:r>
              <w:rPr>
                <w:rStyle w:val="font41"/>
                <w:rFonts w:hint="default"/>
              </w:rPr>
              <w:t>粮油物资储备支出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223 </w:t>
            </w:r>
            <w:r>
              <w:rPr>
                <w:rStyle w:val="font41"/>
                <w:rFonts w:hint="default"/>
              </w:rPr>
              <w:t>国有资本经营预算支出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224 </w:t>
            </w:r>
            <w:r>
              <w:rPr>
                <w:rStyle w:val="font41"/>
                <w:rFonts w:hint="default"/>
              </w:rPr>
              <w:t>灾害防治及应急管理支出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227 </w:t>
            </w:r>
            <w:r>
              <w:rPr>
                <w:rStyle w:val="font41"/>
                <w:rFonts w:hint="default"/>
              </w:rPr>
              <w:t>预备费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229 </w:t>
            </w:r>
            <w:r>
              <w:rPr>
                <w:rStyle w:val="font41"/>
                <w:rFonts w:hint="default"/>
              </w:rPr>
              <w:t>其他支出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231 </w:t>
            </w:r>
            <w:r>
              <w:rPr>
                <w:rStyle w:val="font41"/>
                <w:rFonts w:hint="default"/>
              </w:rPr>
              <w:t>债务还本支出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232 </w:t>
            </w:r>
            <w:r>
              <w:rPr>
                <w:rStyle w:val="font41"/>
                <w:rFonts w:hint="default"/>
              </w:rPr>
              <w:t>债务付息支出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233 </w:t>
            </w:r>
            <w:r>
              <w:rPr>
                <w:rStyle w:val="font41"/>
                <w:rFonts w:hint="default"/>
              </w:rPr>
              <w:t>债务发行费用支出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Style w:val="font31"/>
              </w:rPr>
              <w:t xml:space="preserve">           </w:t>
            </w:r>
            <w:r>
              <w:rPr>
                <w:rStyle w:val="font41"/>
                <w:rFonts w:hint="default"/>
              </w:rPr>
              <w:t>计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Style w:val="font31"/>
              </w:rPr>
              <w:t xml:space="preserve">           </w:t>
            </w:r>
            <w:r>
              <w:rPr>
                <w:rStyle w:val="font41"/>
                <w:rFonts w:hint="default"/>
              </w:rPr>
              <w:t>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单位上年结余（不包括国库集中支付额度结余）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230 </w:t>
            </w:r>
            <w:r>
              <w:rPr>
                <w:rStyle w:val="font41"/>
                <w:rFonts w:hint="default"/>
              </w:rPr>
              <w:t>转移性支出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rStyle w:val="font31"/>
              </w:rPr>
              <w:t xml:space="preserve">  </w:t>
            </w:r>
            <w:r>
              <w:rPr>
                <w:rStyle w:val="font41"/>
                <w:rFonts w:hint="default"/>
              </w:rPr>
              <w:t>入</w:t>
            </w:r>
            <w:r>
              <w:rPr>
                <w:rStyle w:val="font31"/>
              </w:rPr>
              <w:t xml:space="preserve">  </w:t>
            </w:r>
            <w:r>
              <w:rPr>
                <w:rStyle w:val="font41"/>
                <w:rFonts w:hint="default"/>
              </w:rPr>
              <w:t>总</w:t>
            </w:r>
            <w:r>
              <w:rPr>
                <w:rStyle w:val="font31"/>
              </w:rPr>
              <w:t xml:space="preserve">  </w:t>
            </w:r>
            <w:r>
              <w:rPr>
                <w:rStyle w:val="font41"/>
                <w:rFonts w:hint="default"/>
              </w:rPr>
              <w:t>计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rStyle w:val="font31"/>
              </w:rPr>
              <w:t xml:space="preserve">  </w:t>
            </w:r>
            <w:r>
              <w:rPr>
                <w:rStyle w:val="font41"/>
                <w:rFonts w:hint="default"/>
              </w:rPr>
              <w:t>出</w:t>
            </w:r>
            <w:r>
              <w:rPr>
                <w:rStyle w:val="font31"/>
              </w:rPr>
              <w:t xml:space="preserve">  </w:t>
            </w:r>
            <w:r>
              <w:rPr>
                <w:rStyle w:val="font41"/>
                <w:rFonts w:hint="default"/>
              </w:rPr>
              <w:t>合</w:t>
            </w:r>
            <w:r>
              <w:rPr>
                <w:rStyle w:val="font31"/>
              </w:rPr>
              <w:t xml:space="preserve">  </w:t>
            </w:r>
            <w:r>
              <w:rPr>
                <w:rStyle w:val="font41"/>
                <w:rFonts w:hint="default"/>
              </w:rPr>
              <w:t>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</w:tr>
    </w:tbl>
    <w:p w:rsidR="0005144D" w:rsidRDefault="00F0795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tbl>
      <w:tblPr>
        <w:tblW w:w="8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498"/>
        <w:gridCol w:w="499"/>
        <w:gridCol w:w="1225"/>
        <w:gridCol w:w="1062"/>
        <w:gridCol w:w="1062"/>
        <w:gridCol w:w="420"/>
        <w:gridCol w:w="420"/>
        <w:gridCol w:w="420"/>
        <w:gridCol w:w="420"/>
        <w:gridCol w:w="420"/>
        <w:gridCol w:w="420"/>
        <w:gridCol w:w="1347"/>
      </w:tblGrid>
      <w:tr w:rsidR="0005144D">
        <w:trPr>
          <w:trHeight w:val="718"/>
        </w:trPr>
        <w:tc>
          <w:tcPr>
            <w:tcW w:w="89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部门收入总体情况表</w:t>
            </w:r>
          </w:p>
        </w:tc>
      </w:tr>
      <w:tr w:rsidR="0005144D">
        <w:trPr>
          <w:trHeight w:val="599"/>
        </w:trPr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填报部门</w:t>
            </w:r>
          </w:p>
        </w:tc>
        <w:tc>
          <w:tcPr>
            <w:tcW w:w="586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昌吉回族自治州纤维检验所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5144D">
        <w:trPr>
          <w:trHeight w:val="599"/>
        </w:trPr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功能分类科目名称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一般公共预算拨款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政府性基金预算拨款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财政专户管理资金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单位上年结余（不包括国库集中支付额度结余）</w:t>
            </w:r>
          </w:p>
        </w:tc>
      </w:tr>
      <w:tr w:rsidR="0005144D">
        <w:trPr>
          <w:trHeight w:val="12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45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45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</w:tbl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F0795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</w:p>
    <w:tbl>
      <w:tblPr>
        <w:tblW w:w="89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17"/>
        <w:gridCol w:w="574"/>
        <w:gridCol w:w="592"/>
        <w:gridCol w:w="2205"/>
        <w:gridCol w:w="1350"/>
        <w:gridCol w:w="1575"/>
        <w:gridCol w:w="1320"/>
      </w:tblGrid>
      <w:tr w:rsidR="0005144D">
        <w:trPr>
          <w:trHeight w:val="917"/>
        </w:trPr>
        <w:tc>
          <w:tcPr>
            <w:tcW w:w="893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部门支出总体情况表</w:t>
            </w:r>
          </w:p>
        </w:tc>
      </w:tr>
      <w:tr w:rsidR="0005144D">
        <w:trPr>
          <w:trHeight w:val="599"/>
        </w:trPr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编制部门：</w:t>
            </w:r>
          </w:p>
        </w:tc>
        <w:tc>
          <w:tcPr>
            <w:tcW w:w="62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昌吉回族自治州纤维检验所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5144D">
        <w:trPr>
          <w:trHeight w:val="599"/>
        </w:trPr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支出预算</w:t>
            </w:r>
          </w:p>
        </w:tc>
      </w:tr>
      <w:tr w:rsidR="0005144D">
        <w:trPr>
          <w:trHeight w:val="599"/>
        </w:trPr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功能分类科目名称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05144D">
        <w:trPr>
          <w:trHeight w:val="599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453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5144D">
        <w:trPr>
          <w:trHeight w:val="453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:rsidR="00690C62" w:rsidRDefault="00F07950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</w:t>
      </w:r>
    </w:p>
    <w:p w:rsidR="00690C62" w:rsidRDefault="00690C62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F07950" w:rsidP="0005187F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tbl>
      <w:tblPr>
        <w:tblW w:w="88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0"/>
        <w:gridCol w:w="635"/>
        <w:gridCol w:w="2890"/>
        <w:gridCol w:w="635"/>
        <w:gridCol w:w="1350"/>
        <w:gridCol w:w="1570"/>
      </w:tblGrid>
      <w:tr w:rsidR="0005144D">
        <w:trPr>
          <w:trHeight w:val="618"/>
        </w:trPr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财政拨款收支预算总体情况表</w:t>
            </w: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编制部门：</w:t>
            </w:r>
          </w:p>
        </w:tc>
        <w:tc>
          <w:tcPr>
            <w:tcW w:w="55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昌吉回族自治州纤维检验所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5144D">
        <w:trPr>
          <w:trHeight w:val="280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6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财政拨款支出</w:t>
            </w: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功能分类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政府性基金预算</w:t>
            </w: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财政拨款（补助）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 一般公共服务支出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 外交支出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政府性基金预算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 国防支出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 公共安全支出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 教育支出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 科学技术支出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 文化旅游体育与传媒支出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 社会保障和就业支出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 社会保险基金支出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210卫生健康支出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 节能环保支出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 城乡社区支出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 农林水支出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 交通运输支出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 资源勘探信息等支出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 商业服务业等支出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 金融支出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 援助其他地区支出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220自然资源海洋气象等支出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 住房保障支出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 粮油物资储备支出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 国有资本经营预算支出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 灾害防治及应急管理支出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 预备费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 其他支出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 债务还本支出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 债务付息支出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 债务发行费用支出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Style w:val="font0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           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 转移性支出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2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rStyle w:val="font0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</w:t>
            </w:r>
            <w:r>
              <w:rPr>
                <w:rStyle w:val="font0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</w:t>
            </w:r>
            <w:r>
              <w:rPr>
                <w:rStyle w:val="font0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  出  合  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</w:tbl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F0795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8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4"/>
        <w:gridCol w:w="270"/>
        <w:gridCol w:w="270"/>
        <w:gridCol w:w="1794"/>
        <w:gridCol w:w="637"/>
        <w:gridCol w:w="913"/>
        <w:gridCol w:w="3822"/>
      </w:tblGrid>
      <w:tr w:rsidR="0005144D">
        <w:trPr>
          <w:trHeight w:val="917"/>
        </w:trPr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一般公共预算支出情况表</w:t>
            </w:r>
          </w:p>
        </w:tc>
      </w:tr>
      <w:tr w:rsidR="0005144D">
        <w:trPr>
          <w:trHeight w:val="599"/>
        </w:trPr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编制部门：</w:t>
            </w:r>
          </w:p>
        </w:tc>
        <w:tc>
          <w:tcPr>
            <w:tcW w:w="388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昌吉回族自治州纤维检验所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5144D">
        <w:trPr>
          <w:trHeight w:val="599"/>
        </w:trPr>
        <w:tc>
          <w:tcPr>
            <w:tcW w:w="3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05144D">
        <w:trPr>
          <w:trHeight w:val="599"/>
        </w:trPr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功能分类科目名称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05144D">
        <w:trPr>
          <w:trHeight w:val="59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453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5144D">
        <w:trPr>
          <w:trHeight w:val="453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:rsidR="0005144D" w:rsidRDefault="0005144D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F0795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tbl>
      <w:tblPr>
        <w:tblW w:w="8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0"/>
        <w:gridCol w:w="313"/>
        <w:gridCol w:w="3121"/>
        <w:gridCol w:w="841"/>
        <w:gridCol w:w="712"/>
        <w:gridCol w:w="281"/>
        <w:gridCol w:w="2252"/>
      </w:tblGrid>
      <w:tr w:rsidR="0005144D">
        <w:trPr>
          <w:trHeight w:val="917"/>
        </w:trPr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一般公共预算基本支出情况表</w:t>
            </w:r>
          </w:p>
        </w:tc>
      </w:tr>
      <w:tr w:rsidR="0005144D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编制部门：</w:t>
            </w:r>
          </w:p>
        </w:tc>
        <w:tc>
          <w:tcPr>
            <w:tcW w:w="49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昌吉回族自治州纤维检验所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5144D">
        <w:trPr>
          <w:trHeight w:val="300"/>
        </w:trPr>
        <w:tc>
          <w:tcPr>
            <w:tcW w:w="4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一般公共预算基本支出</w:t>
            </w:r>
          </w:p>
        </w:tc>
      </w:tr>
      <w:tr w:rsidR="0005144D" w:rsidTr="0005187F">
        <w:trPr>
          <w:trHeight w:val="300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经济分类科目编码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Pr="0005187F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8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Pr="0005187F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 w:rsidRPr="0005187F"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583.78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Pr="0005187F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 w:rsidRPr="0005187F"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528.55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Pr="0005187F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 w:rsidRPr="0005187F"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55.23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基本工资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206.77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206.77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奖金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14.38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14.38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伙食补助费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51.66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51.66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绩效工资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109.61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109.61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机关事业单位基本养老保险缴费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52.92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52.92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职工基本医疗保险缴费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30.92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30.92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公务员医疗补助缴费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13.02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13.02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其他社会保障缴费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2.66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2.66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39.69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39.69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咨询费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5.4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邮电费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2.16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2.16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8.23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8.23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差旅费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1.5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维修</w:t>
            </w: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</w:t>
            </w: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0.36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0.5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公务招待费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0.75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0.75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工会经费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4.14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4.14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福利费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9.51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9.51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公务车运行维护费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4.24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4.24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其他商品和服务支出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6.44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6.44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奖励金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1.22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1.22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5144D" w:rsidTr="0005187F">
        <w:trPr>
          <w:trHeight w:val="3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职工住宅取暖费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5.7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5.7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F0795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表七：</w:t>
      </w:r>
    </w:p>
    <w:tbl>
      <w:tblPr>
        <w:tblW w:w="81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510"/>
        <w:gridCol w:w="407"/>
        <w:gridCol w:w="510"/>
        <w:gridCol w:w="407"/>
        <w:gridCol w:w="407"/>
        <w:gridCol w:w="1130"/>
      </w:tblGrid>
      <w:tr w:rsidR="0005144D">
        <w:trPr>
          <w:trHeight w:val="738"/>
        </w:trPr>
        <w:tc>
          <w:tcPr>
            <w:tcW w:w="816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项目支出情况表</w:t>
            </w:r>
          </w:p>
        </w:tc>
      </w:tr>
      <w:tr w:rsidR="0005144D">
        <w:trPr>
          <w:trHeight w:val="658"/>
        </w:trPr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编制部门：</w:t>
            </w:r>
          </w:p>
        </w:tc>
        <w:tc>
          <w:tcPr>
            <w:tcW w:w="590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昌吉回族自治州纤维检验所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5144D">
        <w:trPr>
          <w:trHeight w:val="1500"/>
        </w:trPr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</w:t>
            </w: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目</w:t>
            </w: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码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项目支出合计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债务利息及费用支出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资本性支出（基本建设）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资本性支出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对企业补助（基本建设）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对企业补助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对社会保障基金补助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</w:tr>
      <w:tr w:rsidR="0005144D">
        <w:trPr>
          <w:trHeight w:val="9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453"/>
        </w:trPr>
        <w:tc>
          <w:tcPr>
            <w:tcW w:w="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5144D">
        <w:trPr>
          <w:trHeight w:val="45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righ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</w:tbl>
    <w:p w:rsidR="0005144D" w:rsidRDefault="00F07950">
      <w:pPr>
        <w:widowControl/>
        <w:jc w:val="left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说明：</w:t>
      </w:r>
      <w:r w:rsidR="00690C62">
        <w:rPr>
          <w:rFonts w:ascii="仿宋_GB2312" w:eastAsia="仿宋_GB2312" w:hAnsi="宋体" w:hint="eastAsia"/>
          <w:b/>
          <w:kern w:val="0"/>
          <w:sz w:val="28"/>
          <w:szCs w:val="32"/>
        </w:rPr>
        <w:t>我单位2020年未安排项目支出预算，此报表为空表</w:t>
      </w:r>
    </w:p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F0795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8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1790"/>
        <w:gridCol w:w="470"/>
        <w:gridCol w:w="1380"/>
        <w:gridCol w:w="1278"/>
        <w:gridCol w:w="2232"/>
      </w:tblGrid>
      <w:tr w:rsidR="0005144D">
        <w:trPr>
          <w:trHeight w:val="917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一般公共预算“三公”经费支出情况表</w:t>
            </w:r>
          </w:p>
        </w:tc>
      </w:tr>
      <w:tr w:rsidR="0005144D">
        <w:trPr>
          <w:trHeight w:val="818"/>
        </w:trPr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编制单位：</w:t>
            </w:r>
          </w:p>
        </w:tc>
        <w:tc>
          <w:tcPr>
            <w:tcW w:w="49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昌吉回族自治州纤维检验所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5144D">
        <w:trPr>
          <w:trHeight w:val="818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05144D">
        <w:trPr>
          <w:trHeight w:val="106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45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4.99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4.24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4.24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>0.75</w:t>
            </w:r>
          </w:p>
        </w:tc>
      </w:tr>
    </w:tbl>
    <w:p w:rsidR="0005144D" w:rsidRDefault="0005144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90C62" w:rsidRDefault="00690C6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5144D" w:rsidRDefault="00F0795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表九：</w:t>
      </w:r>
    </w:p>
    <w:tbl>
      <w:tblPr>
        <w:tblW w:w="8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3"/>
        <w:gridCol w:w="269"/>
        <w:gridCol w:w="268"/>
        <w:gridCol w:w="1015"/>
        <w:gridCol w:w="464"/>
        <w:gridCol w:w="896"/>
        <w:gridCol w:w="4805"/>
      </w:tblGrid>
      <w:tr w:rsidR="0005144D">
        <w:trPr>
          <w:trHeight w:val="917"/>
        </w:trPr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政府性基金预算支出情况表</w:t>
            </w:r>
          </w:p>
        </w:tc>
      </w:tr>
      <w:tr w:rsidR="0005144D">
        <w:trPr>
          <w:trHeight w:val="599"/>
        </w:trPr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编制部门：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5144D">
        <w:trPr>
          <w:trHeight w:val="599"/>
        </w:trPr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政府性基金预算支出</w:t>
            </w:r>
          </w:p>
        </w:tc>
      </w:tr>
      <w:tr w:rsidR="0005144D">
        <w:trPr>
          <w:trHeight w:val="599"/>
        </w:trPr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功能分类科目名称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05144D">
        <w:trPr>
          <w:trHeight w:val="599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45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F07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  <w:tr w:rsidR="0005144D">
        <w:trPr>
          <w:trHeight w:val="45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144D" w:rsidRDefault="0005144D">
            <w:pPr>
              <w:jc w:val="left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</w:p>
        </w:tc>
      </w:tr>
    </w:tbl>
    <w:p w:rsidR="0005144D" w:rsidRDefault="00F07950">
      <w:pPr>
        <w:widowControl/>
        <w:jc w:val="left"/>
        <w:outlineLvl w:val="1"/>
        <w:sectPr w:rsidR="0005144D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说明：我单位无政府性基金</w:t>
      </w:r>
      <w:r w:rsidR="00690C62">
        <w:rPr>
          <w:rFonts w:ascii="仿宋_GB2312" w:eastAsia="仿宋_GB2312" w:hAnsi="宋体" w:hint="eastAsia"/>
          <w:b/>
          <w:kern w:val="0"/>
          <w:sz w:val="28"/>
          <w:szCs w:val="32"/>
        </w:rPr>
        <w:t>预算，此报表为空表</w:t>
      </w:r>
    </w:p>
    <w:p w:rsidR="0005144D" w:rsidRDefault="00F07950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2020年部门预算情况说明</w:t>
      </w:r>
    </w:p>
    <w:p w:rsidR="0005144D" w:rsidRDefault="0005144D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05144D" w:rsidRDefault="00F0795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关于昌吉州纤检所2020年收支预算情况的总体说明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按照全口径预算的原则，昌吉州纤检所2020年所有收入和支出均纳入部门预算管理。收支总预算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>583.78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583.78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支出预算包括：一般公共服务支出583.78万元。</w:t>
      </w:r>
    </w:p>
    <w:p w:rsidR="0005144D" w:rsidRDefault="00F0795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二、关于昌吉州纤检所2020年收入预算情况说明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昌吉州纤检所收入预算583.78万元，其中：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一般公共预算583.78万元，占100%，比上年减少59.69万元，主要原因是我单位实行厉行节约的政策，压缩各项收入和支出；    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260CD"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政府性基金预算未安排。或0万元，占0%，比上年增加（减少）0万元，主要原因是未安排此项经费支出；</w:t>
      </w:r>
    </w:p>
    <w:p w:rsidR="0005144D" w:rsidRDefault="00F0795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三、关于昌吉州纤检所2020年支出预算情况说明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昌吉州纤检所2020年支出预算583.78万元，其中：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基本支出583.78万元，占100%，比上年减少59.69万元，主要原因是我单位实行厉行节约的政策，压缩各项收入和支出。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项目支出0万元，占0%，比上年增加（减少）0万元，主要原因是未安排此项经费支出。</w:t>
      </w:r>
    </w:p>
    <w:p w:rsidR="0005144D" w:rsidRDefault="00F07950">
      <w:pPr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昌吉州纤检所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2020年财政拨款收支预算情况的总体说明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2020年财政拨款收支总预算583.78万元。</w:t>
      </w:r>
    </w:p>
    <w:p w:rsidR="0005144D" w:rsidRDefault="00F07950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05144D" w:rsidRDefault="00F0795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五、关于昌吉州纤检所2020年一般公共预算当年拨款情况说明</w:t>
      </w:r>
    </w:p>
    <w:p w:rsidR="0005144D" w:rsidRDefault="00F07950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昌吉州纤检所2020年一般公共预算拨款基本支出    583.78万元，比上年执行数减少59.69万元，减少9%。主要原因是：我单位实行厉行节约的政策，压缩各项收入和支出。     </w:t>
      </w:r>
    </w:p>
    <w:p w:rsidR="0005144D" w:rsidRDefault="00F07950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05144D" w:rsidRPr="0005187F" w:rsidRDefault="00F07950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1.一般公共</w:t>
      </w:r>
      <w:r w:rsidRPr="0005187F">
        <w:rPr>
          <w:rFonts w:ascii="仿宋_GB2312" w:eastAsia="仿宋_GB2312" w:hint="eastAsia"/>
          <w:sz w:val="32"/>
          <w:szCs w:val="32"/>
        </w:rPr>
        <w:t>服务</w:t>
      </w:r>
      <w:r w:rsidR="0005187F" w:rsidRPr="0005187F">
        <w:rPr>
          <w:rFonts w:ascii="仿宋_GB2312" w:eastAsia="仿宋_GB2312" w:hint="eastAsia"/>
          <w:sz w:val="32"/>
          <w:szCs w:val="32"/>
        </w:rPr>
        <w:t>（201</w:t>
      </w:r>
      <w:r w:rsidRPr="0005187F">
        <w:rPr>
          <w:rFonts w:ascii="仿宋_GB2312" w:eastAsia="仿宋_GB2312" w:hint="eastAsia"/>
          <w:sz w:val="32"/>
          <w:szCs w:val="32"/>
        </w:rPr>
        <w:t>）</w:t>
      </w:r>
      <w:r w:rsidRPr="0005187F">
        <w:rPr>
          <w:rFonts w:ascii="仿宋_GB2312" w:eastAsia="仿宋_GB2312" w:hAnsi="宋体" w:cs="宋体" w:hint="eastAsia"/>
          <w:kern w:val="0"/>
          <w:sz w:val="32"/>
          <w:szCs w:val="32"/>
        </w:rPr>
        <w:t>583.78万元，占100%。</w:t>
      </w:r>
    </w:p>
    <w:p w:rsidR="0005144D" w:rsidRPr="0005187F" w:rsidRDefault="00F07950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05187F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5187F">
        <w:rPr>
          <w:rFonts w:ascii="仿宋_GB2312" w:eastAsia="仿宋_GB2312" w:hAnsi="宋体" w:cs="宋体" w:hint="eastAsia"/>
          <w:kern w:val="0"/>
          <w:sz w:val="32"/>
          <w:szCs w:val="32"/>
        </w:rPr>
        <w:t>一般公共服务支出</w:t>
      </w:r>
      <w:r w:rsidR="0005187F" w:rsidRPr="0005187F">
        <w:rPr>
          <w:rFonts w:ascii="仿宋_GB2312" w:eastAsia="仿宋_GB2312" w:hAnsi="宋体" w:cs="宋体" w:hint="eastAsia"/>
          <w:kern w:val="0"/>
          <w:sz w:val="32"/>
          <w:szCs w:val="32"/>
        </w:rPr>
        <w:t>（201</w:t>
      </w:r>
      <w:r w:rsidRPr="0005187F">
        <w:rPr>
          <w:rFonts w:ascii="仿宋_GB2312" w:eastAsia="仿宋_GB2312" w:hAnsi="宋体" w:cs="宋体" w:hint="eastAsia"/>
          <w:kern w:val="0"/>
          <w:sz w:val="32"/>
          <w:szCs w:val="32"/>
        </w:rPr>
        <w:t>）质量技术监督与检验检疫事务</w:t>
      </w:r>
      <w:r w:rsidR="0005187F" w:rsidRPr="0005187F">
        <w:rPr>
          <w:rFonts w:ascii="仿宋_GB2312" w:eastAsia="仿宋_GB2312" w:hAnsi="宋体" w:cs="宋体" w:hint="eastAsia"/>
          <w:kern w:val="0"/>
          <w:sz w:val="32"/>
          <w:szCs w:val="32"/>
        </w:rPr>
        <w:t>（38</w:t>
      </w:r>
      <w:r w:rsidRPr="0005187F">
        <w:rPr>
          <w:rFonts w:ascii="仿宋_GB2312" w:eastAsia="仿宋_GB2312" w:hAnsi="宋体" w:cs="宋体" w:hint="eastAsia"/>
          <w:kern w:val="0"/>
          <w:sz w:val="32"/>
          <w:szCs w:val="32"/>
        </w:rPr>
        <w:t>）事业运行</w:t>
      </w:r>
      <w:r w:rsidR="0005187F" w:rsidRPr="0005187F">
        <w:rPr>
          <w:rFonts w:ascii="仿宋_GB2312" w:eastAsia="仿宋_GB2312" w:hAnsi="宋体" w:cs="宋体" w:hint="eastAsia"/>
          <w:kern w:val="0"/>
          <w:sz w:val="32"/>
          <w:szCs w:val="32"/>
        </w:rPr>
        <w:t>（50</w:t>
      </w:r>
      <w:r w:rsidRPr="0005187F">
        <w:rPr>
          <w:rFonts w:ascii="仿宋_GB2312" w:eastAsia="仿宋_GB2312" w:hAnsi="宋体" w:cs="宋体" w:hint="eastAsia"/>
          <w:kern w:val="0"/>
          <w:sz w:val="32"/>
          <w:szCs w:val="32"/>
        </w:rPr>
        <w:t>）:2020年预算数为583.78万元，比上年执行数减少59.69万元，减少9%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。主要原因是：我单位实行厉行节约的政策，压缩各项收入和支出。  </w:t>
      </w:r>
    </w:p>
    <w:p w:rsidR="0005144D" w:rsidRDefault="00F0795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六、关于昌吉州纤检所2020年一般公共预算基本支出情况说明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昌吉州纤检所2020年一般公共预算基本支出583.78万元， 其中：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人员经费528.55万元，主要包括：基本工资206.77万元、奖金14.38万元、伙食补助费51.66万元、绩效工资109.61万元、机关事业单位基本养老保险缴费52.92万元、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职工基本医疗保险缴费30.92万元、公务员医疗补助缴费13.02万元、其他社会保障缴费2.66万元、住房公积金39.69万元、奖励金1.22万元、职工住宅取暖费5.7万元等。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55.23万元，主要包括：办公费6万元、咨询费3万元、水费3万元、电费5.4万元、邮电费2.16万元、物业管理费8.23万元、差旅费1.5万元、维修（护）费0.36万元、培训费0.5万元、公务接待费0.75万元、工会经费4.14万元、福利费9.51万元、公务用车运行维护费4.24万元、其他商品和服务支出6.44万元等。</w:t>
      </w:r>
    </w:p>
    <w:p w:rsidR="0005144D" w:rsidRDefault="00F0795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七、关于昌吉州纤检所2020年项目支出情况说明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说明：本单位项目资金为自治区专项资金，由自治区下达到本单位，2020年昌吉州本级预算未申请项目资金，无项目绩效。</w:t>
      </w:r>
    </w:p>
    <w:p w:rsidR="0005144D" w:rsidRDefault="00F0795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八、关于昌吉州纤检所2020年一般公共预算“三公”经费预算情况说明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昌吉州纤检所2020年“三公”经费财政拨款预算数为 4.99万元，其中：因公出国（境）费0万元，公务用车购置0万元，公务用车运行费4.24万元，公务接待费0.75万元。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“三公”经费财政拨款预算比上年增加（减少）0万元，其中：因公出国（境）费增加（减少）0万元，主要原因是我单位严格执行中央八项规定和自治区十条规定，未安排因公出国（境）预算。公务用车购置费为0，未安排预算。公务用车运行费增加（减少）0万元，主要原因是我单位车辆老化严重，车辆保险及修理费耗费较大，在此基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上加强公务用车管理，合理安排，保证公务用车运行费不超过上年金额合理安排，严格控制公务用车购置及运行维护费用。公务接待费增加（减少）0万元，主要原因是我单位严格按照中央八项规定和自治区十条规定执行,厉行节约，严格把控此项支出不超上年金额，杜绝铺张浪费。</w:t>
      </w:r>
    </w:p>
    <w:p w:rsidR="0005144D" w:rsidRDefault="00F0795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九、关于昌吉州纤检所2020年政府性基金预算拨款情况说明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昌吉州纤检所2020年没有使用政府性基金预算拨款安排的支出，政府性基金预算支出情况表为空表。</w:t>
      </w:r>
    </w:p>
    <w:p w:rsidR="0005144D" w:rsidRDefault="00F0795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05187F" w:rsidRDefault="00F07950" w:rsidP="0005187F">
      <w:pPr>
        <w:spacing w:line="560" w:lineRule="exact"/>
        <w:ind w:firstLineChars="200" w:firstLine="643"/>
        <w:rPr>
          <w:rFonts w:ascii="楷体_GB2312" w:eastAsia="楷体_GB2312" w:hAnsi="宋体" w:cs="宋体" w:hint="eastAsia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05144D" w:rsidRDefault="0005187F" w:rsidP="0005187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昌吉州纤检所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机关运行经费财政拨款预算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万元，增长（下降）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66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%。主要原因是</w:t>
      </w:r>
      <w:r w:rsidR="00F07950" w:rsidRPr="0005187F">
        <w:rPr>
          <w:rFonts w:ascii="仿宋_GB2312" w:eastAsia="仿宋_GB2312" w:hAnsi="宋体" w:cs="宋体" w:hint="eastAsia"/>
          <w:kern w:val="0"/>
          <w:sz w:val="32"/>
          <w:szCs w:val="32"/>
        </w:rPr>
        <w:t>我单位在去年报</w:t>
      </w:r>
      <w:r w:rsidR="00F07950">
        <w:rPr>
          <w:rFonts w:ascii="仿宋_GB2312" w:eastAsia="仿宋_GB2312" w:hAnsi="宋体" w:cs="宋体" w:hint="eastAsia"/>
          <w:kern w:val="0"/>
          <w:sz w:val="32"/>
          <w:szCs w:val="32"/>
        </w:rPr>
        <w:t>预算时将非税收入录入在公用经费中，今年将非税收入变更在对个人和家庭的补助以及资本性支出中，因此，造成公用经费的金额变化较大。</w:t>
      </w:r>
    </w:p>
    <w:p w:rsidR="0005144D" w:rsidRDefault="00F07950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2020年，昌吉州纤检所政府采购预算49.81万元，其中：政府采购货物预算49.81万元，政府采购工程预算0万元，政府采购服务预算0万元。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2020年度本单位面向中小企业预留政府采购项目预算金额0万元，其中：面向小微企业预留政府采购项目预算金额 0万元。</w:t>
      </w:r>
    </w:p>
    <w:p w:rsidR="0005144D" w:rsidRDefault="00F07950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05144D" w:rsidRDefault="00F0795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截至20</w:t>
      </w:r>
      <w:r w:rsidR="00690C62">
        <w:rPr>
          <w:rFonts w:ascii="仿宋_GB2312" w:eastAsia="仿宋_GB2312" w:hAnsi="宋体" w:cs="宋体" w:hint="eastAsia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年底，昌吉州纤检所占用使用国有资产总体情况为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1.房屋3,645.60平方米，价值712.07万元。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2.车辆2辆，价值40.96万元；其中：一般公务用车0辆，价值0万元；执法执勤用车0辆，价值0万元；其他车辆2辆，价值40.96万元。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3.办公家具价值599.69万元。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4.其他资产价值3197.98万元。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单位价值50万元以上大型设备0台，单位价值100万元以上大型设备16台。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2020年部门预算未安排购置车辆经费，安排购置50万元以上大型设备0套，单位价值100万元以上大型设备0台。</w:t>
      </w:r>
    </w:p>
    <w:p w:rsidR="0005144D" w:rsidRDefault="00F07950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05144D" w:rsidRDefault="00F0795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2020年度，本年度实行绩效管理的项目0个，涉及预算金额0万元。</w:t>
      </w:r>
    </w:p>
    <w:p w:rsidR="0005144D" w:rsidRDefault="0005144D">
      <w:pPr>
        <w:widowControl/>
        <w:spacing w:line="600" w:lineRule="exact"/>
        <w:sectPr w:rsidR="0005144D">
          <w:footerReference w:type="default" r:id="rId10"/>
          <w:pgSz w:w="11906" w:h="16838"/>
          <w:pgMar w:top="1440" w:right="1800" w:bottom="1440" w:left="1800" w:header="851" w:footer="992" w:gutter="0"/>
          <w:pgNumType w:fmt="numberInDash" w:start="24"/>
          <w:cols w:space="720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00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05144D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4D" w:rsidRDefault="00F07950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05144D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5144D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昌吉回族自治州纤维检验所单位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5144D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05144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44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0514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144D" w:rsidRDefault="00F07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5144D" w:rsidRDefault="0005144D" w:rsidP="00690C62">
      <w:pPr>
        <w:widowControl/>
        <w:spacing w:line="560" w:lineRule="exact"/>
        <w:ind w:firstLineChars="196" w:firstLine="412"/>
        <w:jc w:val="left"/>
        <w:sectPr w:rsidR="0005144D">
          <w:pgSz w:w="16838" w:h="11906" w:orient="landscape"/>
          <w:pgMar w:top="1800" w:right="1440" w:bottom="1800" w:left="1440" w:header="851" w:footer="992" w:gutter="0"/>
          <w:pgNumType w:fmt="numberInDash" w:start="32"/>
          <w:cols w:space="720"/>
          <w:docGrid w:type="lines" w:linePitch="312"/>
        </w:sectPr>
      </w:pPr>
    </w:p>
    <w:p w:rsidR="0005144D" w:rsidRPr="0005187F" w:rsidRDefault="00F07950">
      <w:pPr>
        <w:widowControl/>
        <w:spacing w:line="52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05187F"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05187F" w:rsidRPr="00CB67B7" w:rsidRDefault="0005187F" w:rsidP="00202FD7">
      <w:pPr>
        <w:widowControl/>
        <w:spacing w:line="520" w:lineRule="exact"/>
        <w:ind w:firstLineChars="400" w:firstLine="1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无其他需说明的事项。</w:t>
      </w:r>
    </w:p>
    <w:p w:rsidR="0005144D" w:rsidRDefault="0005144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5144D" w:rsidRDefault="00F07950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05144D" w:rsidRDefault="00F07950" w:rsidP="0005187F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05144D" w:rsidRDefault="0005144D" w:rsidP="0005187F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5144D" w:rsidRDefault="00F07950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05144D" w:rsidRDefault="00F0795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05144D" w:rsidRDefault="00F0795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:rsidR="0005144D" w:rsidRDefault="00F0795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05144D" w:rsidRDefault="00F0795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05144D" w:rsidRDefault="00F0795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05144D" w:rsidRDefault="00F0795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部门支出预算的组成部分，是州本级部门为完成其特定的行政任务或事业发展目标，在基本支出预算之外编制的年度项目支出计划。</w:t>
      </w:r>
    </w:p>
    <w:p w:rsidR="0005144D" w:rsidRDefault="00F0795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</w:t>
      </w:r>
      <w:r>
        <w:rPr>
          <w:rFonts w:ascii="仿宋_GB2312" w:eastAsia="仿宋_GB2312" w:hint="eastAsia"/>
          <w:sz w:val="32"/>
          <w:szCs w:val="32"/>
        </w:rPr>
        <w:lastRenderedPageBreak/>
        <w:t>待）支出。</w:t>
      </w:r>
    </w:p>
    <w:p w:rsidR="0005144D" w:rsidRDefault="00F0795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05144D" w:rsidRDefault="00F07950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05144D" w:rsidRDefault="0005144D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5144D" w:rsidRDefault="0005144D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5144D" w:rsidRDefault="0005144D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5144D" w:rsidRDefault="0005144D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5144D" w:rsidRDefault="00F07950">
      <w:pPr>
        <w:widowControl/>
        <w:spacing w:line="52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昌吉回族自治州纤维检验所                                                        2020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 w:rsidR="00690C6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 w:rsidR="00690C62">
        <w:rPr>
          <w:rFonts w:ascii="仿宋_GB2312" w:eastAsia="仿宋_GB2312" w:hAnsi="宋体" w:cs="宋体" w:hint="eastAsia"/>
          <w:kern w:val="0"/>
          <w:sz w:val="32"/>
          <w:szCs w:val="32"/>
        </w:rPr>
        <w:t>22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05144D" w:rsidRDefault="0005144D"/>
    <w:sectPr w:rsidR="0005144D" w:rsidSect="008E5F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75" w:rsidRDefault="00EE2775">
      <w:r>
        <w:separator/>
      </w:r>
    </w:p>
  </w:endnote>
  <w:endnote w:type="continuationSeparator" w:id="0">
    <w:p w:rsidR="00EE2775" w:rsidRDefault="00EE2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7F" w:rsidRDefault="0005187F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- 30 -</w:t>
    </w:r>
    <w:r>
      <w:rPr>
        <w:rFonts w:ascii="宋体" w:eastAsia="宋体" w:hAnsi="宋体"/>
        <w:sz w:val="28"/>
        <w:szCs w:val="28"/>
      </w:rPr>
      <w:fldChar w:fldCharType="end"/>
    </w:r>
  </w:p>
  <w:p w:rsidR="0005187F" w:rsidRDefault="0005187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7F" w:rsidRDefault="0005187F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202FD7">
      <w:rPr>
        <w:rFonts w:ascii="宋体" w:eastAsia="宋体" w:hAnsi="宋体"/>
        <w:noProof/>
        <w:sz w:val="28"/>
        <w:szCs w:val="28"/>
      </w:rPr>
      <w:t>- 12 -</w:t>
    </w:r>
    <w:r>
      <w:rPr>
        <w:rFonts w:ascii="宋体" w:eastAsia="宋体" w:hAnsi="宋体"/>
        <w:sz w:val="28"/>
        <w:szCs w:val="28"/>
      </w:rPr>
      <w:fldChar w:fldCharType="end"/>
    </w:r>
  </w:p>
  <w:p w:rsidR="0005187F" w:rsidRDefault="0005187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7F" w:rsidRDefault="0005187F">
    <w:pPr>
      <w:pStyle w:val="a3"/>
      <w:jc w:val="center"/>
    </w:pPr>
    <w:fldSimple w:instr="PAGE   \* MERGEFORMAT">
      <w:r w:rsidR="00202FD7">
        <w:rPr>
          <w:noProof/>
        </w:rPr>
        <w:t>- 24 -</w:t>
      </w:r>
    </w:fldSimple>
  </w:p>
  <w:p w:rsidR="0005187F" w:rsidRDefault="000518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75" w:rsidRDefault="00EE2775">
      <w:r>
        <w:separator/>
      </w:r>
    </w:p>
  </w:footnote>
  <w:footnote w:type="continuationSeparator" w:id="0">
    <w:p w:rsidR="00EE2775" w:rsidRDefault="00EE2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44D"/>
    <w:rsid w:val="0005144D"/>
    <w:rsid w:val="0005187F"/>
    <w:rsid w:val="0007240B"/>
    <w:rsid w:val="00202FD7"/>
    <w:rsid w:val="002D29D8"/>
    <w:rsid w:val="00417274"/>
    <w:rsid w:val="00690C62"/>
    <w:rsid w:val="006E73D1"/>
    <w:rsid w:val="008E5F6C"/>
    <w:rsid w:val="00B95F8E"/>
    <w:rsid w:val="00EE2775"/>
    <w:rsid w:val="00EF2AC2"/>
    <w:rsid w:val="00F07950"/>
    <w:rsid w:val="00F2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5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E5F6C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  <w:lang w:val="zh-CN"/>
    </w:rPr>
  </w:style>
  <w:style w:type="character" w:customStyle="1" w:styleId="Char">
    <w:name w:val="页脚 Char"/>
    <w:link w:val="a3"/>
    <w:semiHidden/>
    <w:rsid w:val="008E5F6C"/>
    <w:rPr>
      <w:rFonts w:ascii="Times New Roman" w:eastAsia="黑体" w:hAnsi="Times New Roman" w:cs="Times New Roman"/>
      <w:snapToGrid w:val="0"/>
      <w:kern w:val="0"/>
      <w:sz w:val="18"/>
      <w:szCs w:val="18"/>
      <w:lang w:val="zh-CN" w:eastAsia="zh-CN"/>
    </w:rPr>
  </w:style>
  <w:style w:type="paragraph" w:styleId="a4">
    <w:name w:val="header"/>
    <w:basedOn w:val="a"/>
    <w:link w:val="Char0"/>
    <w:rsid w:val="008E5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Char0">
    <w:name w:val="页眉 Char"/>
    <w:link w:val="a4"/>
    <w:semiHidden/>
    <w:rsid w:val="008E5F6C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3Char">
    <w:name w:val="正文文本缩进 3 Char"/>
    <w:link w:val="31"/>
    <w:semiHidden/>
    <w:rsid w:val="008E5F6C"/>
    <w:rPr>
      <w:rFonts w:ascii="Times New Roman" w:eastAsia="仿宋_GB2312" w:hAnsi="Times New Roman" w:cs="Times New Roman"/>
      <w:sz w:val="32"/>
      <w:szCs w:val="24"/>
      <w:lang w:val="zh-CN" w:eastAsia="zh-CN"/>
    </w:rPr>
  </w:style>
  <w:style w:type="paragraph" w:customStyle="1" w:styleId="31">
    <w:name w:val="正文文本缩进 31"/>
    <w:basedOn w:val="a"/>
    <w:link w:val="3Char"/>
    <w:rsid w:val="008E5F6C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kern w:val="0"/>
      <w:sz w:val="32"/>
      <w:lang w:val="zh-CN"/>
    </w:rPr>
  </w:style>
  <w:style w:type="character" w:styleId="a5">
    <w:name w:val="Strong"/>
    <w:rsid w:val="008E5F6C"/>
    <w:rPr>
      <w:rFonts w:cs="Times New Roman"/>
      <w:b/>
      <w:bCs/>
    </w:rPr>
  </w:style>
  <w:style w:type="paragraph" w:customStyle="1" w:styleId="CharChar">
    <w:name w:val="批注框文本 Char Char"/>
    <w:basedOn w:val="a"/>
    <w:link w:val="CharCharChar"/>
    <w:rsid w:val="008E5F6C"/>
    <w:rPr>
      <w:kern w:val="0"/>
      <w:sz w:val="18"/>
      <w:szCs w:val="18"/>
      <w:lang w:val="zh-CN"/>
    </w:rPr>
  </w:style>
  <w:style w:type="paragraph" w:customStyle="1" w:styleId="1">
    <w:name w:val="普通(网站)1"/>
    <w:basedOn w:val="a"/>
    <w:rsid w:val="008E5F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1">
    <w:name w:val="f1"/>
    <w:basedOn w:val="a"/>
    <w:rsid w:val="008E5F6C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0">
    <w:name w:val="列出段落1"/>
    <w:basedOn w:val="a"/>
    <w:rsid w:val="008E5F6C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普通(网站)1"/>
    <w:basedOn w:val="a"/>
    <w:rsid w:val="008E5F6C"/>
    <w:rPr>
      <w:rFonts w:ascii="Calibri" w:hAnsi="Calibri" w:cs="黑体"/>
      <w:sz w:val="24"/>
    </w:rPr>
  </w:style>
  <w:style w:type="paragraph" w:customStyle="1" w:styleId="2">
    <w:name w:val="普通(网站)2"/>
    <w:basedOn w:val="a"/>
    <w:rsid w:val="008E5F6C"/>
    <w:rPr>
      <w:rFonts w:ascii="Calibri" w:hAnsi="Calibri" w:cs="黑体"/>
      <w:sz w:val="24"/>
    </w:rPr>
  </w:style>
  <w:style w:type="paragraph" w:customStyle="1" w:styleId="3">
    <w:name w:val="普通(网站)3"/>
    <w:basedOn w:val="a"/>
    <w:rsid w:val="008E5F6C"/>
    <w:rPr>
      <w:rFonts w:ascii="Calibri" w:hAnsi="Calibri" w:cs="黑体"/>
      <w:sz w:val="24"/>
    </w:rPr>
  </w:style>
  <w:style w:type="character" w:customStyle="1" w:styleId="CharCharChar">
    <w:name w:val="批注框文本 Char Char Char"/>
    <w:link w:val="CharChar"/>
    <w:semiHidden/>
    <w:rsid w:val="008E5F6C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12">
    <w:name w:val="页码1"/>
    <w:basedOn w:val="a0"/>
    <w:rsid w:val="008E5F6C"/>
  </w:style>
  <w:style w:type="character" w:customStyle="1" w:styleId="font41">
    <w:name w:val="font41"/>
    <w:rsid w:val="008E5F6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rsid w:val="008E5F6C"/>
    <w:rPr>
      <w:rFonts w:ascii="Dialog" w:eastAsia="Dialog" w:hAnsi="Dialog" w:cs="Dialog" w:hint="default"/>
      <w:color w:val="000000"/>
      <w:sz w:val="22"/>
      <w:szCs w:val="22"/>
      <w:u w:val="none"/>
    </w:rPr>
  </w:style>
  <w:style w:type="character" w:customStyle="1" w:styleId="font01">
    <w:name w:val="font01"/>
    <w:rsid w:val="008E5F6C"/>
    <w:rPr>
      <w:rFonts w:ascii="Dialog" w:eastAsia="Dialog" w:hAnsi="Dialog" w:cs="Dialog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50695-DA8B-43A2-A5D2-DB961696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1160</Words>
  <Characters>6617</Characters>
  <Application>Microsoft Office Word</Application>
  <DocSecurity>0</DocSecurity>
  <Lines>55</Lines>
  <Paragraphs>15</Paragraphs>
  <ScaleCrop>false</ScaleCrop>
  <Company>Lenovo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闫超</dc:creator>
  <cp:lastModifiedBy>user</cp:lastModifiedBy>
  <cp:revision>6</cp:revision>
  <dcterms:created xsi:type="dcterms:W3CDTF">2020-01-09T23:32:00Z</dcterms:created>
  <dcterms:modified xsi:type="dcterms:W3CDTF">2021-05-31T10:35:00Z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