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昌吉州农业信息服务中心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5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昌吉州农业信息服务中心单位概况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2020年部门预算公开表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5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一、关于昌吉州农业信息服务中心2020年收支预算情况的总体说明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二、关于昌吉州农业信息服务中心2020年收入预算情况说明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三、关于昌吉州农业信息服务中心2020年支出预算情况说明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昌吉州农业信息服务中心2020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五、关于昌吉州农业信息服务中心2020年一般公共预算当年拨款情况说明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六、关于昌吉州农业信息服务中心2020年一般公共预算基本支出情况说明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七、关于昌吉州农业信息服务中心2020年项目支出情况说明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八、关于昌吉州农业信息服务中心2020年一般公共预算“三公”经费预算情况说明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九、关于昌吉州农业信息服务中心2020年政府性基金预算拨款情况说明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5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宋体" w:eastAsia="黑体"/>
          <w:kern w:val="0"/>
          <w:sz w:val="32"/>
          <w:szCs w:val="32"/>
        </w:rPr>
        <w:t>昌吉州农业信息服务中心</w:t>
      </w:r>
      <w:r>
        <w:rPr>
          <w:rFonts w:hint="eastAsia" w:ascii="黑体" w:hAnsi="黑体" w:eastAsia="黑体"/>
          <w:kern w:val="0"/>
          <w:sz w:val="32"/>
          <w:szCs w:val="32"/>
        </w:rPr>
        <w:t>部门单位概况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州农业农村局农业信息服务中心是昌吉州农业局所属事业单位，正科级，成立于2006年。按照关于印发《昌吉回族自治州农业局所属事业单位分类改革方案》的通知（昌州事改办〔2014〕35号），中心主要职能：负责全州农业信息采集、分析、整理及对外发布；做好全州农业信息员队伍建设；负责全州农业信息研究；负责全州农业信息网络建设与维护；对全州农业信息进行归档管理；通过多种信息传媒方式（热线、网络、电视等）为农民进行信息服务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昌吉州农业信息服务中心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单位无下属预算单位，</w:t>
      </w:r>
      <w:r>
        <w:rPr>
          <w:rFonts w:hint="eastAsia" w:ascii="仿宋" w:hAnsi="仿宋" w:eastAsia="仿宋" w:cs="仿宋_GB2312"/>
          <w:sz w:val="32"/>
          <w:szCs w:val="32"/>
        </w:rPr>
        <w:t>该中心无内设机构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昌吉州农业信息服务中心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单位编制数10人，实有人数10人，其中：在职10人，增加1人； 退休2人，增加0人；离休0人，增加0人。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编制部门：昌吉州农业信息服务中心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139.14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139.14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139.14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139.14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139.14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139.14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填报部门：昌吉州农业信息服务中心     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17"/>
        <w:gridCol w:w="417"/>
        <w:gridCol w:w="2000"/>
        <w:gridCol w:w="820"/>
        <w:gridCol w:w="756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139.14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139.14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139.14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139.14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编制部门：昌吉州农业信息服务中心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00"/>
        <w:gridCol w:w="399"/>
        <w:gridCol w:w="2571"/>
        <w:gridCol w:w="1839"/>
        <w:gridCol w:w="1840"/>
        <w:gridCol w:w="1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139.14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139.14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139.14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139.14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编制部门：昌吉州农业信息服务中心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139.14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139.14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139.14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139.14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139.14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139.14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139.14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编制部门：昌吉州农业信息服务中心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139.14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139.14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139.14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139.14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编制部门：昌吉州农业信息服务中心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基本工资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49.9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49.9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基础性绩效工资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奖励性绩效工资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机关事业单位基本养老保险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90" w:firstLineChars="50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90" w:firstLineChars="50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90" w:firstLineChars="50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90" w:firstLineChars="50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90" w:firstLineChars="50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其他对个人和家庭的补助支出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139.14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126.83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12.31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编制部门：昌吉州农业信息服务中心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>备注：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2020年昌吉州农业信息服务中心未安排项目支出</w:t>
      </w:r>
      <w:r>
        <w:rPr>
          <w:rFonts w:hint="eastAsia" w:ascii="仿宋_GB2312" w:hAnsi="宋体" w:eastAsia="仿宋_GB2312"/>
          <w:b/>
          <w:kern w:val="0"/>
          <w:sz w:val="28"/>
          <w:szCs w:val="28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编制单位：昌吉州农业信息服务中心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编制单位：昌吉州农业信息服务中心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>备注：</w:t>
      </w:r>
      <w:r>
        <w:rPr>
          <w:rFonts w:hint="eastAsia" w:ascii="仿宋_GB2312" w:hAnsi="宋体" w:eastAsia="仿宋_GB2312"/>
          <w:kern w:val="0"/>
          <w:sz w:val="28"/>
          <w:szCs w:val="28"/>
        </w:rPr>
        <w:t>昌吉州农业信息服务中心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部门2020年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没有政府性基金支出。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/>
          <w:kern w:val="0"/>
          <w:sz w:val="32"/>
          <w:szCs w:val="32"/>
        </w:rPr>
        <w:t>昌吉州农业信息服务中心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昌吉州农业信息服务中心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部门2020年所有收入和支出均纳入部门预算管理。收支总预算139.14万元。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收入预算包括：一般公共预算139.14万元。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支出预算包括：农林水支出139.14万元。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/>
          <w:kern w:val="0"/>
          <w:sz w:val="32"/>
          <w:szCs w:val="32"/>
        </w:rPr>
        <w:t>昌吉州农业信息服务中心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昌吉州农业信息服务中心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部门收入预算139.14万元，其中：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一般公共预算139.14万元，占100%，比上年增加10.86万元，主要原因是人员经费增加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/>
          <w:kern w:val="0"/>
          <w:sz w:val="32"/>
          <w:szCs w:val="32"/>
        </w:rPr>
        <w:t>昌吉州农业信息服务中心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部门单位2020年支出预算情况说明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昌吉州农业信息服务中心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部门单位2020年支出预算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139.14万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基本支出139.14万元，占100%，比上年增加10.86万元，主要原因是人员经费增加。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项目支出0万元，占0%，比上年增加0万元，主要原因是2020年昌吉州农业信息服务中心未安排项目支出。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/>
          <w:kern w:val="0"/>
          <w:sz w:val="32"/>
          <w:szCs w:val="32"/>
        </w:rPr>
        <w:t>昌吉州农业信息服务中心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2020年财政拨款收支总预算139.14万元。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支出预算包括：农林水支出139.14万元，主要用于保障本单位正常运转人员经费及公用经费。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/>
          <w:kern w:val="0"/>
          <w:sz w:val="32"/>
          <w:szCs w:val="32"/>
        </w:rPr>
        <w:t>昌吉州农业信息服务中心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昌吉州农业信息服务中心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部门2020年一般公共预算拨款基本支出139.14万元，比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减少18.57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下降11.77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在职人员转退休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农林水支出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213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139.14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农林水支出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213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农村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事业运行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04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139.14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减少18.57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下降11.77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在职人员转退休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/>
          <w:kern w:val="0"/>
          <w:sz w:val="32"/>
          <w:szCs w:val="32"/>
        </w:rPr>
        <w:t>昌吉州农业信息服务中心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昌吉州农业信息服务中心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部门2020年一般公共预算基本支出139.14万元，其中：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人员经费126.83万元，主要包括：基本工资49.9万元、奖金3.46万元、伙食补助费12.6万元、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基础性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绩效工资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奖励性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绩效工资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12.79万元、职工基本医疗保险缴费6.85万元、公务员医疗补助缴费2.88万元、其他社会保障缴费0.65万元、住房公积金9.59万元、奖励金0.33万元、其他对个人和家庭的补助1.2万元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公用经费12.31万元，主要包括：办公费2.29万元、印刷费1万元、邮电费0.5万元、差旅费3万元、公务接待费0.89万元、工会经费1万元、福利费2.3万元、商品和服务支出1.33万元。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/>
          <w:kern w:val="0"/>
          <w:sz w:val="32"/>
          <w:szCs w:val="32"/>
        </w:rPr>
        <w:t>昌吉州农业信息服务中心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部门2020年项目支出情况说明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昌吉州农业信息服务中心2020年预算未安排项目支出。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/>
          <w:kern w:val="0"/>
          <w:sz w:val="32"/>
          <w:szCs w:val="32"/>
        </w:rPr>
        <w:t>昌吉州农业信息服务中心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昌吉州农业信息服务中心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部门2020年“三公”经费财政拨款预算数为0.89万元，其中：因公出国（境）费0万元，公务用车购置0万元，公务用车运行费0万元，公务接待费0.89万元。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2020年“三公”经费财政拨款预算比上年增加0万元，其中：因公出国（境）费增加0万元，主要原因是</w:t>
      </w:r>
      <w:r>
        <w:rPr>
          <w:rFonts w:hint="eastAsia" w:ascii="仿宋_GB2312" w:hAnsi="宋体" w:eastAsia="仿宋_GB2312"/>
          <w:sz w:val="32"/>
          <w:szCs w:val="32"/>
        </w:rPr>
        <w:t>严格执行中央八项规定和区州十条规定，未安排因公出国（境）工作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，未安排预算。公务用车运行费增加0万元，主要原因是未安排预算；公务接待费增加0万元，主要原因是严格执行区州八项规定压减公务接待费。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/>
          <w:kern w:val="0"/>
          <w:sz w:val="32"/>
          <w:szCs w:val="32"/>
        </w:rPr>
        <w:t>昌吉州农业信息服务中心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昌吉州农业信息服务中心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2020年，昌吉州农业信息服务中心单位的机关运行经费财政拨款预算12.31万元，比上年预算增加0.35万元，增长2.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%。主要原因是新增人员一名，增加了公用经费。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2020年，昌吉州农业信息服务中心单位政府采购预算0   万元，其中：政府采购货物预算0万元，政府采购工程预算0 万元，政府采购服务预算0万元。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截至2019年底，昌吉州农业信息服务中心部门占用使用国有资产总体情况为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2.车辆0辆，价值0万元；其中：一般公务用车0辆，价值0万元；执法执勤用车0辆，价值0万元；其他车辆0辆，价值0万元。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 1.21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4.其他资产价值68.24万元。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2020年度，本年度实行绩效管理的项目0个，涉及预算金额0万元。具体情况见下表：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无其他需说明的事项。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昌吉州农业信息服务中心</w:t>
      </w:r>
    </w:p>
    <w:p>
      <w:pPr>
        <w:widowControl/>
        <w:spacing w:line="520" w:lineRule="exact"/>
        <w:ind w:firstLine="4960" w:firstLineChars="15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285523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34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59"/>
    <w:rsid w:val="00012120"/>
    <w:rsid w:val="000136DC"/>
    <w:rsid w:val="00074F89"/>
    <w:rsid w:val="001516CF"/>
    <w:rsid w:val="001623A6"/>
    <w:rsid w:val="00206E59"/>
    <w:rsid w:val="00256A22"/>
    <w:rsid w:val="002A1A64"/>
    <w:rsid w:val="002E0735"/>
    <w:rsid w:val="003E370E"/>
    <w:rsid w:val="005618A6"/>
    <w:rsid w:val="00575B0A"/>
    <w:rsid w:val="00800C64"/>
    <w:rsid w:val="0091715F"/>
    <w:rsid w:val="00944B81"/>
    <w:rsid w:val="00A13CFA"/>
    <w:rsid w:val="00C01B93"/>
    <w:rsid w:val="00C76834"/>
    <w:rsid w:val="00C8617D"/>
    <w:rsid w:val="00D00CDC"/>
    <w:rsid w:val="00D17FDF"/>
    <w:rsid w:val="00D85033"/>
    <w:rsid w:val="00F33862"/>
    <w:rsid w:val="00F8774D"/>
    <w:rsid w:val="00FF0063"/>
    <w:rsid w:val="03124353"/>
    <w:rsid w:val="05533428"/>
    <w:rsid w:val="079E5814"/>
    <w:rsid w:val="08820F01"/>
    <w:rsid w:val="09FA0D62"/>
    <w:rsid w:val="0B86488E"/>
    <w:rsid w:val="0CD94756"/>
    <w:rsid w:val="0D83048A"/>
    <w:rsid w:val="11430131"/>
    <w:rsid w:val="11DF373A"/>
    <w:rsid w:val="12600386"/>
    <w:rsid w:val="12C879D1"/>
    <w:rsid w:val="130952F8"/>
    <w:rsid w:val="143B52F6"/>
    <w:rsid w:val="148E2299"/>
    <w:rsid w:val="177261CC"/>
    <w:rsid w:val="197073C3"/>
    <w:rsid w:val="1A4B26D9"/>
    <w:rsid w:val="1B3952D8"/>
    <w:rsid w:val="1BF42168"/>
    <w:rsid w:val="22C43E38"/>
    <w:rsid w:val="248D6A00"/>
    <w:rsid w:val="25C7003B"/>
    <w:rsid w:val="25E935F6"/>
    <w:rsid w:val="26D571EA"/>
    <w:rsid w:val="273373DE"/>
    <w:rsid w:val="27EC4C70"/>
    <w:rsid w:val="2AC427C7"/>
    <w:rsid w:val="2B5F441C"/>
    <w:rsid w:val="2C387CC6"/>
    <w:rsid w:val="2CE91378"/>
    <w:rsid w:val="2DED355E"/>
    <w:rsid w:val="2FA536D1"/>
    <w:rsid w:val="33610677"/>
    <w:rsid w:val="33EC5CA4"/>
    <w:rsid w:val="36B70331"/>
    <w:rsid w:val="38D56714"/>
    <w:rsid w:val="3C26678C"/>
    <w:rsid w:val="3FFD0D61"/>
    <w:rsid w:val="41361A02"/>
    <w:rsid w:val="425C7CF1"/>
    <w:rsid w:val="429E5880"/>
    <w:rsid w:val="444A10E2"/>
    <w:rsid w:val="4482060A"/>
    <w:rsid w:val="45CE4E23"/>
    <w:rsid w:val="4A275FA0"/>
    <w:rsid w:val="4DAB1EB5"/>
    <w:rsid w:val="4E246CC0"/>
    <w:rsid w:val="4F427FD1"/>
    <w:rsid w:val="4FC35110"/>
    <w:rsid w:val="51A7296C"/>
    <w:rsid w:val="523840A1"/>
    <w:rsid w:val="553D26EC"/>
    <w:rsid w:val="554C108F"/>
    <w:rsid w:val="57E22D15"/>
    <w:rsid w:val="58E80365"/>
    <w:rsid w:val="5B461D45"/>
    <w:rsid w:val="5B9E7877"/>
    <w:rsid w:val="5E12633C"/>
    <w:rsid w:val="61AA0BC7"/>
    <w:rsid w:val="63AE5BD0"/>
    <w:rsid w:val="64974311"/>
    <w:rsid w:val="65157A20"/>
    <w:rsid w:val="70640DCF"/>
    <w:rsid w:val="70D50A3B"/>
    <w:rsid w:val="74B655E7"/>
    <w:rsid w:val="750A430F"/>
    <w:rsid w:val="758729BB"/>
    <w:rsid w:val="775737E4"/>
    <w:rsid w:val="77AA3F5A"/>
    <w:rsid w:val="7BB20AA6"/>
    <w:rsid w:val="7E0B7441"/>
    <w:rsid w:val="7EC77084"/>
    <w:rsid w:val="7F892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25225E-CE3C-42C3-B6E8-4A1EE6312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21</Pages>
  <Words>1264</Words>
  <Characters>7210</Characters>
  <Lines>60</Lines>
  <Paragraphs>16</Paragraphs>
  <TotalTime>1</TotalTime>
  <ScaleCrop>false</ScaleCrop>
  <LinksUpToDate>false</LinksUpToDate>
  <CharactersWithSpaces>8458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2020-03-21T13:22:00Z</dcterms:created>
  <dc:creator>闫超</dc:creator>
  <cp:lastModifiedBy>ken</cp:lastModifiedBy>
  <cp:lastPrinted>2021-05-26T11:47:00Z</cp:lastPrinted>
  <dcterms:modified xsi:type="dcterms:W3CDTF">2021-05-28T03:22:05Z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