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cs="宋体"/>
          <w:b/>
          <w:bCs/>
          <w:kern w:val="0"/>
          <w:sz w:val="44"/>
          <w:szCs w:val="44"/>
        </w:rPr>
      </w:pPr>
    </w:p>
    <w:p>
      <w:pPr>
        <w:widowControl/>
        <w:spacing w:before="100" w:beforeAutospacing="1" w:after="100" w:afterAutospacing="1"/>
        <w:jc w:val="center"/>
        <w:outlineLvl w:val="1"/>
        <w:rPr>
          <w:rFonts w:ascii="黑体" w:hAnsi="黑体" w:eastAsia="黑体"/>
          <w:kern w:val="0"/>
          <w:sz w:val="44"/>
          <w:szCs w:val="44"/>
        </w:rPr>
      </w:pPr>
      <w:r>
        <w:rPr>
          <w:rFonts w:hint="eastAsia" w:ascii="黑体" w:hAnsi="黑体" w:eastAsia="黑体"/>
          <w:kern w:val="0"/>
          <w:sz w:val="44"/>
          <w:szCs w:val="44"/>
        </w:rPr>
        <w:t>昌吉州森林公安局</w:t>
      </w:r>
      <w:r>
        <w:rPr>
          <w:rFonts w:ascii="黑体" w:hAnsi="黑体" w:eastAsia="黑体"/>
          <w:kern w:val="0"/>
          <w:sz w:val="44"/>
          <w:szCs w:val="44"/>
        </w:rPr>
        <w:t>2019</w:t>
      </w:r>
      <w:r>
        <w:rPr>
          <w:rFonts w:hint="eastAsia" w:ascii="黑体" w:hAnsi="黑体" w:eastAsia="黑体"/>
          <w:kern w:val="0"/>
          <w:sz w:val="44"/>
          <w:szCs w:val="44"/>
        </w:rPr>
        <w:t>年部门预算公开</w:t>
      </w: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line="56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昌吉州森林公安局单位概况</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5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ascii="仿宋_GB2312" w:hAnsi="宋体" w:eastAsia="仿宋_GB2312"/>
          <w:b/>
          <w:kern w:val="0"/>
          <w:sz w:val="32"/>
          <w:szCs w:val="32"/>
        </w:rPr>
        <w:t xml:space="preserve">  2019</w:t>
      </w:r>
      <w:r>
        <w:rPr>
          <w:rFonts w:hint="eastAsia" w:ascii="仿宋_GB2312" w:hAnsi="宋体" w:eastAsia="仿宋_GB2312"/>
          <w:b/>
          <w:kern w:val="0"/>
          <w:sz w:val="32"/>
          <w:szCs w:val="32"/>
        </w:rPr>
        <w:t>年部门预算公开表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5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ascii="仿宋_GB2312" w:hAnsi="宋体" w:eastAsia="仿宋_GB2312"/>
          <w:b/>
          <w:kern w:val="0"/>
          <w:sz w:val="32"/>
          <w:szCs w:val="32"/>
        </w:rPr>
        <w:t xml:space="preserve">  </w:t>
      </w:r>
      <w:r>
        <w:rPr>
          <w:rFonts w:ascii="宋体" w:hAnsi="宋体"/>
          <w:b/>
          <w:kern w:val="0"/>
          <w:sz w:val="32"/>
          <w:szCs w:val="32"/>
        </w:rPr>
        <w:t>2019</w:t>
      </w:r>
      <w:r>
        <w:rPr>
          <w:rFonts w:hint="eastAsia" w:ascii="仿宋_GB2312" w:hAnsi="宋体" w:eastAsia="仿宋_GB2312"/>
          <w:b/>
          <w:kern w:val="0"/>
          <w:sz w:val="32"/>
          <w:szCs w:val="32"/>
        </w:rPr>
        <w:t>年部门预算情况说明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一、关于州森林公安局</w:t>
      </w:r>
      <w:r>
        <w:rPr>
          <w:rFonts w:ascii="仿宋_GB2312" w:hAnsi="宋体" w:eastAsia="仿宋_GB2312"/>
          <w:kern w:val="0"/>
          <w:sz w:val="32"/>
          <w:szCs w:val="32"/>
        </w:rPr>
        <w:t>2019</w:t>
      </w:r>
      <w:r>
        <w:rPr>
          <w:rFonts w:hint="eastAsia" w:ascii="仿宋_GB2312" w:hAnsi="宋体" w:eastAsia="仿宋_GB2312"/>
          <w:kern w:val="0"/>
          <w:sz w:val="32"/>
          <w:szCs w:val="32"/>
        </w:rPr>
        <w:t>年收支预算情况的总体说明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二、关于州森林公安局</w:t>
      </w:r>
      <w:r>
        <w:rPr>
          <w:rFonts w:ascii="仿宋_GB2312" w:hAnsi="宋体" w:eastAsia="仿宋_GB2312"/>
          <w:kern w:val="0"/>
          <w:sz w:val="32"/>
          <w:szCs w:val="32"/>
        </w:rPr>
        <w:t>2019</w:t>
      </w:r>
      <w:r>
        <w:rPr>
          <w:rFonts w:hint="eastAsia" w:ascii="仿宋_GB2312" w:hAnsi="宋体" w:eastAsia="仿宋_GB2312"/>
          <w:kern w:val="0"/>
          <w:sz w:val="32"/>
          <w:szCs w:val="32"/>
        </w:rPr>
        <w:t>年收入预算情况说明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三、关于州森林公安局</w:t>
      </w:r>
      <w:r>
        <w:rPr>
          <w:rFonts w:ascii="仿宋_GB2312" w:hAnsi="宋体" w:eastAsia="仿宋_GB2312"/>
          <w:kern w:val="0"/>
          <w:sz w:val="32"/>
          <w:szCs w:val="32"/>
        </w:rPr>
        <w:t>2019</w:t>
      </w:r>
      <w:r>
        <w:rPr>
          <w:rFonts w:hint="eastAsia" w:ascii="仿宋_GB2312" w:hAnsi="宋体" w:eastAsia="仿宋_GB2312"/>
          <w:kern w:val="0"/>
          <w:sz w:val="32"/>
          <w:szCs w:val="32"/>
        </w:rPr>
        <w:t>年支出预算情况说明</w:t>
      </w:r>
    </w:p>
    <w:p>
      <w:pPr>
        <w:widowControl/>
        <w:spacing w:line="560" w:lineRule="exact"/>
        <w:ind w:left="640" w:hanging="640" w:hanging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州森林公安局</w:t>
      </w:r>
      <w:r>
        <w:rPr>
          <w:rFonts w:ascii="仿宋_GB2312" w:hAnsi="宋体" w:eastAsia="仿宋_GB2312"/>
          <w:kern w:val="0"/>
          <w:sz w:val="32"/>
          <w:szCs w:val="32"/>
        </w:rPr>
        <w:t>2019</w:t>
      </w:r>
      <w:r>
        <w:rPr>
          <w:rFonts w:hint="eastAsia" w:ascii="仿宋_GB2312" w:hAnsi="宋体" w:eastAsia="仿宋_GB2312"/>
          <w:kern w:val="0"/>
          <w:sz w:val="32"/>
          <w:szCs w:val="32"/>
        </w:rPr>
        <w:t>年</w:t>
      </w:r>
      <w:r>
        <w:rPr>
          <w:rFonts w:hint="eastAsia" w:ascii="仿宋_GB2312" w:hAnsi="宋体" w:eastAsia="仿宋_GB2312"/>
          <w:bCs/>
          <w:kern w:val="0"/>
          <w:sz w:val="32"/>
          <w:szCs w:val="32"/>
        </w:rPr>
        <w:t>财政拨款收支预算情况的总体说明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五、关于州森林公安局</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年一般公共预算当年拨款情况说明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六、关于州森林公安局</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年一般公共预算基本支出情况说明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七、关于州森林公安局</w:t>
      </w:r>
      <w:r>
        <w:rPr>
          <w:rFonts w:ascii="仿宋_GB2312" w:hAnsi="宋体" w:eastAsia="仿宋_GB2312"/>
          <w:kern w:val="0"/>
          <w:sz w:val="32"/>
          <w:szCs w:val="32"/>
        </w:rPr>
        <w:t>2019</w:t>
      </w:r>
      <w:r>
        <w:rPr>
          <w:rFonts w:hint="eastAsia" w:ascii="仿宋_GB2312" w:hAnsi="宋体" w:eastAsia="仿宋_GB2312"/>
          <w:kern w:val="0"/>
          <w:sz w:val="32"/>
          <w:szCs w:val="32"/>
        </w:rPr>
        <w:t>年项目支出情况说明</w:t>
      </w:r>
    </w:p>
    <w:p>
      <w:pPr>
        <w:widowControl/>
        <w:spacing w:line="560" w:lineRule="exact"/>
        <w:ind w:left="640"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八、关于州森林公安局</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年一般公共预算“三公”经费预算情况说明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九、关于州森林公安局</w:t>
      </w:r>
      <w:r>
        <w:rPr>
          <w:rFonts w:ascii="仿宋_GB2312" w:hAnsi="宋体" w:eastAsia="仿宋_GB2312"/>
          <w:kern w:val="0"/>
          <w:sz w:val="32"/>
          <w:szCs w:val="32"/>
        </w:rPr>
        <w:t>2019</w:t>
      </w:r>
      <w:r>
        <w:rPr>
          <w:rFonts w:hint="eastAsia" w:ascii="仿宋_GB2312" w:hAnsi="宋体" w:eastAsia="仿宋_GB2312"/>
          <w:kern w:val="0"/>
          <w:sz w:val="32"/>
          <w:szCs w:val="32"/>
        </w:rPr>
        <w:t>年政府性基金预算拨款情况说明</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5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黑体" w:hAnsi="黑体" w:eastAsia="黑体"/>
          <w:kern w:val="0"/>
          <w:sz w:val="32"/>
          <w:szCs w:val="32"/>
        </w:rPr>
        <w:t>昌吉州森林公安局单位概况</w:t>
      </w:r>
    </w:p>
    <w:p>
      <w:pPr>
        <w:widowControl/>
        <w:jc w:val="center"/>
        <w:outlineLvl w:val="1"/>
        <w:rPr>
          <w:rFonts w:asci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645"/>
        <w:jc w:val="left"/>
        <w:rPr>
          <w:rFonts w:ascii="仿宋_GB2312" w:hAnsi="宋体" w:eastAsia="仿宋_GB2312" w:cs="宋体"/>
          <w:bCs/>
          <w:kern w:val="0"/>
          <w:sz w:val="32"/>
          <w:szCs w:val="32"/>
        </w:rPr>
      </w:pPr>
      <w:r>
        <w:rPr>
          <w:rFonts w:hint="eastAsia" w:ascii="仿宋_GB2312" w:hAnsi="宋体" w:eastAsia="仿宋_GB2312"/>
          <w:sz w:val="32"/>
          <w:szCs w:val="32"/>
        </w:rPr>
        <w:t>负责维护自治州林区社会治安秩序，维护生态安全，打击破坏森林资源和野生动植物资源的违法犯罪活动；负责自治州森林公安队伍正规化建设；组织实施森林公安机关装备建设和基层基础建设；组织指导自治州森林公安业务等工作。</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sz w:val="32"/>
          <w:szCs w:val="32"/>
        </w:rPr>
        <w:t>我单位是昌吉州林业局下属单位，为副县级。其中执法勤务机构设置４个：指挥中心、刑事侦查大队、治安大队、法制大队；综合管理机构设置１个：政工纪检督察科。人员编制全部为政法专项编制，人员编制为23人，</w:t>
      </w:r>
      <w:r>
        <w:rPr>
          <w:rFonts w:hint="eastAsia" w:ascii="仿宋_GB2312" w:hAnsi="宋体" w:eastAsia="仿宋_GB2312" w:cs="宋体"/>
          <w:kern w:val="0"/>
          <w:sz w:val="32"/>
          <w:szCs w:val="32"/>
        </w:rPr>
        <w:t>在职</w:t>
      </w:r>
      <w:r>
        <w:rPr>
          <w:rFonts w:hint="eastAsia" w:ascii="仿宋_GB2312" w:hAnsi="宋体" w:eastAsia="仿宋_GB2312"/>
          <w:sz w:val="32"/>
          <w:szCs w:val="32"/>
        </w:rPr>
        <w:t>21人（含政法编制工勤人员１人）</w:t>
      </w:r>
      <w:r>
        <w:rPr>
          <w:rFonts w:hint="eastAsia" w:ascii="仿宋_GB2312" w:hAnsi="宋体" w:eastAsia="仿宋_GB2312" w:cs="宋体"/>
          <w:kern w:val="0"/>
          <w:sz w:val="32"/>
          <w:szCs w:val="32"/>
        </w:rPr>
        <w:t>，增加或减少0人； 退休</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人，增加或减少0人,没有离休人员。</w:t>
      </w:r>
    </w:p>
    <w:p>
      <w:pPr>
        <w:widowControl/>
        <w:spacing w:line="560" w:lineRule="exact"/>
        <w:ind w:firstLine="640"/>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2019</w:t>
      </w:r>
      <w:r>
        <w:rPr>
          <w:rFonts w:hint="eastAsia" w:ascii="黑体" w:hAnsi="黑体" w:eastAsia="黑体"/>
          <w:kern w:val="0"/>
          <w:sz w:val="32"/>
          <w:szCs w:val="32"/>
        </w:rPr>
        <w:t>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编制部门：昌吉州森林公安局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4"/>
        <w:tblW w:w="8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0"/>
        <w:gridCol w:w="1988"/>
        <w:gridCol w:w="2693"/>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415.</w:t>
            </w:r>
            <w:r>
              <w:rPr>
                <w:rFonts w:hint="eastAsia" w:ascii="仿宋_GB2312" w:hAnsi="宋体" w:eastAsia="仿宋_GB2312" w:cs="宋体"/>
                <w:kern w:val="0"/>
                <w:sz w:val="18"/>
                <w:szCs w:val="18"/>
              </w:rPr>
              <w:t>3</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415.</w:t>
            </w:r>
            <w:r>
              <w:rPr>
                <w:rFonts w:hint="eastAsia" w:ascii="仿宋_GB2312" w:hAnsi="宋体" w:eastAsia="仿宋_GB2312" w:cs="宋体"/>
                <w:kern w:val="0"/>
                <w:sz w:val="18"/>
                <w:szCs w:val="18"/>
              </w:rPr>
              <w:t>3</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210 </w:t>
            </w:r>
            <w:r>
              <w:rPr>
                <w:rFonts w:hint="eastAsia" w:ascii="仿宋_GB2312" w:hAnsi="宋体" w:eastAsia="仿宋_GB2312" w:cs="宋体"/>
                <w:kern w:val="0"/>
                <w:sz w:val="18"/>
                <w:szCs w:val="18"/>
              </w:rPr>
              <w:t>医疗卫生与计划生育支出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国土资源气象等支出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223 </w:t>
            </w:r>
            <w:r>
              <w:rPr>
                <w:rFonts w:hint="eastAsia" w:ascii="仿宋_GB2312" w:hAnsi="宋体" w:eastAsia="仿宋_GB2312" w:cs="宋体"/>
                <w:kern w:val="0"/>
                <w:sz w:val="18"/>
                <w:szCs w:val="18"/>
              </w:rPr>
              <w:t>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415.3</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415</w:t>
            </w:r>
            <w:r>
              <w:rPr>
                <w:rFonts w:hint="eastAsia" w:ascii="仿宋_GB2312" w:hAnsi="宋体" w:eastAsia="仿宋_GB2312" w:cs="宋体"/>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ascii="仿宋_GB2312" w:hAnsi="宋体" w:eastAsia="仿宋_GB2312" w:cs="宋体"/>
                <w:kern w:val="0"/>
                <w:sz w:val="20"/>
                <w:szCs w:val="20"/>
              </w:rPr>
              <w:t xml:space="preserve">230 </w:t>
            </w:r>
            <w:r>
              <w:rPr>
                <w:rFonts w:hint="eastAsia" w:ascii="仿宋_GB2312" w:hAnsi="宋体" w:eastAsia="仿宋_GB2312" w:cs="宋体"/>
                <w:kern w:val="0"/>
                <w:sz w:val="20"/>
                <w:szCs w:val="20"/>
              </w:rPr>
              <w:t>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415.3</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合</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415.3</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填报部门：昌吉州森林公安局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4"/>
        <w:tblW w:w="96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6"/>
        <w:gridCol w:w="417"/>
        <w:gridCol w:w="417"/>
        <w:gridCol w:w="1910"/>
        <w:gridCol w:w="820"/>
        <w:gridCol w:w="816"/>
        <w:gridCol w:w="680"/>
        <w:gridCol w:w="680"/>
        <w:gridCol w:w="680"/>
        <w:gridCol w:w="680"/>
        <w:gridCol w:w="680"/>
        <w:gridCol w:w="680"/>
        <w:gridCol w:w="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1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w:t>
            </w:r>
            <w:r>
              <w:rPr>
                <w:rFonts w:ascii="仿宋_GB2312" w:eastAsia="仿宋_GB2312"/>
                <w:b/>
                <w:color w:val="000000"/>
                <w:sz w:val="20"/>
                <w:szCs w:val="20"/>
              </w:rPr>
              <w:t xml:space="preserve">  </w:t>
            </w:r>
            <w:r>
              <w:rPr>
                <w:rFonts w:hint="eastAsia" w:ascii="仿宋_GB2312" w:eastAsia="仿宋_GB2312"/>
                <w:b/>
                <w:color w:val="000000"/>
                <w:sz w:val="20"/>
                <w:szCs w:val="20"/>
              </w:rPr>
              <w:t>计</w:t>
            </w:r>
          </w:p>
        </w:tc>
        <w:tc>
          <w:tcPr>
            <w:tcW w:w="81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1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w:t>
            </w:r>
            <w:r>
              <w:rPr>
                <w:rFonts w:hint="eastAsia" w:ascii="仿宋_GB2312" w:hAnsi="宋体" w:eastAsia="仿宋_GB2312" w:cs="宋体"/>
                <w:color w:val="000000"/>
                <w:sz w:val="20"/>
                <w:szCs w:val="20"/>
              </w:rPr>
              <w:t>04</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02</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01</w:t>
            </w:r>
          </w:p>
        </w:tc>
        <w:tc>
          <w:tcPr>
            <w:tcW w:w="19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行政运行</w:t>
            </w:r>
          </w:p>
        </w:tc>
        <w:tc>
          <w:tcPr>
            <w:tcW w:w="82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38</w:t>
            </w:r>
            <w:r>
              <w:rPr>
                <w:rFonts w:hint="eastAsia" w:ascii="仿宋_GB2312" w:hAnsi="宋体" w:eastAsia="仿宋_GB2312" w:cs="宋体"/>
                <w:color w:val="000000"/>
                <w:sz w:val="20"/>
                <w:szCs w:val="20"/>
              </w:rPr>
              <w:t>7.3</w:t>
            </w:r>
          </w:p>
        </w:tc>
        <w:tc>
          <w:tcPr>
            <w:tcW w:w="816"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38</w:t>
            </w:r>
            <w:r>
              <w:rPr>
                <w:rFonts w:hint="eastAsia" w:ascii="仿宋_GB2312" w:hAnsi="宋体" w:eastAsia="仿宋_GB2312" w:cs="宋体"/>
                <w:color w:val="000000"/>
                <w:sz w:val="20"/>
                <w:szCs w:val="20"/>
              </w:rPr>
              <w:t>7.3</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w:t>
            </w:r>
            <w:r>
              <w:rPr>
                <w:rFonts w:hint="eastAsia" w:ascii="仿宋_GB2312" w:hAnsi="宋体" w:eastAsia="仿宋_GB2312" w:cs="宋体"/>
                <w:color w:val="000000"/>
                <w:sz w:val="20"/>
                <w:szCs w:val="20"/>
              </w:rPr>
              <w:t>04</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02</w:t>
            </w:r>
          </w:p>
        </w:tc>
        <w:tc>
          <w:tcPr>
            <w:tcW w:w="19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一般行政管理事务</w:t>
            </w:r>
          </w:p>
        </w:tc>
        <w:tc>
          <w:tcPr>
            <w:tcW w:w="8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28</w:t>
            </w:r>
          </w:p>
        </w:tc>
        <w:tc>
          <w:tcPr>
            <w:tcW w:w="8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28</w:t>
            </w: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7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415.3</w:t>
            </w:r>
          </w:p>
        </w:tc>
        <w:tc>
          <w:tcPr>
            <w:tcW w:w="8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415.</w:t>
            </w:r>
            <w:r>
              <w:rPr>
                <w:rFonts w:hint="eastAsia" w:ascii="仿宋_GB2312" w:hAnsi="宋体" w:eastAsia="仿宋_GB2312" w:cs="宋体"/>
                <w:color w:val="000000"/>
                <w:sz w:val="20"/>
                <w:szCs w:val="20"/>
              </w:rPr>
              <w:t>3</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编制部门：昌吉州森林公安局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4"/>
        <w:tblW w:w="9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7"/>
        <w:gridCol w:w="432"/>
        <w:gridCol w:w="416"/>
        <w:gridCol w:w="2417"/>
        <w:gridCol w:w="1827"/>
        <w:gridCol w:w="1828"/>
        <w:gridCol w:w="1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380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5338"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38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1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合计</w:t>
            </w:r>
          </w:p>
        </w:tc>
        <w:tc>
          <w:tcPr>
            <w:tcW w:w="182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68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类</w:t>
            </w: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款</w:t>
            </w: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项</w:t>
            </w:r>
          </w:p>
        </w:tc>
        <w:tc>
          <w:tcPr>
            <w:tcW w:w="2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8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6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jc w:val="center"/>
              <w:rPr>
                <w:rFonts w:ascii="宋体" w:cs="宋体"/>
                <w:b/>
                <w:bCs/>
                <w:color w:val="000000"/>
                <w:kern w:val="0"/>
                <w:sz w:val="16"/>
                <w:szCs w:val="16"/>
              </w:rPr>
            </w:pPr>
            <w:r>
              <w:rPr>
                <w:rFonts w:ascii="仿宋_GB2312" w:hAnsi="宋体" w:eastAsia="仿宋_GB2312" w:cs="宋体"/>
                <w:color w:val="000000"/>
                <w:sz w:val="20"/>
                <w:szCs w:val="20"/>
              </w:rPr>
              <w:t>2</w:t>
            </w:r>
            <w:r>
              <w:rPr>
                <w:rFonts w:hint="eastAsia" w:ascii="仿宋_GB2312" w:hAnsi="宋体" w:eastAsia="仿宋_GB2312" w:cs="宋体"/>
                <w:color w:val="000000"/>
                <w:sz w:val="20"/>
                <w:szCs w:val="20"/>
              </w:rPr>
              <w:t>04</w:t>
            </w:r>
          </w:p>
        </w:tc>
        <w:tc>
          <w:tcPr>
            <w:tcW w:w="432" w:type="dxa"/>
            <w:tcBorders>
              <w:top w:val="nil"/>
              <w:left w:val="nil"/>
              <w:bottom w:val="single" w:color="auto" w:sz="4" w:space="0"/>
              <w:right w:val="single" w:color="auto" w:sz="4" w:space="0"/>
            </w:tcBorders>
            <w:vAlign w:val="center"/>
          </w:tcPr>
          <w:p>
            <w:pPr>
              <w:jc w:val="center"/>
              <w:rPr>
                <w:rFonts w:ascii="宋体" w:cs="宋体"/>
                <w:b/>
                <w:bCs/>
                <w:color w:val="000000"/>
                <w:kern w:val="0"/>
                <w:sz w:val="16"/>
                <w:szCs w:val="16"/>
              </w:rPr>
            </w:pPr>
            <w:r>
              <w:rPr>
                <w:rFonts w:ascii="仿宋_GB2312" w:hAnsi="宋体" w:eastAsia="仿宋_GB2312" w:cs="宋体"/>
                <w:color w:val="000000"/>
                <w:sz w:val="20"/>
                <w:szCs w:val="20"/>
              </w:rPr>
              <w:t>02</w:t>
            </w:r>
          </w:p>
        </w:tc>
        <w:tc>
          <w:tcPr>
            <w:tcW w:w="416" w:type="dxa"/>
            <w:tcBorders>
              <w:top w:val="nil"/>
              <w:left w:val="nil"/>
              <w:bottom w:val="single" w:color="auto" w:sz="4" w:space="0"/>
              <w:right w:val="single" w:color="auto" w:sz="4" w:space="0"/>
            </w:tcBorders>
            <w:vAlign w:val="center"/>
          </w:tcPr>
          <w:p>
            <w:pPr>
              <w:jc w:val="center"/>
              <w:rPr>
                <w:rFonts w:ascii="宋体" w:cs="宋体"/>
                <w:b/>
                <w:bCs/>
                <w:color w:val="000000"/>
                <w:kern w:val="0"/>
                <w:sz w:val="16"/>
                <w:szCs w:val="16"/>
              </w:rPr>
            </w:pPr>
            <w:r>
              <w:rPr>
                <w:rFonts w:ascii="仿宋_GB2312" w:hAnsi="宋体" w:eastAsia="仿宋_GB2312" w:cs="宋体"/>
                <w:color w:val="000000"/>
                <w:sz w:val="20"/>
                <w:szCs w:val="20"/>
              </w:rPr>
              <w:t>01</w:t>
            </w:r>
          </w:p>
        </w:tc>
        <w:tc>
          <w:tcPr>
            <w:tcW w:w="2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行政运行</w:t>
            </w:r>
          </w:p>
        </w:tc>
        <w:tc>
          <w:tcPr>
            <w:tcW w:w="18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387.3</w:t>
            </w:r>
          </w:p>
        </w:tc>
        <w:tc>
          <w:tcPr>
            <w:tcW w:w="18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387.3</w:t>
            </w:r>
          </w:p>
        </w:tc>
        <w:tc>
          <w:tcPr>
            <w:tcW w:w="168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jc w:val="center"/>
              <w:rPr>
                <w:rFonts w:ascii="宋体" w:cs="宋体"/>
                <w:b/>
                <w:bCs/>
                <w:color w:val="000000"/>
                <w:kern w:val="0"/>
                <w:sz w:val="16"/>
                <w:szCs w:val="16"/>
              </w:rPr>
            </w:pPr>
            <w:r>
              <w:rPr>
                <w:rFonts w:ascii="仿宋_GB2312" w:hAnsi="宋体" w:eastAsia="仿宋_GB2312" w:cs="宋体"/>
                <w:color w:val="000000"/>
                <w:sz w:val="20"/>
                <w:szCs w:val="20"/>
              </w:rPr>
              <w:t>2</w:t>
            </w:r>
            <w:r>
              <w:rPr>
                <w:rFonts w:hint="eastAsia" w:ascii="仿宋_GB2312" w:hAnsi="宋体" w:eastAsia="仿宋_GB2312" w:cs="宋体"/>
                <w:color w:val="000000"/>
                <w:sz w:val="20"/>
                <w:szCs w:val="20"/>
              </w:rPr>
              <w:t>04</w:t>
            </w:r>
          </w:p>
        </w:tc>
        <w:tc>
          <w:tcPr>
            <w:tcW w:w="432" w:type="dxa"/>
            <w:tcBorders>
              <w:top w:val="nil"/>
              <w:left w:val="nil"/>
              <w:bottom w:val="single" w:color="auto" w:sz="4" w:space="0"/>
              <w:right w:val="single" w:color="auto" w:sz="4" w:space="0"/>
            </w:tcBorders>
            <w:vAlign w:val="center"/>
          </w:tcPr>
          <w:p>
            <w:pPr>
              <w:jc w:val="center"/>
              <w:rPr>
                <w:rFonts w:ascii="宋体" w:cs="宋体"/>
                <w:b/>
                <w:bCs/>
                <w:color w:val="000000"/>
                <w:kern w:val="0"/>
                <w:sz w:val="16"/>
                <w:szCs w:val="16"/>
              </w:rPr>
            </w:pPr>
            <w:r>
              <w:rPr>
                <w:rFonts w:ascii="仿宋_GB2312" w:hAnsi="宋体" w:eastAsia="仿宋_GB2312" w:cs="宋体"/>
                <w:color w:val="000000"/>
                <w:sz w:val="20"/>
                <w:szCs w:val="20"/>
              </w:rPr>
              <w:t>02</w:t>
            </w:r>
          </w:p>
        </w:tc>
        <w:tc>
          <w:tcPr>
            <w:tcW w:w="416" w:type="dxa"/>
            <w:tcBorders>
              <w:top w:val="nil"/>
              <w:left w:val="nil"/>
              <w:bottom w:val="single" w:color="auto" w:sz="4" w:space="0"/>
              <w:right w:val="single" w:color="auto" w:sz="4" w:space="0"/>
            </w:tcBorders>
            <w:vAlign w:val="center"/>
          </w:tcPr>
          <w:p>
            <w:pPr>
              <w:jc w:val="center"/>
              <w:rPr>
                <w:rFonts w:ascii="宋体" w:cs="宋体"/>
                <w:b/>
                <w:bCs/>
                <w:color w:val="000000"/>
                <w:kern w:val="0"/>
                <w:sz w:val="16"/>
                <w:szCs w:val="16"/>
              </w:rPr>
            </w:pPr>
            <w:r>
              <w:rPr>
                <w:rFonts w:ascii="仿宋_GB2312" w:hAnsi="宋体" w:eastAsia="仿宋_GB2312" w:cs="宋体"/>
                <w:color w:val="000000"/>
                <w:sz w:val="20"/>
                <w:szCs w:val="20"/>
              </w:rPr>
              <w:t>0</w:t>
            </w:r>
            <w:r>
              <w:rPr>
                <w:rFonts w:hint="eastAsia" w:ascii="仿宋_GB2312" w:hAnsi="宋体" w:eastAsia="仿宋_GB2312" w:cs="宋体"/>
                <w:color w:val="000000"/>
                <w:sz w:val="20"/>
                <w:szCs w:val="20"/>
                <w:lang w:val="en-US" w:eastAsia="zh-CN"/>
              </w:rPr>
              <w:t>2</w:t>
            </w:r>
          </w:p>
        </w:tc>
        <w:tc>
          <w:tcPr>
            <w:tcW w:w="2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一般行政管理事务</w:t>
            </w:r>
          </w:p>
        </w:tc>
        <w:tc>
          <w:tcPr>
            <w:tcW w:w="18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c>
          <w:tcPr>
            <w:tcW w:w="18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68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jc w:val="center"/>
              <w:rPr>
                <w:rFonts w:asci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jc w:val="center"/>
              <w:rPr>
                <w:rFonts w:asci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jc w:val="center"/>
              <w:rPr>
                <w:rFonts w:ascii="宋体" w:cs="宋体"/>
                <w:b/>
                <w:bCs/>
                <w:color w:val="000000"/>
                <w:kern w:val="0"/>
                <w:sz w:val="16"/>
                <w:szCs w:val="16"/>
              </w:rPr>
            </w:pP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27" w:type="dxa"/>
            <w:tcBorders>
              <w:top w:val="nil"/>
              <w:left w:val="nil"/>
              <w:bottom w:val="single" w:color="auto" w:sz="4" w:space="0"/>
              <w:right w:val="single" w:color="auto" w:sz="4" w:space="0"/>
            </w:tcBorders>
            <w:vAlign w:val="center"/>
          </w:tcPr>
          <w:p>
            <w:pPr>
              <w:jc w:val="center"/>
              <w:rPr>
                <w:rFonts w:asci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jc w:val="center"/>
              <w:rPr>
                <w:rFonts w:ascii="宋体" w:cs="宋体"/>
                <w:b/>
                <w:bCs/>
                <w:color w:val="000000"/>
                <w:kern w:val="0"/>
                <w:sz w:val="22"/>
                <w:szCs w:val="22"/>
              </w:rPr>
            </w:pP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3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3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41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7"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683"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3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3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24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82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cs="宋体"/>
                <w:color w:val="000000"/>
                <w:kern w:val="0"/>
                <w:sz w:val="24"/>
              </w:rPr>
              <w:t>415.</w:t>
            </w:r>
            <w:r>
              <w:rPr>
                <w:rFonts w:hint="eastAsia" w:ascii="宋体" w:cs="宋体"/>
                <w:color w:val="000000"/>
                <w:kern w:val="0"/>
                <w:sz w:val="24"/>
              </w:rPr>
              <w:t>3</w:t>
            </w:r>
          </w:p>
        </w:tc>
        <w:tc>
          <w:tcPr>
            <w:tcW w:w="182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cs="宋体"/>
                <w:color w:val="000000"/>
                <w:kern w:val="0"/>
                <w:sz w:val="24"/>
              </w:rPr>
              <w:t>387.3</w:t>
            </w:r>
          </w:p>
        </w:tc>
        <w:tc>
          <w:tcPr>
            <w:tcW w:w="168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cs="宋体"/>
                <w:color w:val="000000"/>
                <w:kern w:val="0"/>
                <w:sz w:val="24"/>
              </w:rPr>
              <w:t>2</w:t>
            </w:r>
            <w:r>
              <w:rPr>
                <w:rFonts w:ascii="宋体" w:cs="宋体"/>
                <w:color w:val="000000"/>
                <w:kern w:val="0"/>
                <w:sz w:val="24"/>
              </w:rPr>
              <w:t>8</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编制部门：昌吉州森林公安局</w:t>
      </w:r>
      <w:r>
        <w:rPr>
          <w:rFonts w:ascii="仿宋_GB2312" w:hAnsi="宋体" w:eastAsia="仿宋_GB2312"/>
          <w:kern w:val="0"/>
          <w:sz w:val="28"/>
          <w:szCs w:val="28"/>
        </w:rPr>
        <w:t xml:space="preserve">                              </w:t>
      </w:r>
      <w:r>
        <w:rPr>
          <w:rFonts w:hint="eastAsia" w:ascii="仿宋_GB2312" w:hAnsi="宋体" w:eastAsia="仿宋_GB2312"/>
          <w:kern w:val="0"/>
          <w:sz w:val="28"/>
          <w:szCs w:val="28"/>
        </w:rPr>
        <w:t>单位：万元</w:t>
      </w:r>
    </w:p>
    <w:tbl>
      <w:tblPr>
        <w:tblStyle w:val="4"/>
        <w:tblW w:w="9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1230"/>
        <w:gridCol w:w="2250"/>
        <w:gridCol w:w="1294"/>
        <w:gridCol w:w="1418"/>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能</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分</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类</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415.3</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一般公共预算</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415.3</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政府性基金预算</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415.3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415.3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文化体育与传媒支出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ascii="仿宋_GB2312" w:hAnsi="宋体" w:eastAsia="仿宋_GB2312" w:cs="宋体"/>
                <w:kern w:val="0"/>
                <w:sz w:val="15"/>
                <w:szCs w:val="15"/>
              </w:rPr>
              <w:t xml:space="preserve">210 </w:t>
            </w:r>
            <w:r>
              <w:rPr>
                <w:rFonts w:hint="eastAsia" w:ascii="仿宋_GB2312" w:hAnsi="宋体" w:eastAsia="仿宋_GB2312" w:cs="宋体"/>
                <w:kern w:val="0"/>
                <w:sz w:val="15"/>
                <w:szCs w:val="15"/>
              </w:rPr>
              <w:t>医疗卫生与计划生育支出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294"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资源勘探信息等支出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国土资源气象等支出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粮油物资管理支出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ascii="仿宋_GB2312" w:hAnsi="宋体" w:eastAsia="仿宋_GB2312" w:cs="宋体"/>
                <w:kern w:val="0"/>
                <w:sz w:val="15"/>
                <w:szCs w:val="15"/>
              </w:rPr>
              <w:t>2</w:t>
            </w:r>
            <w:r>
              <w:rPr>
                <w:rFonts w:ascii="仿宋_GB2312" w:hAnsi="宋体" w:eastAsia="仿宋_GB2312" w:cs="宋体"/>
                <w:color w:val="000000"/>
                <w:kern w:val="0"/>
                <w:sz w:val="15"/>
                <w:szCs w:val="15"/>
              </w:rPr>
              <w:t xml:space="preserve">23 </w:t>
            </w:r>
            <w:r>
              <w:rPr>
                <w:rFonts w:hint="eastAsia" w:ascii="仿宋_GB2312" w:hAnsi="宋体" w:eastAsia="仿宋_GB2312" w:cs="宋体"/>
                <w:color w:val="000000"/>
                <w:kern w:val="0"/>
                <w:sz w:val="15"/>
                <w:szCs w:val="15"/>
              </w:rPr>
              <w:t>国有资本经营预算支出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w:t>
            </w:r>
            <w:r>
              <w:rPr>
                <w:rFonts w:ascii="仿宋_GB2312" w:hAnsi="宋体" w:eastAsia="仿宋_GB2312" w:cs="宋体"/>
                <w:color w:val="000000"/>
                <w:kern w:val="0"/>
                <w:sz w:val="18"/>
                <w:szCs w:val="18"/>
              </w:rPr>
              <w:t xml:space="preserve">31 </w:t>
            </w:r>
            <w:r>
              <w:rPr>
                <w:rFonts w:hint="eastAsia" w:ascii="仿宋_GB2312" w:hAnsi="宋体" w:eastAsia="仿宋_GB2312" w:cs="宋体"/>
                <w:color w:val="000000"/>
                <w:kern w:val="0"/>
                <w:sz w:val="18"/>
                <w:szCs w:val="18"/>
              </w:rPr>
              <w:t>债务还本支出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w:t>
            </w:r>
            <w:r>
              <w:rPr>
                <w:rFonts w:ascii="仿宋_GB2312" w:hAnsi="宋体" w:eastAsia="仿宋_GB2312" w:cs="宋体"/>
                <w:color w:val="000000"/>
                <w:kern w:val="0"/>
                <w:sz w:val="18"/>
                <w:szCs w:val="18"/>
              </w:rPr>
              <w:t xml:space="preserve">32 </w:t>
            </w:r>
            <w:r>
              <w:rPr>
                <w:rFonts w:hint="eastAsia" w:ascii="仿宋_GB2312" w:hAnsi="宋体" w:eastAsia="仿宋_GB2312" w:cs="宋体"/>
                <w:color w:val="000000"/>
                <w:kern w:val="0"/>
                <w:sz w:val="18"/>
                <w:szCs w:val="18"/>
              </w:rPr>
              <w:t>债务付息支出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233</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债务发行费支出</w:t>
            </w:r>
          </w:p>
        </w:tc>
        <w:tc>
          <w:tcPr>
            <w:tcW w:w="1294"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415.</w:t>
            </w:r>
            <w:r>
              <w:rPr>
                <w:rFonts w:hint="eastAsia" w:ascii="仿宋_GB2312" w:hAnsi="宋体" w:eastAsia="仿宋_GB2312" w:cs="宋体"/>
                <w:color w:val="000000"/>
                <w:kern w:val="0"/>
                <w:sz w:val="22"/>
                <w:szCs w:val="22"/>
              </w:rPr>
              <w:t>3</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94"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仿宋_GB2312" w:hAnsi="宋体" w:eastAsia="仿宋_GB2312" w:cs="宋体"/>
                <w:color w:val="000000"/>
                <w:kern w:val="0"/>
                <w:sz w:val="22"/>
                <w:szCs w:val="22"/>
              </w:rPr>
              <w:t>415.</w:t>
            </w:r>
            <w:r>
              <w:rPr>
                <w:rFonts w:hint="eastAsia" w:ascii="仿宋_GB2312" w:hAnsi="宋体" w:eastAsia="仿宋_GB2312" w:cs="宋体"/>
                <w:color w:val="000000"/>
                <w:kern w:val="0"/>
                <w:sz w:val="22"/>
                <w:szCs w:val="22"/>
              </w:rPr>
              <w:t>3</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仿宋_GB2312" w:hAnsi="宋体" w:eastAsia="仿宋_GB2312" w:cs="宋体"/>
                <w:color w:val="000000"/>
                <w:kern w:val="0"/>
                <w:sz w:val="22"/>
                <w:szCs w:val="22"/>
              </w:rPr>
              <w:t>415.</w:t>
            </w:r>
            <w:r>
              <w:rPr>
                <w:rFonts w:hint="eastAsia" w:ascii="仿宋_GB2312" w:hAnsi="宋体" w:eastAsia="仿宋_GB2312" w:cs="宋体"/>
                <w:color w:val="000000"/>
                <w:kern w:val="0"/>
                <w:sz w:val="22"/>
                <w:szCs w:val="22"/>
              </w:rPr>
              <w:t>3</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 xml:space="preserve">230 </w:t>
            </w:r>
            <w:r>
              <w:rPr>
                <w:rFonts w:hint="eastAsia" w:ascii="仿宋_GB2312" w:hAnsi="宋体" w:eastAsia="仿宋_GB2312" w:cs="宋体"/>
                <w:kern w:val="0"/>
                <w:sz w:val="20"/>
                <w:szCs w:val="20"/>
              </w:rPr>
              <w:t>转移性支出</w:t>
            </w:r>
          </w:p>
        </w:tc>
        <w:tc>
          <w:tcPr>
            <w:tcW w:w="129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141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415.</w:t>
            </w:r>
            <w:r>
              <w:rPr>
                <w:rFonts w:hint="eastAsia" w:ascii="仿宋_GB2312" w:hAnsi="宋体" w:eastAsia="仿宋_GB2312" w:cs="宋体"/>
                <w:color w:val="000000"/>
                <w:kern w:val="0"/>
                <w:sz w:val="22"/>
                <w:szCs w:val="22"/>
              </w:rPr>
              <w:t>3</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94"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仿宋_GB2312" w:hAnsi="宋体" w:eastAsia="仿宋_GB2312" w:cs="宋体"/>
                <w:color w:val="000000"/>
                <w:kern w:val="0"/>
                <w:sz w:val="22"/>
                <w:szCs w:val="22"/>
              </w:rPr>
              <w:t>415.</w:t>
            </w:r>
            <w:r>
              <w:rPr>
                <w:rFonts w:hint="eastAsia" w:ascii="仿宋_GB2312" w:hAnsi="宋体" w:eastAsia="仿宋_GB2312" w:cs="宋体"/>
                <w:color w:val="000000"/>
                <w:kern w:val="0"/>
                <w:sz w:val="22"/>
                <w:szCs w:val="22"/>
              </w:rPr>
              <w:t>3</w:t>
            </w:r>
          </w:p>
        </w:tc>
        <w:tc>
          <w:tcPr>
            <w:tcW w:w="1418"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仿宋_GB2312" w:hAnsi="宋体" w:eastAsia="仿宋_GB2312" w:cs="宋体"/>
                <w:color w:val="000000"/>
                <w:kern w:val="0"/>
                <w:sz w:val="22"/>
                <w:szCs w:val="22"/>
              </w:rPr>
              <w:t>415.</w:t>
            </w:r>
            <w:r>
              <w:rPr>
                <w:rFonts w:hint="eastAsia" w:ascii="仿宋_GB2312" w:hAnsi="宋体" w:eastAsia="仿宋_GB2312" w:cs="宋体"/>
                <w:color w:val="000000"/>
                <w:kern w:val="0"/>
                <w:sz w:val="22"/>
                <w:szCs w:val="22"/>
              </w:rPr>
              <w:t>3</w:t>
            </w:r>
          </w:p>
        </w:tc>
        <w:tc>
          <w:tcPr>
            <w:tcW w:w="1417" w:type="dxa"/>
            <w:tcBorders>
              <w:top w:val="nil"/>
              <w:left w:val="nil"/>
              <w:bottom w:val="single" w:color="auto" w:sz="4" w:space="0"/>
              <w:right w:val="single" w:color="auto"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4"/>
        <w:tblW w:w="9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6"/>
        <w:gridCol w:w="491"/>
        <w:gridCol w:w="418"/>
        <w:gridCol w:w="2486"/>
        <w:gridCol w:w="660"/>
        <w:gridCol w:w="1024"/>
        <w:gridCol w:w="217"/>
        <w:gridCol w:w="1626"/>
        <w:gridCol w:w="1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40"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11"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编制部门：昌吉州森林公安局</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1"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3328"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911"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9"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48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48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204</w:t>
            </w:r>
          </w:p>
        </w:tc>
        <w:tc>
          <w:tcPr>
            <w:tcW w:w="4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02</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01</w:t>
            </w:r>
          </w:p>
        </w:tc>
        <w:tc>
          <w:tcPr>
            <w:tcW w:w="24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行政运行</w:t>
            </w: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387.3</w:t>
            </w:r>
          </w:p>
        </w:tc>
        <w:tc>
          <w:tcPr>
            <w:tcW w:w="184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387.3</w:t>
            </w:r>
          </w:p>
        </w:tc>
        <w:tc>
          <w:tcPr>
            <w:tcW w:w="170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204</w:t>
            </w:r>
          </w:p>
        </w:tc>
        <w:tc>
          <w:tcPr>
            <w:tcW w:w="4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02</w:t>
            </w:r>
          </w:p>
        </w:tc>
        <w:tc>
          <w:tcPr>
            <w:tcW w:w="41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02</w:t>
            </w:r>
          </w:p>
        </w:tc>
        <w:tc>
          <w:tcPr>
            <w:tcW w:w="24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一般行政管理事务</w:t>
            </w: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c>
          <w:tcPr>
            <w:tcW w:w="184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170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24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84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8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84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8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3"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8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3"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48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3"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8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3"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4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415.</w:t>
            </w:r>
            <w:r>
              <w:rPr>
                <w:rFonts w:hint="eastAsia" w:ascii="宋体" w:cs="宋体"/>
                <w:color w:val="000000"/>
                <w:kern w:val="0"/>
                <w:sz w:val="20"/>
                <w:szCs w:val="20"/>
              </w:rPr>
              <w:t>3</w:t>
            </w:r>
          </w:p>
        </w:tc>
        <w:tc>
          <w:tcPr>
            <w:tcW w:w="184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387.3</w:t>
            </w:r>
          </w:p>
        </w:tc>
        <w:tc>
          <w:tcPr>
            <w:tcW w:w="17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2</w:t>
            </w:r>
            <w:r>
              <w:rPr>
                <w:rFonts w:ascii="宋体" w:cs="宋体"/>
                <w:color w:val="000000"/>
                <w:kern w:val="0"/>
                <w:sz w:val="20"/>
                <w:szCs w:val="20"/>
              </w:rPr>
              <w:t>8</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ascii="Times New Roman" w:hAnsi="Times New Roman" w:eastAsia="宋体" w:cs="Times New Roman"/>
          <w:kern w:val="2"/>
          <w:sz w:val="21"/>
          <w:szCs w:val="24"/>
          <w:lang w:val="en-US" w:eastAsia="zh-CN" w:bidi="ar-SA"/>
        </w:rPr>
        <w:pict>
          <v:shape id="_x0000_i1025" o:spt="75" type="#_x0000_t75" style="height:581pt;width:445.3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4"/>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
        <w:gridCol w:w="505"/>
        <w:gridCol w:w="416"/>
        <w:gridCol w:w="416"/>
        <w:gridCol w:w="851"/>
        <w:gridCol w:w="1456"/>
        <w:gridCol w:w="745"/>
        <w:gridCol w:w="109"/>
        <w:gridCol w:w="459"/>
        <w:gridCol w:w="537"/>
        <w:gridCol w:w="1"/>
        <w:gridCol w:w="651"/>
        <w:gridCol w:w="652"/>
        <w:gridCol w:w="379"/>
        <w:gridCol w:w="199"/>
        <w:gridCol w:w="419"/>
        <w:gridCol w:w="578"/>
        <w:gridCol w:w="420"/>
        <w:gridCol w:w="420"/>
        <w:gridCol w:w="390"/>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9" w:type="dxa"/>
          <w:trHeight w:val="375" w:hRule="atLeast"/>
        </w:trPr>
        <w:tc>
          <w:tcPr>
            <w:tcW w:w="9603" w:type="dxa"/>
            <w:gridSpan w:val="1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9" w:type="dxa"/>
          <w:trHeight w:val="405" w:hRule="atLeast"/>
        </w:trPr>
        <w:tc>
          <w:tcPr>
            <w:tcW w:w="4498"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编制部门：昌吉州森林公安局</w:t>
            </w:r>
          </w:p>
        </w:tc>
        <w:tc>
          <w:tcPr>
            <w:tcW w:w="997"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5"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目</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编</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4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13" w:type="dxa"/>
            <w:gridSpan w:val="2"/>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16" w:type="dxa"/>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16" w:type="dxa"/>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vAlign w:val="center"/>
          </w:tcPr>
          <w:p>
            <w:pPr>
              <w:widowControl/>
              <w:jc w:val="left"/>
              <w:outlineLvl w:val="1"/>
              <w:rPr>
                <w:rFonts w:ascii="仿宋_GB2312" w:hAnsi="宋体" w:eastAsia="仿宋_GB2312"/>
                <w:b/>
                <w:kern w:val="0"/>
                <w:sz w:val="18"/>
                <w:szCs w:val="18"/>
              </w:rPr>
            </w:pPr>
          </w:p>
        </w:tc>
        <w:tc>
          <w:tcPr>
            <w:tcW w:w="1456" w:type="dxa"/>
            <w:vMerge w:val="continue"/>
            <w:vAlign w:val="top"/>
          </w:tcPr>
          <w:p>
            <w:pPr>
              <w:widowControl/>
              <w:jc w:val="left"/>
              <w:outlineLvl w:val="1"/>
              <w:rPr>
                <w:rFonts w:ascii="仿宋_GB2312" w:hAnsi="宋体" w:eastAsia="仿宋_GB2312"/>
                <w:b/>
                <w:kern w:val="0"/>
                <w:sz w:val="18"/>
                <w:szCs w:val="18"/>
              </w:rPr>
            </w:pPr>
          </w:p>
        </w:tc>
        <w:tc>
          <w:tcPr>
            <w:tcW w:w="745" w:type="dxa"/>
            <w:vMerge w:val="continue"/>
            <w:vAlign w:val="top"/>
          </w:tcPr>
          <w:p>
            <w:pPr>
              <w:widowControl/>
              <w:jc w:val="left"/>
              <w:outlineLvl w:val="1"/>
              <w:rPr>
                <w:rFonts w:ascii="仿宋_GB2312" w:hAnsi="宋体" w:eastAsia="仿宋_GB2312"/>
                <w:b/>
                <w:kern w:val="0"/>
                <w:sz w:val="18"/>
                <w:szCs w:val="18"/>
              </w:rPr>
            </w:pPr>
          </w:p>
        </w:tc>
        <w:tc>
          <w:tcPr>
            <w:tcW w:w="568" w:type="dxa"/>
            <w:gridSpan w:val="2"/>
            <w:vMerge w:val="continue"/>
            <w:vAlign w:val="top"/>
          </w:tcPr>
          <w:p>
            <w:pPr>
              <w:widowControl/>
              <w:jc w:val="left"/>
              <w:outlineLvl w:val="1"/>
              <w:rPr>
                <w:rFonts w:ascii="仿宋_GB2312" w:hAnsi="宋体" w:eastAsia="仿宋_GB2312"/>
                <w:b/>
                <w:kern w:val="0"/>
                <w:sz w:val="18"/>
                <w:szCs w:val="18"/>
              </w:rPr>
            </w:pPr>
          </w:p>
        </w:tc>
        <w:tc>
          <w:tcPr>
            <w:tcW w:w="537" w:type="dxa"/>
            <w:vMerge w:val="continue"/>
            <w:vAlign w:val="top"/>
          </w:tcPr>
          <w:p>
            <w:pPr>
              <w:widowControl/>
              <w:jc w:val="left"/>
              <w:outlineLvl w:val="1"/>
              <w:rPr>
                <w:rFonts w:ascii="仿宋_GB2312" w:hAnsi="宋体" w:eastAsia="仿宋_GB2312"/>
                <w:b/>
                <w:kern w:val="0"/>
                <w:sz w:val="18"/>
                <w:szCs w:val="18"/>
              </w:rPr>
            </w:pPr>
          </w:p>
        </w:tc>
        <w:tc>
          <w:tcPr>
            <w:tcW w:w="652" w:type="dxa"/>
            <w:gridSpan w:val="2"/>
            <w:vMerge w:val="continue"/>
            <w:vAlign w:val="top"/>
          </w:tcPr>
          <w:p>
            <w:pPr>
              <w:widowControl/>
              <w:jc w:val="left"/>
              <w:outlineLvl w:val="1"/>
              <w:rPr>
                <w:rFonts w:ascii="仿宋_GB2312" w:hAnsi="宋体" w:eastAsia="仿宋_GB2312"/>
                <w:b/>
                <w:kern w:val="0"/>
                <w:sz w:val="18"/>
                <w:szCs w:val="18"/>
              </w:rPr>
            </w:pPr>
          </w:p>
        </w:tc>
        <w:tc>
          <w:tcPr>
            <w:tcW w:w="652" w:type="dxa"/>
            <w:vMerge w:val="continue"/>
            <w:vAlign w:val="top"/>
          </w:tcPr>
          <w:p>
            <w:pPr>
              <w:widowControl/>
              <w:jc w:val="left"/>
              <w:outlineLvl w:val="1"/>
              <w:rPr>
                <w:rFonts w:ascii="仿宋_GB2312" w:hAnsi="宋体" w:eastAsia="仿宋_GB2312"/>
                <w:b/>
                <w:kern w:val="0"/>
                <w:sz w:val="18"/>
                <w:szCs w:val="18"/>
              </w:rPr>
            </w:pPr>
          </w:p>
        </w:tc>
        <w:tc>
          <w:tcPr>
            <w:tcW w:w="578" w:type="dxa"/>
            <w:gridSpan w:val="2"/>
            <w:vMerge w:val="continue"/>
            <w:vAlign w:val="top"/>
          </w:tcPr>
          <w:p>
            <w:pPr>
              <w:widowControl/>
              <w:jc w:val="left"/>
              <w:outlineLvl w:val="1"/>
              <w:rPr>
                <w:rFonts w:ascii="仿宋_GB2312" w:hAnsi="宋体" w:eastAsia="仿宋_GB2312"/>
                <w:b/>
                <w:kern w:val="0"/>
                <w:sz w:val="18"/>
                <w:szCs w:val="18"/>
              </w:rPr>
            </w:pPr>
          </w:p>
        </w:tc>
        <w:tc>
          <w:tcPr>
            <w:tcW w:w="419" w:type="dxa"/>
            <w:vMerge w:val="continue"/>
            <w:vAlign w:val="top"/>
          </w:tcPr>
          <w:p>
            <w:pPr>
              <w:widowControl/>
              <w:jc w:val="left"/>
              <w:outlineLvl w:val="1"/>
              <w:rPr>
                <w:rFonts w:ascii="仿宋_GB2312" w:hAnsi="宋体" w:eastAsia="仿宋_GB2312"/>
                <w:b/>
                <w:kern w:val="0"/>
                <w:sz w:val="18"/>
                <w:szCs w:val="18"/>
              </w:rPr>
            </w:pPr>
          </w:p>
        </w:tc>
        <w:tc>
          <w:tcPr>
            <w:tcW w:w="578" w:type="dxa"/>
            <w:vMerge w:val="continue"/>
            <w:vAlign w:val="top"/>
          </w:tcPr>
          <w:p>
            <w:pPr>
              <w:widowControl/>
              <w:jc w:val="left"/>
              <w:outlineLvl w:val="1"/>
              <w:rPr>
                <w:rFonts w:ascii="仿宋_GB2312" w:hAnsi="宋体" w:eastAsia="仿宋_GB2312"/>
                <w:b/>
                <w:kern w:val="0"/>
                <w:sz w:val="18"/>
                <w:szCs w:val="18"/>
              </w:rPr>
            </w:pPr>
          </w:p>
        </w:tc>
        <w:tc>
          <w:tcPr>
            <w:tcW w:w="420" w:type="dxa"/>
            <w:vMerge w:val="continue"/>
            <w:vAlign w:val="top"/>
          </w:tcPr>
          <w:p>
            <w:pPr>
              <w:widowControl/>
              <w:jc w:val="left"/>
              <w:outlineLvl w:val="1"/>
              <w:rPr>
                <w:rFonts w:ascii="仿宋_GB2312" w:hAnsi="宋体" w:eastAsia="仿宋_GB2312"/>
                <w:b/>
                <w:kern w:val="0"/>
                <w:sz w:val="18"/>
                <w:szCs w:val="18"/>
              </w:rPr>
            </w:pPr>
          </w:p>
        </w:tc>
        <w:tc>
          <w:tcPr>
            <w:tcW w:w="420" w:type="dxa"/>
            <w:vMerge w:val="continue"/>
            <w:vAlign w:val="top"/>
          </w:tcPr>
          <w:p>
            <w:pPr>
              <w:widowControl/>
              <w:jc w:val="left"/>
              <w:outlineLvl w:val="1"/>
              <w:rPr>
                <w:rFonts w:ascii="仿宋_GB2312" w:hAnsi="宋体" w:eastAsia="仿宋_GB2312"/>
                <w:b/>
                <w:kern w:val="0"/>
                <w:sz w:val="18"/>
                <w:szCs w:val="18"/>
              </w:rPr>
            </w:pPr>
          </w:p>
        </w:tc>
        <w:tc>
          <w:tcPr>
            <w:tcW w:w="399" w:type="dxa"/>
            <w:gridSpan w:val="2"/>
            <w:vMerge w:val="continue"/>
            <w:vAlign w:val="top"/>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3" w:type="dxa"/>
            <w:gridSpan w:val="2"/>
            <w:vAlign w:val="center"/>
          </w:tcPr>
          <w:p>
            <w:pPr>
              <w:widowControl/>
              <w:jc w:val="center"/>
              <w:outlineLvl w:val="1"/>
              <w:rPr>
                <w:rFonts w:ascii="宋体"/>
                <w:kern w:val="0"/>
                <w:sz w:val="20"/>
                <w:szCs w:val="20"/>
              </w:rPr>
            </w:pPr>
            <w:r>
              <w:rPr>
                <w:rFonts w:hint="eastAsia" w:ascii="宋体" w:hAnsi="宋体"/>
                <w:kern w:val="0"/>
                <w:sz w:val="20"/>
                <w:szCs w:val="20"/>
              </w:rPr>
              <w:t>204</w:t>
            </w:r>
          </w:p>
        </w:tc>
        <w:tc>
          <w:tcPr>
            <w:tcW w:w="416" w:type="dxa"/>
            <w:vAlign w:val="center"/>
          </w:tcPr>
          <w:p>
            <w:pPr>
              <w:widowControl/>
              <w:jc w:val="center"/>
              <w:outlineLvl w:val="1"/>
              <w:rPr>
                <w:rFonts w:ascii="宋体"/>
                <w:kern w:val="0"/>
                <w:sz w:val="20"/>
                <w:szCs w:val="20"/>
              </w:rPr>
            </w:pPr>
            <w:r>
              <w:rPr>
                <w:rFonts w:ascii="宋体" w:hAnsi="宋体"/>
                <w:kern w:val="0"/>
                <w:sz w:val="20"/>
                <w:szCs w:val="20"/>
              </w:rPr>
              <w:t>02</w:t>
            </w:r>
          </w:p>
        </w:tc>
        <w:tc>
          <w:tcPr>
            <w:tcW w:w="416" w:type="dxa"/>
            <w:vAlign w:val="center"/>
          </w:tcPr>
          <w:p>
            <w:pPr>
              <w:widowControl/>
              <w:jc w:val="center"/>
              <w:outlineLvl w:val="1"/>
              <w:rPr>
                <w:rFonts w:ascii="宋体"/>
                <w:kern w:val="0"/>
                <w:sz w:val="20"/>
                <w:szCs w:val="20"/>
              </w:rPr>
            </w:pPr>
            <w:r>
              <w:rPr>
                <w:rFonts w:ascii="宋体" w:hAnsi="宋体"/>
                <w:kern w:val="0"/>
                <w:sz w:val="20"/>
                <w:szCs w:val="20"/>
              </w:rPr>
              <w:t>02</w:t>
            </w:r>
          </w:p>
        </w:tc>
        <w:tc>
          <w:tcPr>
            <w:tcW w:w="851" w:type="dxa"/>
            <w:vAlign w:val="center"/>
          </w:tcPr>
          <w:p>
            <w:pPr>
              <w:widowControl/>
              <w:jc w:val="center"/>
              <w:outlineLvl w:val="1"/>
              <w:rPr>
                <w:rFonts w:ascii="宋体"/>
                <w:kern w:val="0"/>
                <w:sz w:val="20"/>
                <w:szCs w:val="20"/>
              </w:rPr>
            </w:pPr>
            <w:r>
              <w:rPr>
                <w:rFonts w:hint="eastAsia" w:ascii="宋体" w:hAnsi="宋体"/>
                <w:kern w:val="0"/>
                <w:sz w:val="20"/>
                <w:szCs w:val="20"/>
              </w:rPr>
              <w:t>一般行政管理事务</w:t>
            </w:r>
          </w:p>
        </w:tc>
        <w:tc>
          <w:tcPr>
            <w:tcW w:w="1456" w:type="dxa"/>
            <w:vAlign w:val="center"/>
          </w:tcPr>
          <w:p>
            <w:pPr>
              <w:widowControl/>
              <w:jc w:val="center"/>
              <w:outlineLvl w:val="1"/>
              <w:rPr>
                <w:rFonts w:ascii="宋体"/>
                <w:kern w:val="0"/>
                <w:sz w:val="20"/>
                <w:szCs w:val="20"/>
              </w:rPr>
            </w:pPr>
            <w:r>
              <w:rPr>
                <w:rFonts w:hint="eastAsia" w:ascii="宋体" w:hAnsi="宋体"/>
                <w:kern w:val="0"/>
                <w:sz w:val="20"/>
                <w:szCs w:val="20"/>
              </w:rPr>
              <w:t>专项业务费</w:t>
            </w:r>
            <w:r>
              <w:rPr>
                <w:rFonts w:ascii="宋体" w:hAnsi="宋体"/>
                <w:kern w:val="0"/>
                <w:sz w:val="20"/>
                <w:szCs w:val="20"/>
              </w:rPr>
              <w:t>—</w:t>
            </w:r>
            <w:r>
              <w:rPr>
                <w:rFonts w:hint="eastAsia" w:ascii="宋体" w:hAnsi="宋体"/>
                <w:kern w:val="0"/>
                <w:sz w:val="20"/>
                <w:szCs w:val="20"/>
              </w:rPr>
              <w:t>执法办案业务经费</w:t>
            </w:r>
          </w:p>
        </w:tc>
        <w:tc>
          <w:tcPr>
            <w:tcW w:w="745" w:type="dxa"/>
            <w:vAlign w:val="center"/>
          </w:tcPr>
          <w:p>
            <w:pPr>
              <w:widowControl/>
              <w:jc w:val="center"/>
              <w:outlineLvl w:val="1"/>
              <w:rPr>
                <w:rFonts w:ascii="宋体"/>
                <w:kern w:val="0"/>
                <w:sz w:val="20"/>
                <w:szCs w:val="20"/>
              </w:rPr>
            </w:pPr>
            <w:r>
              <w:rPr>
                <w:rFonts w:hint="eastAsia" w:ascii="宋体" w:hAnsi="宋体"/>
                <w:kern w:val="0"/>
                <w:sz w:val="20"/>
                <w:szCs w:val="20"/>
              </w:rPr>
              <w:t>2</w:t>
            </w:r>
            <w:r>
              <w:rPr>
                <w:rFonts w:ascii="宋体" w:hAnsi="宋体"/>
                <w:kern w:val="0"/>
                <w:sz w:val="20"/>
                <w:szCs w:val="20"/>
              </w:rPr>
              <w:t>8</w:t>
            </w:r>
          </w:p>
        </w:tc>
        <w:tc>
          <w:tcPr>
            <w:tcW w:w="568" w:type="dxa"/>
            <w:gridSpan w:val="2"/>
            <w:vAlign w:val="center"/>
          </w:tcPr>
          <w:p>
            <w:pPr>
              <w:widowControl/>
              <w:jc w:val="center"/>
              <w:outlineLvl w:val="1"/>
              <w:rPr>
                <w:rFonts w:ascii="宋体"/>
                <w:kern w:val="0"/>
                <w:sz w:val="20"/>
                <w:szCs w:val="20"/>
              </w:rPr>
            </w:pPr>
          </w:p>
        </w:tc>
        <w:tc>
          <w:tcPr>
            <w:tcW w:w="537" w:type="dxa"/>
            <w:vAlign w:val="center"/>
          </w:tcPr>
          <w:p>
            <w:pPr>
              <w:widowControl/>
              <w:jc w:val="center"/>
              <w:outlineLvl w:val="1"/>
              <w:rPr>
                <w:rFonts w:ascii="宋体"/>
                <w:kern w:val="0"/>
                <w:sz w:val="20"/>
                <w:szCs w:val="20"/>
              </w:rPr>
            </w:pPr>
            <w:r>
              <w:rPr>
                <w:rFonts w:hint="eastAsia" w:ascii="宋体" w:hAnsi="宋体"/>
                <w:kern w:val="0"/>
                <w:sz w:val="20"/>
                <w:szCs w:val="20"/>
              </w:rPr>
              <w:t>2</w:t>
            </w:r>
            <w:r>
              <w:rPr>
                <w:rFonts w:ascii="宋体" w:hAnsi="宋体"/>
                <w:kern w:val="0"/>
                <w:sz w:val="20"/>
                <w:szCs w:val="20"/>
              </w:rPr>
              <w:t>8</w:t>
            </w:r>
          </w:p>
        </w:tc>
        <w:tc>
          <w:tcPr>
            <w:tcW w:w="652" w:type="dxa"/>
            <w:gridSpan w:val="2"/>
            <w:vAlign w:val="center"/>
          </w:tcPr>
          <w:p>
            <w:pPr>
              <w:widowControl/>
              <w:jc w:val="center"/>
              <w:outlineLvl w:val="1"/>
              <w:rPr>
                <w:rFonts w:ascii="宋体"/>
                <w:kern w:val="0"/>
                <w:sz w:val="20"/>
                <w:szCs w:val="20"/>
              </w:rPr>
            </w:pPr>
          </w:p>
        </w:tc>
        <w:tc>
          <w:tcPr>
            <w:tcW w:w="652" w:type="dxa"/>
            <w:vAlign w:val="center"/>
          </w:tcPr>
          <w:p>
            <w:pPr>
              <w:widowControl/>
              <w:jc w:val="center"/>
              <w:outlineLvl w:val="1"/>
              <w:rPr>
                <w:rFonts w:ascii="宋体"/>
                <w:kern w:val="0"/>
                <w:sz w:val="20"/>
                <w:szCs w:val="20"/>
              </w:rPr>
            </w:pPr>
          </w:p>
        </w:tc>
        <w:tc>
          <w:tcPr>
            <w:tcW w:w="578" w:type="dxa"/>
            <w:gridSpan w:val="2"/>
            <w:vAlign w:val="center"/>
          </w:tcPr>
          <w:p>
            <w:pPr>
              <w:widowControl/>
              <w:jc w:val="center"/>
              <w:outlineLvl w:val="1"/>
              <w:rPr>
                <w:rFonts w:ascii="宋体"/>
                <w:kern w:val="0"/>
                <w:sz w:val="20"/>
                <w:szCs w:val="20"/>
              </w:rPr>
            </w:pPr>
          </w:p>
        </w:tc>
        <w:tc>
          <w:tcPr>
            <w:tcW w:w="419" w:type="dxa"/>
            <w:vAlign w:val="center"/>
          </w:tcPr>
          <w:p>
            <w:pPr>
              <w:widowControl/>
              <w:jc w:val="center"/>
              <w:outlineLvl w:val="1"/>
              <w:rPr>
                <w:rFonts w:ascii="宋体"/>
                <w:kern w:val="0"/>
                <w:sz w:val="20"/>
                <w:szCs w:val="20"/>
              </w:rPr>
            </w:pPr>
          </w:p>
        </w:tc>
        <w:tc>
          <w:tcPr>
            <w:tcW w:w="578" w:type="dxa"/>
            <w:vAlign w:val="center"/>
          </w:tcPr>
          <w:p>
            <w:pPr>
              <w:widowControl/>
              <w:jc w:val="center"/>
              <w:outlineLvl w:val="1"/>
              <w:rPr>
                <w:rFonts w:ascii="宋体"/>
                <w:kern w:val="0"/>
                <w:sz w:val="20"/>
                <w:szCs w:val="20"/>
              </w:rPr>
            </w:pPr>
          </w:p>
        </w:tc>
        <w:tc>
          <w:tcPr>
            <w:tcW w:w="420" w:type="dxa"/>
            <w:vAlign w:val="center"/>
          </w:tcPr>
          <w:p>
            <w:pPr>
              <w:widowControl/>
              <w:jc w:val="center"/>
              <w:outlineLvl w:val="1"/>
              <w:rPr>
                <w:rFonts w:ascii="宋体"/>
                <w:kern w:val="0"/>
                <w:sz w:val="20"/>
                <w:szCs w:val="20"/>
              </w:rPr>
            </w:pP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3"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45"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3"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45"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3"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45"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3"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45"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3"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45"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3"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45"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3"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45"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3"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45" w:type="dxa"/>
            <w:vAlign w:val="center"/>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28</w:t>
            </w:r>
          </w:p>
        </w:tc>
        <w:tc>
          <w:tcPr>
            <w:tcW w:w="5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28</w:t>
            </w:r>
          </w:p>
        </w:tc>
        <w:tc>
          <w:tcPr>
            <w:tcW w:w="652"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编制单位：昌吉州森林公安局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4"/>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5"/>
        <w:gridCol w:w="1417"/>
        <w:gridCol w:w="1559"/>
        <w:gridCol w:w="1418"/>
        <w:gridCol w:w="1559"/>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cs="宋体"/>
                <w:color w:val="000000"/>
                <w:kern w:val="0"/>
                <w:sz w:val="24"/>
              </w:rPr>
              <w:t>8.42</w:t>
            </w:r>
          </w:p>
        </w:tc>
        <w:tc>
          <w:tcPr>
            <w:tcW w:w="14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cs="宋体"/>
                <w:color w:val="000000"/>
                <w:kern w:val="0"/>
                <w:sz w:val="24"/>
              </w:rPr>
              <w:t>7.92</w:t>
            </w:r>
          </w:p>
        </w:tc>
        <w:tc>
          <w:tcPr>
            <w:tcW w:w="141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cs="宋体"/>
                <w:color w:val="000000"/>
                <w:kern w:val="0"/>
                <w:sz w:val="24"/>
              </w:rPr>
              <w:t>7.92</w:t>
            </w:r>
          </w:p>
        </w:tc>
        <w:tc>
          <w:tcPr>
            <w:tcW w:w="155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cs="宋体"/>
                <w:color w:val="000000"/>
                <w:kern w:val="0"/>
                <w:sz w:val="24"/>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编制单位：昌吉州森林公安局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4"/>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宋体" w:cs="宋体"/>
                <w:bCs/>
                <w:color w:val="000000"/>
                <w:kern w:val="0"/>
                <w:sz w:val="24"/>
              </w:rPr>
            </w:pPr>
            <w:r>
              <w:rPr>
                <w:rFonts w:hint="eastAsia" w:ascii="宋体" w:hAnsi="宋体" w:cs="宋体"/>
                <w:bCs/>
                <w:color w:val="000000"/>
                <w:kern w:val="0"/>
                <w:sz w:val="24"/>
              </w:rPr>
              <w:t>无政府性基金预算</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　</w:t>
            </w:r>
            <w:r>
              <w:rPr>
                <w:rFonts w:ascii="仿宋_GB2312" w:hAnsi="宋体" w:eastAsia="仿宋_GB2312" w:cs="宋体"/>
                <w:bCs/>
                <w:color w:val="000000"/>
                <w:kern w:val="0"/>
                <w:sz w:val="32"/>
                <w:szCs w:val="32"/>
              </w:rPr>
              <w:t>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　</w:t>
            </w:r>
            <w:r>
              <w:rPr>
                <w:rFonts w:ascii="仿宋_GB2312" w:hAnsi="宋体" w:eastAsia="仿宋_GB2312" w:cs="宋体"/>
                <w:bCs/>
                <w:color w:val="000000"/>
                <w:kern w:val="0"/>
                <w:sz w:val="32"/>
                <w:szCs w:val="32"/>
              </w:rPr>
              <w:t>0</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　</w:t>
            </w:r>
            <w:r>
              <w:rPr>
                <w:rFonts w:ascii="仿宋_GB2312" w:hAnsi="宋体" w:eastAsia="仿宋_GB2312" w:cs="宋体"/>
                <w:bCs/>
                <w:color w:val="000000"/>
                <w:kern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备注：我单位2019年无政府性基金预算安排的支出。</w:t>
      </w:r>
    </w:p>
    <w:p>
      <w:pPr>
        <w:widowControl/>
        <w:jc w:val="left"/>
        <w:outlineLvl w:val="1"/>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2019</w:t>
      </w:r>
      <w:r>
        <w:rPr>
          <w:rFonts w:hint="eastAsia" w:ascii="黑体" w:hAnsi="黑体" w:eastAsia="黑体"/>
          <w:kern w:val="0"/>
          <w:sz w:val="32"/>
          <w:szCs w:val="32"/>
        </w:rPr>
        <w:t>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关于昌吉州森林公安局</w:t>
      </w:r>
      <w:r>
        <w:rPr>
          <w:rFonts w:ascii="黑体" w:hAnsi="宋体" w:eastAsia="黑体" w:cs="宋体"/>
          <w:kern w:val="0"/>
          <w:sz w:val="32"/>
          <w:szCs w:val="32"/>
        </w:rPr>
        <w:t>2019</w:t>
      </w:r>
      <w:r>
        <w:rPr>
          <w:rFonts w:hint="eastAsia" w:ascii="黑体" w:hAnsi="宋体" w:eastAsia="黑体" w:cs="宋体"/>
          <w:kern w:val="0"/>
          <w:sz w:val="32"/>
          <w:szCs w:val="32"/>
        </w:rPr>
        <w:t>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按照全口径预算的原则，昌吉州森林公安局</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年所有收入和支出均纳入部门预算管理。收支总预算415.3万元。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收入预算包括一般公共预算415.3万元。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支出预算包括公共安全支出415.3万元。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二、关于昌吉州森林公安局</w:t>
      </w:r>
      <w:r>
        <w:rPr>
          <w:rFonts w:ascii="黑体" w:hAnsi="宋体" w:eastAsia="黑体" w:cs="宋体"/>
          <w:kern w:val="0"/>
          <w:sz w:val="32"/>
          <w:szCs w:val="32"/>
        </w:rPr>
        <w:t>2019</w:t>
      </w:r>
      <w:r>
        <w:rPr>
          <w:rFonts w:hint="eastAsia" w:ascii="黑体" w:hAnsi="宋体" w:eastAsia="黑体" w:cs="宋体"/>
          <w:kern w:val="0"/>
          <w:sz w:val="32"/>
          <w:szCs w:val="32"/>
        </w:rPr>
        <w:t>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昌吉州森林公安局</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年收入预算415.3万元，其中：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一般公共预算415.3万元，占</w:t>
      </w:r>
      <w:r>
        <w:rPr>
          <w:rFonts w:ascii="仿宋_GB2312" w:hAnsi="宋体" w:eastAsia="仿宋_GB2312" w:cs="宋体"/>
          <w:kern w:val="0"/>
          <w:sz w:val="32"/>
          <w:szCs w:val="32"/>
        </w:rPr>
        <w:t>100 %</w:t>
      </w:r>
      <w:r>
        <w:rPr>
          <w:rFonts w:hint="eastAsia" w:ascii="仿宋_GB2312" w:hAnsi="宋体" w:eastAsia="仿宋_GB2312" w:cs="宋体"/>
          <w:kern w:val="0"/>
          <w:sz w:val="32"/>
          <w:szCs w:val="32"/>
        </w:rPr>
        <w:t>，比上年增加了45.23万元，主要原因是公安民警人员工资福利支出增加了法定工作日外加班津贴和执勤岗位津贴。</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三、关于昌吉州森林公安局</w:t>
      </w:r>
      <w:r>
        <w:rPr>
          <w:rFonts w:ascii="黑体" w:hAnsi="宋体" w:eastAsia="黑体" w:cs="宋体"/>
          <w:kern w:val="0"/>
          <w:sz w:val="32"/>
          <w:szCs w:val="32"/>
        </w:rPr>
        <w:t>2019</w:t>
      </w:r>
      <w:r>
        <w:rPr>
          <w:rFonts w:hint="eastAsia" w:ascii="黑体" w:hAnsi="宋体" w:eastAsia="黑体" w:cs="宋体"/>
          <w:kern w:val="0"/>
          <w:sz w:val="32"/>
          <w:szCs w:val="32"/>
        </w:rPr>
        <w:t>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昌吉州森林公安局</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年支出预算415.3万元，其中：</w:t>
      </w:r>
    </w:p>
    <w:p>
      <w:pPr>
        <w:widowControl/>
        <w:spacing w:line="580" w:lineRule="exact"/>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基本支出387.3万元，占</w:t>
      </w:r>
      <w:r>
        <w:rPr>
          <w:rFonts w:ascii="仿宋_GB2312" w:hAnsi="宋体" w:eastAsia="仿宋_GB2312" w:cs="宋体"/>
          <w:kern w:val="0"/>
          <w:sz w:val="32"/>
          <w:szCs w:val="32"/>
        </w:rPr>
        <w:t>9</w:t>
      </w:r>
      <w:r>
        <w:rPr>
          <w:rFonts w:hint="eastAsia" w:ascii="仿宋_GB2312" w:hAnsi="宋体" w:eastAsia="仿宋_GB2312" w:cs="宋体"/>
          <w:kern w:val="0"/>
          <w:sz w:val="32"/>
          <w:szCs w:val="32"/>
        </w:rPr>
        <w:t>3</w:t>
      </w:r>
      <w:r>
        <w:rPr>
          <w:rFonts w:ascii="仿宋_GB2312" w:hAnsi="宋体" w:eastAsia="仿宋_GB2312" w:cs="宋体"/>
          <w:kern w:val="0"/>
          <w:sz w:val="32"/>
          <w:szCs w:val="32"/>
        </w:rPr>
        <w:t>%</w:t>
      </w:r>
      <w:r>
        <w:rPr>
          <w:rFonts w:hint="eastAsia" w:ascii="仿宋_GB2312" w:hAnsi="宋体" w:eastAsia="仿宋_GB2312" w:cs="宋体"/>
          <w:kern w:val="0"/>
          <w:sz w:val="32"/>
          <w:szCs w:val="32"/>
        </w:rPr>
        <w:t>，比上年预算数增加了45.23万元，主要原因是公安民警人员工资福利支出增加了法定工作日外加班津贴和执勤岗位津贴。</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项目支出2</w:t>
      </w:r>
      <w:r>
        <w:rPr>
          <w:rFonts w:ascii="仿宋_GB2312" w:hAnsi="宋体" w:eastAsia="仿宋_GB2312" w:cs="宋体"/>
          <w:kern w:val="0"/>
          <w:sz w:val="32"/>
          <w:szCs w:val="32"/>
        </w:rPr>
        <w:t>8</w:t>
      </w:r>
      <w:r>
        <w:rPr>
          <w:rFonts w:hint="eastAsia" w:ascii="仿宋_GB2312" w:hAnsi="宋体" w:eastAsia="仿宋_GB2312" w:cs="宋体"/>
          <w:kern w:val="0"/>
          <w:sz w:val="32"/>
          <w:szCs w:val="32"/>
        </w:rPr>
        <w:t>万元，占7</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highlight w:val="none"/>
        </w:rPr>
        <w:t>与上年持平</w:t>
      </w:r>
      <w:r>
        <w:rPr>
          <w:rFonts w:hint="eastAsia" w:ascii="仿宋_GB2312" w:hAnsi="宋体" w:eastAsia="仿宋_GB2312" w:cs="宋体"/>
          <w:kern w:val="0"/>
          <w:sz w:val="32"/>
          <w:szCs w:val="32"/>
        </w:rPr>
        <w:t>，主要原因是执法办案专项业务经费未增加。</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四、关于昌吉州森林公安局</w:t>
      </w:r>
      <w:r>
        <w:rPr>
          <w:rFonts w:ascii="黑体" w:hAnsi="黑体" w:eastAsia="黑体" w:cs="宋体"/>
          <w:bCs/>
          <w:kern w:val="0"/>
          <w:sz w:val="32"/>
          <w:szCs w:val="32"/>
        </w:rPr>
        <w:t>2019</w:t>
      </w:r>
      <w:r>
        <w:rPr>
          <w:rFonts w:hint="eastAsia" w:ascii="黑体" w:hAnsi="黑体" w:eastAsia="黑体" w:cs="宋体"/>
          <w:bCs/>
          <w:kern w:val="0"/>
          <w:sz w:val="32"/>
          <w:szCs w:val="32"/>
        </w:rPr>
        <w:t>年财政拨款收支预算情况的总体说明</w:t>
      </w:r>
    </w:p>
    <w:p>
      <w:pPr>
        <w:spacing w:line="580" w:lineRule="exact"/>
        <w:ind w:firstLine="640"/>
        <w:rPr>
          <w:rFonts w:ascii="仿宋_GB2312" w:hAnsi="宋体" w:eastAsia="仿宋_GB2312" w:cs="宋体"/>
          <w:spacing w:val="-4"/>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年财政拨款收支总预算415.3万元。</w:t>
      </w:r>
    </w:p>
    <w:p>
      <w:pPr>
        <w:spacing w:line="580" w:lineRule="exact"/>
        <w:ind w:firstLine="64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收入全部为一般公共预算拨款，无政府性基金预算拨款。</w:t>
      </w:r>
    </w:p>
    <w:p>
      <w:pPr>
        <w:spacing w:line="580" w:lineRule="exact"/>
        <w:ind w:firstLine="640"/>
        <w:rPr>
          <w:rFonts w:hint="eastAsia" w:ascii="仿宋_GB2312" w:hAnsi="宋体" w:eastAsia="仿宋_GB2312" w:cs="宋体"/>
          <w:kern w:val="0"/>
          <w:sz w:val="32"/>
          <w:szCs w:val="32"/>
          <w:highlight w:val="yellow"/>
        </w:rPr>
      </w:pPr>
      <w:r>
        <w:rPr>
          <w:rFonts w:hint="eastAsia" w:ascii="仿宋_GB2312" w:hAnsi="宋体" w:eastAsia="仿宋_GB2312" w:cs="宋体"/>
          <w:kern w:val="0"/>
          <w:sz w:val="32"/>
          <w:szCs w:val="32"/>
        </w:rPr>
        <w:t>支出预算包括：</w:t>
      </w:r>
      <w:r>
        <w:rPr>
          <w:rFonts w:hint="eastAsia" w:ascii="仿宋_GB2312" w:hAnsi="宋体" w:eastAsia="仿宋_GB2312" w:cs="宋体"/>
          <w:kern w:val="0"/>
          <w:sz w:val="32"/>
          <w:szCs w:val="32"/>
          <w:lang w:eastAsia="zh-CN"/>
        </w:rPr>
        <w:t>公共安全</w:t>
      </w:r>
      <w:r>
        <w:rPr>
          <w:rFonts w:hint="eastAsia" w:ascii="仿宋_GB2312" w:hAnsi="宋体" w:eastAsia="仿宋_GB2312" w:cs="宋体"/>
          <w:kern w:val="0"/>
          <w:sz w:val="32"/>
          <w:szCs w:val="32"/>
        </w:rPr>
        <w:t>支出</w:t>
      </w:r>
      <w:r>
        <w:rPr>
          <w:rFonts w:hint="eastAsia" w:ascii="仿宋_GB2312" w:hAnsi="宋体" w:eastAsia="仿宋_GB2312" w:cs="宋体"/>
          <w:kern w:val="0"/>
          <w:sz w:val="32"/>
          <w:szCs w:val="32"/>
          <w:lang w:val="en-US" w:eastAsia="zh-CN"/>
        </w:rPr>
        <w:t>415.3</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eastAsia="zh-CN"/>
        </w:rPr>
        <w:t>公安机关维护社会公共安全方面的支出</w:t>
      </w:r>
      <w:r>
        <w:rPr>
          <w:rFonts w:hint="eastAsia" w:ascii="仿宋_GB2312" w:hAnsi="宋体" w:eastAsia="仿宋_GB2312" w:cs="宋体"/>
          <w:kern w:val="0"/>
          <w:sz w:val="32"/>
          <w:szCs w:val="32"/>
        </w:rPr>
        <w:t>。</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五、关于昌吉州森林公安局</w:t>
      </w:r>
      <w:r>
        <w:rPr>
          <w:rFonts w:ascii="黑体" w:hAnsi="宋体" w:eastAsia="黑体" w:cs="宋体"/>
          <w:kern w:val="0"/>
          <w:sz w:val="32"/>
          <w:szCs w:val="32"/>
        </w:rPr>
        <w:t>2019</w:t>
      </w:r>
      <w:r>
        <w:rPr>
          <w:rFonts w:hint="eastAsia" w:ascii="黑体" w:hAnsi="宋体" w:eastAsia="黑体" w:cs="宋体"/>
          <w:kern w:val="0"/>
          <w:sz w:val="32"/>
          <w:szCs w:val="32"/>
        </w:rPr>
        <w:t>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昌吉州森林公安局</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年一般公共预算拨款基本支出387.3万元，比上年执行数增加45.23万元，上升13</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。主要原因是：公安民警人员工资福利支出增加了法定工作日外加班津贴和执勤岗位津贴。</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eastAsia="仿宋_GB2312"/>
          <w:b/>
          <w:sz w:val="32"/>
          <w:szCs w:val="32"/>
        </w:rPr>
      </w:pPr>
      <w:r>
        <w:rPr>
          <w:rFonts w:hint="eastAsia" w:ascii="仿宋_GB2312" w:eastAsia="仿宋_GB2312"/>
          <w:sz w:val="32"/>
          <w:szCs w:val="32"/>
        </w:rPr>
        <w:t>公共安全支出</w:t>
      </w:r>
      <w:r>
        <w:rPr>
          <w:rFonts w:ascii="仿宋_GB2312" w:eastAsia="仿宋_GB2312"/>
          <w:sz w:val="32"/>
          <w:szCs w:val="32"/>
        </w:rPr>
        <w:t>415.</w:t>
      </w:r>
      <w:r>
        <w:rPr>
          <w:rFonts w:hint="eastAsia" w:ascii="仿宋_GB2312" w:eastAsia="仿宋_GB2312"/>
          <w:sz w:val="32"/>
          <w:szCs w:val="32"/>
        </w:rPr>
        <w:t>3</w:t>
      </w:r>
      <w:r>
        <w:rPr>
          <w:rFonts w:hint="eastAsia" w:ascii="仿宋_GB2312" w:hAnsi="宋体" w:eastAsia="仿宋_GB2312" w:cs="宋体"/>
          <w:kern w:val="0"/>
          <w:sz w:val="32"/>
          <w:szCs w:val="32"/>
        </w:rPr>
        <w:t>万元，占一般公共预算支出的</w:t>
      </w:r>
      <w:r>
        <w:rPr>
          <w:rFonts w:ascii="仿宋_GB2312" w:hAnsi="宋体" w:eastAsia="仿宋_GB2312" w:cs="宋体"/>
          <w:kern w:val="0"/>
          <w:sz w:val="32"/>
          <w:szCs w:val="32"/>
        </w:rPr>
        <w:t xml:space="preserve">   100%</w:t>
      </w:r>
      <w:r>
        <w:rPr>
          <w:rFonts w:hint="eastAsia" w:ascii="仿宋_GB2312" w:hAnsi="宋体" w:eastAsia="仿宋_GB2312" w:cs="宋体"/>
          <w:kern w:val="0"/>
          <w:sz w:val="32"/>
          <w:szCs w:val="32"/>
        </w:rPr>
        <w:t>。</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highlight w:val="none"/>
        </w:rPr>
      </w:pPr>
      <w:r>
        <w:rPr>
          <w:rFonts w:ascii="仿宋_GB2312" w:hAnsi="宋体" w:eastAsia="仿宋_GB2312" w:cs="宋体"/>
          <w:kern w:val="0"/>
          <w:sz w:val="32"/>
          <w:szCs w:val="32"/>
        </w:rPr>
        <w:t>1.</w:t>
      </w:r>
      <w:r>
        <w:rPr>
          <w:rFonts w:hint="eastAsia" w:ascii="仿宋_GB2312" w:hAnsi="宋体" w:eastAsia="仿宋_GB2312" w:cs="宋体"/>
          <w:kern w:val="0"/>
          <w:sz w:val="32"/>
          <w:szCs w:val="32"/>
          <w:lang w:eastAsia="zh-CN"/>
        </w:rPr>
        <w:t>公共安全</w:t>
      </w:r>
      <w:r>
        <w:rPr>
          <w:rFonts w:hint="eastAsia" w:ascii="仿宋_GB2312" w:hAnsi="宋体" w:eastAsia="仿宋_GB2312" w:cs="宋体"/>
          <w:kern w:val="0"/>
          <w:sz w:val="32"/>
          <w:szCs w:val="32"/>
        </w:rPr>
        <w:t>支出（204）</w:t>
      </w:r>
      <w:r>
        <w:rPr>
          <w:rFonts w:hint="eastAsia" w:ascii="仿宋_GB2312" w:hAnsi="宋体" w:eastAsia="仿宋_GB2312" w:cs="宋体"/>
          <w:kern w:val="0"/>
          <w:sz w:val="32"/>
          <w:szCs w:val="32"/>
          <w:lang w:eastAsia="zh-CN"/>
        </w:rPr>
        <w:t>公安</w:t>
      </w:r>
      <w:r>
        <w:rPr>
          <w:rFonts w:hint="eastAsia" w:ascii="仿宋_GB2312" w:hAnsi="宋体" w:eastAsia="仿宋_GB2312" w:cs="宋体"/>
          <w:kern w:val="0"/>
          <w:sz w:val="32"/>
          <w:szCs w:val="32"/>
        </w:rPr>
        <w:t>（02）行政运行（01）款</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年预算数为387.3万元，比上年执行数增加45.23万元，增长13</w:t>
      </w:r>
      <w:r>
        <w:rPr>
          <w:rFonts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rPr>
        <w:t xml:space="preserve">，主要原因是：公安民警人员工资福利支出增加了法定工作日外加班津贴和执勤岗位津贴。     </w:t>
      </w:r>
    </w:p>
    <w:p>
      <w:pPr>
        <w:spacing w:line="580" w:lineRule="exact"/>
        <w:ind w:firstLine="640"/>
        <w:rPr>
          <w:rFonts w:ascii="仿宋_GB2312" w:hAnsi="宋体" w:eastAsia="仿宋_GB2312" w:cs="宋体"/>
          <w:kern w:val="0"/>
          <w:sz w:val="32"/>
          <w:szCs w:val="32"/>
        </w:rPr>
      </w:pPr>
      <w:r>
        <w:rPr>
          <w:rFonts w:ascii="楷体_GB2312" w:hAnsi="宋体" w:eastAsia="楷体_GB2312" w:cs="宋体"/>
          <w:kern w:val="0"/>
          <w:sz w:val="32"/>
          <w:szCs w:val="32"/>
          <w:highlight w:val="none"/>
        </w:rPr>
        <w:t>2.</w:t>
      </w:r>
      <w:r>
        <w:rPr>
          <w:rFonts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rPr>
        <w:t>公共安全（</w:t>
      </w:r>
      <w:r>
        <w:rPr>
          <w:rFonts w:hint="eastAsia" w:ascii="仿宋_GB2312" w:hAnsi="宋体" w:eastAsia="仿宋_GB2312" w:cs="宋体"/>
          <w:kern w:val="0"/>
          <w:sz w:val="32"/>
          <w:szCs w:val="32"/>
          <w:highlight w:val="none"/>
          <w:lang w:val="en-US" w:eastAsia="zh-CN"/>
        </w:rPr>
        <w:t>204</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公安</w:t>
      </w:r>
      <w:r>
        <w:rPr>
          <w:rFonts w:hint="eastAsia" w:ascii="仿宋_GB2312" w:hAnsi="宋体" w:eastAsia="仿宋_GB2312" w:cs="宋体"/>
          <w:kern w:val="0"/>
          <w:sz w:val="32"/>
          <w:szCs w:val="32"/>
          <w:highlight w:val="none"/>
        </w:rPr>
        <w:t>（02）一般行政管理事务（</w:t>
      </w:r>
      <w:r>
        <w:rPr>
          <w:rFonts w:hint="eastAsia" w:ascii="仿宋_GB2312" w:hAnsi="宋体" w:eastAsia="仿宋_GB2312" w:cs="宋体"/>
          <w:kern w:val="0"/>
          <w:sz w:val="32"/>
          <w:szCs w:val="32"/>
          <w:highlight w:val="none"/>
          <w:lang w:val="en-US" w:eastAsia="zh-CN"/>
        </w:rPr>
        <w:t>02</w:t>
      </w: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年预算数为2</w:t>
      </w:r>
      <w:r>
        <w:rPr>
          <w:rFonts w:ascii="仿宋_GB2312" w:hAnsi="宋体" w:eastAsia="仿宋_GB2312" w:cs="宋体"/>
          <w:kern w:val="0"/>
          <w:sz w:val="32"/>
          <w:szCs w:val="32"/>
          <w:highlight w:val="none"/>
        </w:rPr>
        <w:t>8</w:t>
      </w:r>
      <w:r>
        <w:rPr>
          <w:rFonts w:hint="eastAsia" w:ascii="仿宋_GB2312" w:hAnsi="宋体" w:eastAsia="仿宋_GB2312" w:cs="宋体"/>
          <w:kern w:val="0"/>
          <w:sz w:val="32"/>
          <w:szCs w:val="32"/>
          <w:highlight w:val="none"/>
        </w:rPr>
        <w:t>万元，与上年执行数持平，主</w:t>
      </w:r>
      <w:r>
        <w:rPr>
          <w:rFonts w:hint="eastAsia" w:ascii="仿宋_GB2312" w:hAnsi="宋体" w:eastAsia="仿宋_GB2312" w:cs="宋体"/>
          <w:kern w:val="0"/>
          <w:sz w:val="32"/>
          <w:szCs w:val="32"/>
        </w:rPr>
        <w:t>要原因是执法办案专项业务经费未增加。</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六、关于昌吉州森林公安局</w:t>
      </w:r>
      <w:r>
        <w:rPr>
          <w:rFonts w:ascii="黑体" w:hAnsi="宋体" w:eastAsia="黑体" w:cs="宋体"/>
          <w:kern w:val="0"/>
          <w:sz w:val="32"/>
          <w:szCs w:val="32"/>
        </w:rPr>
        <w:t>2019</w:t>
      </w:r>
      <w:r>
        <w:rPr>
          <w:rFonts w:hint="eastAsia" w:ascii="黑体" w:hAnsi="宋体" w:eastAsia="黑体" w:cs="宋体"/>
          <w:kern w:val="0"/>
          <w:sz w:val="32"/>
          <w:szCs w:val="32"/>
        </w:rPr>
        <w:t>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昌吉州森林公安局</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年一般公共预算基本支出387.3万元，</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327.24万元，主要包括：基本工资123.93万元户、津贴补贴53.88万元、奖金5.39万元、伙食补助费26.46万元、机关事业单位基本养老保险缴费36.64万元、职工基本医疗保险缴费19.12万元、公务员医疗补助缴费14.87万元、其他社会保障缴费0.65万元、住房公积金21.98万元、其他工资福利支出20.9万元、生活补助0.44万元、奖励金0.48万元、其他对个人和家庭的补助2.5万元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60.06万元，主要包括：办公费12.14万元、印刷费0.31万元、水费0.2万元、电费1.2万元、邮电费0.2万元、物业管理费5万元、差旅费5万元、维修（护）费1万元、培训费3万元、公务接待费0.5万元、专用燃料费2万元、劳务费6万元、工会经费2.48万元、公务用车运行维护费7.92万元、其他商品和服务支出13.11万元等。</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七、关于昌吉州森林公安局</w:t>
      </w:r>
      <w:r>
        <w:rPr>
          <w:rFonts w:ascii="黑体" w:hAnsi="宋体" w:eastAsia="黑体" w:cs="宋体"/>
          <w:kern w:val="0"/>
          <w:sz w:val="32"/>
          <w:szCs w:val="32"/>
        </w:rPr>
        <w:t>2019</w:t>
      </w:r>
      <w:r>
        <w:rPr>
          <w:rFonts w:hint="eastAsia" w:ascii="黑体" w:hAnsi="宋体" w:eastAsia="黑体" w:cs="宋体"/>
          <w:kern w:val="0"/>
          <w:sz w:val="32"/>
          <w:szCs w:val="32"/>
        </w:rPr>
        <w:t>年项目支出情况说明</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项目名称：</w:t>
      </w:r>
      <w:r>
        <w:rPr>
          <w:rFonts w:hint="eastAsia" w:ascii="仿宋_GB2312" w:hAnsi="宋体" w:eastAsia="仿宋_GB2312" w:cs="宋体"/>
          <w:kern w:val="0"/>
          <w:sz w:val="32"/>
          <w:szCs w:val="32"/>
        </w:rPr>
        <w:t>森林公安执法办案业务经费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宋体" w:eastAsia="仿宋_GB2312" w:cs="宋体"/>
          <w:kern w:val="0"/>
          <w:sz w:val="32"/>
          <w:szCs w:val="32"/>
        </w:rPr>
        <w:t>机构设立开展业务工作需要</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预算安排规模：2</w:t>
      </w:r>
      <w:r>
        <w:rPr>
          <w:rFonts w:ascii="仿宋_GB2312" w:hAnsi="宋体" w:eastAsia="仿宋_GB2312" w:cs="宋体"/>
          <w:kern w:val="0"/>
          <w:sz w:val="32"/>
          <w:szCs w:val="32"/>
        </w:rPr>
        <w:t>8</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昌吉州森林公安局</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28万元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w:t>
      </w:r>
      <w:r>
        <w:rPr>
          <w:rFonts w:ascii="仿宋_GB2312" w:hAnsi="宋体" w:eastAsia="仿宋_GB2312" w:cs="宋体"/>
          <w:kern w:val="0"/>
          <w:sz w:val="32"/>
          <w:szCs w:val="32"/>
        </w:rPr>
        <w:t>1-12</w:t>
      </w:r>
      <w:r>
        <w:rPr>
          <w:rFonts w:hint="eastAsia" w:ascii="仿宋_GB2312" w:hAnsi="宋体" w:eastAsia="仿宋_GB2312" w:cs="宋体"/>
          <w:kern w:val="0"/>
          <w:sz w:val="32"/>
          <w:szCs w:val="32"/>
        </w:rPr>
        <w:t>月</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八、关于昌吉州森林公安局</w:t>
      </w:r>
      <w:r>
        <w:rPr>
          <w:rFonts w:ascii="黑体" w:hAnsi="宋体" w:eastAsia="黑体" w:cs="宋体"/>
          <w:kern w:val="0"/>
          <w:sz w:val="32"/>
          <w:szCs w:val="32"/>
        </w:rPr>
        <w:t>2019</w:t>
      </w:r>
      <w:r>
        <w:rPr>
          <w:rFonts w:hint="eastAsia" w:ascii="黑体" w:hAnsi="宋体" w:eastAsia="黑体" w:cs="宋体"/>
          <w:kern w:val="0"/>
          <w:sz w:val="32"/>
          <w:szCs w:val="32"/>
        </w:rPr>
        <w:t>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昌吉州森林公安局</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年“三公”经费财政拨款预算数为8.42万元，其中：因公出国（境）费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万元，公务用车运行费7.92万元，公务接待费0.5万元。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年“三公”经费财政拨款预算比上年预算数减少</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0.08万元，其中：因公出国（境）费增加（减少）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万元，主要原因是执行中央八项规定，无出国出境情况；公务用车购置费为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，未安排预算。公务用车运行费减少0.08万元，主要原因是压缩车辆运行费用支出；公务接待费增加（减少）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w:t>
      </w:r>
      <w:r>
        <w:rPr>
          <w:rFonts w:hint="eastAsia" w:ascii="仿宋_GB2312" w:hAnsi="宋体" w:eastAsia="仿宋_GB2312"/>
          <w:sz w:val="32"/>
          <w:szCs w:val="32"/>
        </w:rPr>
        <w:t>严格执行中央八项规定和自治区十条规定，差旅费相关规定。计划公务接待20批次，100</w:t>
      </w:r>
      <w:r>
        <w:rPr>
          <w:rFonts w:hint="eastAsia" w:ascii="仿宋_GB2312" w:hAnsi="宋体" w:eastAsia="仿宋_GB2312" w:cs="宋体"/>
          <w:sz w:val="32"/>
          <w:szCs w:val="32"/>
        </w:rPr>
        <w:t>人次</w:t>
      </w:r>
      <w:r>
        <w:rPr>
          <w:rFonts w:hint="eastAsia" w:ascii="仿宋_GB2312" w:hAnsi="宋体" w:eastAsia="仿宋_GB2312" w:cs="宋体"/>
          <w:kern w:val="0"/>
          <w:sz w:val="32"/>
          <w:szCs w:val="32"/>
        </w:rPr>
        <w:t>。</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九、关于昌吉州森林公安局</w:t>
      </w:r>
      <w:r>
        <w:rPr>
          <w:rFonts w:ascii="黑体" w:hAnsi="宋体" w:eastAsia="黑体" w:cs="宋体"/>
          <w:kern w:val="0"/>
          <w:sz w:val="32"/>
          <w:szCs w:val="32"/>
        </w:rPr>
        <w:t>2019</w:t>
      </w:r>
      <w:r>
        <w:rPr>
          <w:rFonts w:hint="eastAsia" w:ascii="黑体" w:hAnsi="宋体" w:eastAsia="黑体" w:cs="宋体"/>
          <w:kern w:val="0"/>
          <w:sz w:val="32"/>
          <w:szCs w:val="32"/>
        </w:rPr>
        <w:t>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昌吉州森林公安局</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highlight w:val="none"/>
        </w:rPr>
        <w:t>，昌吉州森林公安局</w:t>
      </w:r>
      <w:r>
        <w:rPr>
          <w:rFonts w:hint="eastAsia" w:ascii="仿宋_GB2312" w:hAnsi="宋体" w:eastAsia="仿宋_GB2312" w:cs="宋体"/>
          <w:kern w:val="0"/>
          <w:sz w:val="32"/>
          <w:szCs w:val="32"/>
          <w:highlight w:val="none"/>
          <w:lang w:eastAsia="zh-CN"/>
        </w:rPr>
        <w:t>本级</w:t>
      </w:r>
      <w:r>
        <w:rPr>
          <w:rFonts w:hint="eastAsia" w:ascii="仿宋_GB2312" w:hAnsi="宋体" w:eastAsia="仿宋_GB2312" w:cs="宋体"/>
          <w:kern w:val="0"/>
          <w:sz w:val="32"/>
          <w:szCs w:val="32"/>
          <w:highlight w:val="none"/>
        </w:rPr>
        <w:t>机关运行经费财政拨款预算63.48万元，比上年预算数减少0.47万元，下降1</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。主要原因是厉行节</w:t>
      </w:r>
      <w:r>
        <w:rPr>
          <w:rFonts w:hint="eastAsia" w:ascii="仿宋_GB2312" w:hAnsi="宋体" w:eastAsia="仿宋_GB2312" w:cs="宋体"/>
          <w:kern w:val="0"/>
          <w:sz w:val="32"/>
          <w:szCs w:val="32"/>
        </w:rPr>
        <w:t>约，压缩公用经费开支。</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2019年，昌吉州森林公安局政府采购预算10万元，其中：政府采购货物预算10万元，政府采购工程预算0万元，政府采购服务预算0万元。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ascii="仿宋_GB2312" w:hAnsi="宋体" w:eastAsia="仿宋_GB2312" w:cs="宋体"/>
          <w:kern w:val="0"/>
          <w:sz w:val="32"/>
          <w:szCs w:val="32"/>
        </w:rPr>
        <w:t>2018</w:t>
      </w:r>
      <w:r>
        <w:rPr>
          <w:rFonts w:hint="eastAsia" w:ascii="仿宋_GB2312" w:hAnsi="宋体" w:eastAsia="仿宋_GB2312" w:cs="宋体"/>
          <w:kern w:val="0"/>
          <w:sz w:val="32"/>
          <w:szCs w:val="32"/>
        </w:rPr>
        <w:t>年底，昌吉州森林公安局占用使用国有资产总体情况为</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房屋0平方米，价值0万元。</w:t>
      </w:r>
    </w:p>
    <w:p>
      <w:pPr>
        <w:widowControl/>
        <w:spacing w:line="580" w:lineRule="exact"/>
        <w:ind w:firstLine="640"/>
        <w:jc w:val="left"/>
        <w:rPr>
          <w:rFonts w:ascii="仿宋_GB2312" w:hAnsi="宋体" w:eastAsia="仿宋_GB2312" w:cs="宋体"/>
          <w:kern w:val="0"/>
          <w:sz w:val="32"/>
          <w:szCs w:val="32"/>
          <w:highlight w:val="none"/>
        </w:rPr>
      </w:pPr>
      <w:bookmarkStart w:id="0" w:name="_GoBack"/>
      <w:r>
        <w:rPr>
          <w:rFonts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rPr>
        <w:t>车辆7辆，价值165.81万元；其中：一般公务用车0辆，价值0万元,执法执勤</w:t>
      </w:r>
      <w:r>
        <w:rPr>
          <w:rFonts w:hint="eastAsia" w:ascii="仿宋_GB2312" w:hAnsi="宋体" w:eastAsia="仿宋_GB2312" w:cs="宋体"/>
          <w:kern w:val="0"/>
          <w:sz w:val="32"/>
          <w:szCs w:val="32"/>
          <w:highlight w:val="none"/>
          <w:lang w:eastAsia="zh-CN"/>
        </w:rPr>
        <w:t>用</w:t>
      </w:r>
      <w:r>
        <w:rPr>
          <w:rFonts w:hint="eastAsia" w:ascii="仿宋_GB2312" w:hAnsi="宋体" w:eastAsia="仿宋_GB2312" w:cs="宋体"/>
          <w:kern w:val="0"/>
          <w:sz w:val="32"/>
          <w:szCs w:val="32"/>
          <w:highlight w:val="none"/>
        </w:rPr>
        <w:t>车</w:t>
      </w:r>
      <w:r>
        <w:rPr>
          <w:rFonts w:hint="eastAsia" w:ascii="仿宋_GB2312" w:hAnsi="宋体" w:eastAsia="仿宋_GB2312" w:cs="宋体"/>
          <w:color w:val="auto"/>
          <w:kern w:val="0"/>
          <w:sz w:val="32"/>
          <w:szCs w:val="32"/>
          <w:highlight w:val="none"/>
          <w:lang w:val="en-US" w:eastAsia="zh-CN"/>
        </w:rPr>
        <w:t>7辆，价值</w:t>
      </w:r>
      <w:r>
        <w:rPr>
          <w:rFonts w:hint="eastAsia" w:ascii="仿宋_GB2312" w:hAnsi="宋体" w:eastAsia="仿宋_GB2312" w:cs="宋体"/>
          <w:kern w:val="0"/>
          <w:sz w:val="32"/>
          <w:szCs w:val="32"/>
          <w:highlight w:val="none"/>
        </w:rPr>
        <w:t>165.81万元。</w:t>
      </w:r>
    </w:p>
    <w:bookmarkEnd w:id="0"/>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办公家具价值15.58万元。</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其他资产价值77.55万元。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年部门预算未安排购置车辆经费，未安排购置</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万元以上大型设备和单位价值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年度，本年度实行绩效管理的项目</w:t>
      </w:r>
      <w:r>
        <w:rPr>
          <w:rFonts w:ascii="仿宋_GB2312" w:hAnsi="宋体" w:eastAsia="仿宋_GB2312" w:cs="宋体"/>
          <w:kern w:val="0"/>
          <w:sz w:val="32"/>
          <w:szCs w:val="32"/>
        </w:rPr>
        <w:t>1</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8</w:t>
      </w:r>
      <w:r>
        <w:rPr>
          <w:rFonts w:hint="eastAsia" w:ascii="仿宋_GB2312" w:hAnsi="宋体" w:eastAsia="仿宋_GB2312" w:cs="宋体"/>
          <w:kern w:val="0"/>
          <w:sz w:val="32"/>
          <w:szCs w:val="32"/>
        </w:rPr>
        <w:t>万元。具体情况见下表（按项目分别填报）：</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sectPr>
          <w:pgSz w:w="11906" w:h="16838"/>
          <w:pgMar w:top="1440" w:right="1800" w:bottom="1440" w:left="1800" w:header="851" w:footer="992" w:gutter="0"/>
          <w:cols w:space="720" w:num="1"/>
          <w:docGrid w:type="lines" w:linePitch="312" w:charSpace="0"/>
        </w:sectPr>
      </w:pPr>
    </w:p>
    <w:tbl>
      <w:tblPr>
        <w:tblStyle w:val="4"/>
        <w:tblW w:w="139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cs="宋体"/>
                <w:color w:val="000000"/>
                <w:kern w:val="0"/>
                <w:sz w:val="22"/>
              </w:rPr>
            </w:pPr>
          </w:p>
        </w:tc>
        <w:tc>
          <w:tcPr>
            <w:tcW w:w="1857" w:type="dxa"/>
            <w:tcBorders>
              <w:top w:val="nil"/>
              <w:left w:val="nil"/>
              <w:bottom w:val="nil"/>
              <w:right w:val="nil"/>
            </w:tcBorders>
            <w:vAlign w:val="bottom"/>
          </w:tcPr>
          <w:p>
            <w:pPr>
              <w:widowControl/>
              <w:jc w:val="left"/>
              <w:rPr>
                <w:rFonts w:ascii="宋体" w:cs="宋体"/>
                <w:color w:val="000000"/>
                <w:kern w:val="0"/>
                <w:sz w:val="22"/>
              </w:rPr>
            </w:pPr>
          </w:p>
        </w:tc>
        <w:tc>
          <w:tcPr>
            <w:tcW w:w="1664" w:type="dxa"/>
            <w:tcBorders>
              <w:top w:val="nil"/>
              <w:left w:val="nil"/>
              <w:bottom w:val="nil"/>
              <w:right w:val="nil"/>
            </w:tcBorders>
            <w:vAlign w:val="bottom"/>
          </w:tcPr>
          <w:p>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cs="宋体"/>
                <w:color w:val="000000"/>
                <w:kern w:val="0"/>
                <w:sz w:val="22"/>
              </w:rPr>
            </w:pPr>
          </w:p>
        </w:tc>
        <w:tc>
          <w:tcPr>
            <w:tcW w:w="323" w:type="dxa"/>
            <w:tcBorders>
              <w:top w:val="nil"/>
              <w:left w:val="nil"/>
              <w:bottom w:val="nil"/>
              <w:right w:val="nil"/>
            </w:tcBorders>
            <w:vAlign w:val="bottom"/>
          </w:tcPr>
          <w:p>
            <w:pPr>
              <w:widowControl/>
              <w:jc w:val="left"/>
              <w:rPr>
                <w:rFonts w:ascii="宋体" w:cs="宋体"/>
                <w:color w:val="000000"/>
                <w:kern w:val="0"/>
                <w:sz w:val="22"/>
              </w:rPr>
            </w:pPr>
          </w:p>
        </w:tc>
        <w:tc>
          <w:tcPr>
            <w:tcW w:w="323" w:type="dxa"/>
            <w:tcBorders>
              <w:top w:val="nil"/>
              <w:left w:val="nil"/>
              <w:bottom w:val="nil"/>
              <w:right w:val="nil"/>
            </w:tcBorders>
            <w:vAlign w:val="bottom"/>
          </w:tcPr>
          <w:p>
            <w:pPr>
              <w:widowControl/>
              <w:jc w:val="left"/>
              <w:rPr>
                <w:rFonts w:ascii="宋体" w:cs="宋体"/>
                <w:color w:val="000000"/>
                <w:kern w:val="0"/>
                <w:sz w:val="22"/>
              </w:rPr>
            </w:pPr>
          </w:p>
        </w:tc>
        <w:tc>
          <w:tcPr>
            <w:tcW w:w="1925" w:type="dxa"/>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c>
          <w:tcPr>
            <w:tcW w:w="249" w:type="dxa"/>
            <w:tcBorders>
              <w:top w:val="nil"/>
              <w:left w:val="nil"/>
              <w:bottom w:val="nil"/>
              <w:right w:val="nil"/>
            </w:tcBorders>
            <w:vAlign w:val="bottom"/>
          </w:tcPr>
          <w:p>
            <w:pPr>
              <w:widowControl/>
              <w:jc w:val="left"/>
              <w:rPr>
                <w:rFonts w:asci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昌吉州森林公安局</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森林公安执法办案业务费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2</w:t>
            </w:r>
            <w:r>
              <w:rPr>
                <w:rFonts w:ascii="宋体" w:hAnsi="宋体" w:cs="宋体"/>
                <w:kern w:val="0"/>
                <w:sz w:val="18"/>
                <w:szCs w:val="18"/>
              </w:rPr>
              <w:t>8</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2</w:t>
            </w:r>
            <w:r>
              <w:rPr>
                <w:rFonts w:ascii="宋体" w:hAnsi="宋体" w:cs="宋体"/>
                <w:kern w:val="0"/>
                <w:sz w:val="18"/>
                <w:szCs w:val="18"/>
              </w:rPr>
              <w:t>8</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vAlign w:val="top"/>
          </w:tcPr>
          <w:p>
            <w:pPr>
              <w:widowControl/>
              <w:jc w:val="left"/>
              <w:rPr>
                <w:rFonts w:ascii="宋体" w:cs="宋体"/>
                <w:kern w:val="0"/>
                <w:sz w:val="18"/>
                <w:szCs w:val="18"/>
              </w:rPr>
            </w:pPr>
            <w:r>
              <w:rPr>
                <w:rFonts w:hint="eastAsia" w:ascii="仿宋_GB2312" w:hAnsi="宋体"/>
                <w:color w:val="000000"/>
                <w:sz w:val="20"/>
              </w:rPr>
              <w:t>负责维护自治州林区社会治安秩序，维护生态安全，打击破坏森林资源和野生动植物资源的违法犯罪活动；</w:t>
            </w:r>
            <w:r>
              <w:rPr>
                <w:rFonts w:ascii="仿宋_GB2312" w:hAnsi="宋体"/>
                <w:color w:val="000000"/>
                <w:sz w:val="20"/>
              </w:rPr>
              <w:t>涉林刑事案件破案率达到65%以上</w:t>
            </w:r>
            <w:r>
              <w:rPr>
                <w:rFonts w:hint="eastAsia" w:ascii="仿宋_GB2312" w:hAnsi="宋体"/>
                <w:color w:val="000000"/>
                <w:sz w:val="20"/>
              </w:rPr>
              <w:t>；</w:t>
            </w:r>
            <w:r>
              <w:rPr>
                <w:rFonts w:ascii="仿宋_GB2312" w:hAnsi="宋体"/>
                <w:color w:val="000000"/>
                <w:sz w:val="20"/>
              </w:rPr>
              <w:t>涉林行政案件查处率95%以上</w:t>
            </w:r>
            <w:r>
              <w:rPr>
                <w:rFonts w:hint="eastAsia" w:ascii="宋体" w:hAnsi="宋体" w:cs="宋体"/>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5899"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4022"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5899" w:type="dxa"/>
            <w:gridSpan w:val="6"/>
            <w:tcBorders>
              <w:top w:val="single" w:color="000000" w:sz="4" w:space="0"/>
              <w:left w:val="nil"/>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人均办案经费6.5万元</w:t>
            </w:r>
            <w:r>
              <w:rPr>
                <w:rFonts w:hint="eastAsia" w:ascii="宋体" w:hAnsi="宋体" w:cs="宋体"/>
                <w:kern w:val="0"/>
                <w:sz w:val="18"/>
                <w:szCs w:val="18"/>
              </w:rPr>
              <w:t>　</w:t>
            </w:r>
          </w:p>
          <w:p>
            <w:pPr>
              <w:widowControl/>
              <w:jc w:val="center"/>
              <w:rPr>
                <w:rFonts w:ascii="宋体" w:cs="宋体"/>
                <w:kern w:val="0"/>
                <w:sz w:val="18"/>
                <w:szCs w:val="18"/>
              </w:rPr>
            </w:pPr>
            <w:r>
              <w:rPr>
                <w:rFonts w:hint="eastAsia" w:ascii="宋体" w:hAnsi="宋体" w:cs="宋体"/>
                <w:kern w:val="0"/>
                <w:sz w:val="18"/>
                <w:szCs w:val="18"/>
              </w:rPr>
              <w:t>　</w:t>
            </w:r>
          </w:p>
        </w:tc>
        <w:tc>
          <w:tcPr>
            <w:tcW w:w="4022"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6.5万元</w:t>
            </w:r>
            <w:r>
              <w:rPr>
                <w:rFonts w:hint="eastAsia" w:ascii="宋体" w:hAnsi="宋体" w:cs="宋体"/>
                <w:kern w:val="0"/>
                <w:sz w:val="18"/>
                <w:szCs w:val="18"/>
              </w:rPr>
              <w:t>　</w:t>
            </w:r>
          </w:p>
          <w:p>
            <w:pPr>
              <w:widowControl/>
              <w:jc w:val="center"/>
              <w:rPr>
                <w:rFonts w:asci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5899" w:type="dxa"/>
            <w:gridSpan w:val="6"/>
            <w:tcBorders>
              <w:top w:val="single" w:color="000000" w:sz="4" w:space="0"/>
              <w:left w:val="nil"/>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20"/>
                <w:szCs w:val="20"/>
              </w:rPr>
              <w:t>全年完成率</w:t>
            </w:r>
          </w:p>
        </w:tc>
        <w:tc>
          <w:tcPr>
            <w:tcW w:w="4022" w:type="dxa"/>
            <w:gridSpan w:val="5"/>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cs="宋体"/>
                <w:color w:val="000000"/>
                <w:sz w:val="24"/>
              </w:rPr>
              <w:t>65%；95%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right w:val="single" w:color="000000" w:sz="4" w:space="0"/>
            </w:tcBorders>
            <w:vAlign w:val="center"/>
          </w:tcPr>
          <w:p>
            <w:pPr>
              <w:jc w:val="center"/>
              <w:rPr>
                <w:rFonts w:ascii="宋体" w:cs="宋体"/>
                <w:kern w:val="0"/>
                <w:sz w:val="18"/>
                <w:szCs w:val="18"/>
              </w:rPr>
            </w:pPr>
            <w:r>
              <w:rPr>
                <w:rFonts w:hint="eastAsia" w:ascii="宋体" w:hAnsi="宋体" w:cs="宋体"/>
                <w:kern w:val="0"/>
                <w:sz w:val="18"/>
                <w:szCs w:val="18"/>
              </w:rPr>
              <w:t>数量指标</w:t>
            </w:r>
          </w:p>
        </w:tc>
        <w:tc>
          <w:tcPr>
            <w:tcW w:w="5899" w:type="dxa"/>
            <w:gridSpan w:val="6"/>
            <w:tcBorders>
              <w:top w:val="single" w:color="000000" w:sz="4" w:space="0"/>
              <w:left w:val="nil"/>
              <w:bottom w:val="single" w:color="000000" w:sz="4" w:space="0"/>
              <w:right w:val="single" w:color="000000" w:sz="4" w:space="0"/>
            </w:tcBorders>
            <w:vAlign w:val="center"/>
          </w:tcPr>
          <w:p>
            <w:pPr>
              <w:rPr>
                <w:rFonts w:ascii="宋体" w:cs="宋体"/>
                <w:color w:val="000000"/>
                <w:sz w:val="22"/>
                <w:szCs w:val="22"/>
              </w:rPr>
            </w:pPr>
            <w:r>
              <w:rPr>
                <w:color w:val="000000"/>
                <w:sz w:val="22"/>
                <w:szCs w:val="22"/>
              </w:rPr>
              <w:t>1</w:t>
            </w:r>
            <w:r>
              <w:rPr>
                <w:rFonts w:hint="eastAsia"/>
                <w:color w:val="000000"/>
                <w:sz w:val="22"/>
                <w:szCs w:val="22"/>
              </w:rPr>
              <w:t>、</w:t>
            </w:r>
            <w:r>
              <w:rPr>
                <w:rFonts w:hint="eastAsia" w:ascii="宋体" w:hAnsi="宋体" w:cs="宋体"/>
                <w:kern w:val="0"/>
                <w:sz w:val="20"/>
                <w:szCs w:val="20"/>
              </w:rPr>
              <w:t>刑事案件侦破</w:t>
            </w:r>
          </w:p>
        </w:tc>
        <w:tc>
          <w:tcPr>
            <w:tcW w:w="4022" w:type="dxa"/>
            <w:gridSpan w:val="5"/>
            <w:tcBorders>
              <w:top w:val="single" w:color="000000" w:sz="4" w:space="0"/>
              <w:left w:val="nil"/>
              <w:bottom w:val="single" w:color="000000" w:sz="4" w:space="0"/>
              <w:right w:val="single" w:color="000000" w:sz="4" w:space="0"/>
            </w:tcBorders>
            <w:vAlign w:val="center"/>
          </w:tcPr>
          <w:p>
            <w:pPr>
              <w:autoSpaceDN w:val="0"/>
              <w:jc w:val="left"/>
              <w:textAlignment w:val="center"/>
              <w:rPr>
                <w:rFonts w:ascii="宋体" w:cs="宋体"/>
                <w:color w:val="000000"/>
                <w:sz w:val="22"/>
                <w:szCs w:val="22"/>
              </w:rPr>
            </w:pPr>
            <w:r>
              <w:rPr>
                <w:rFonts w:ascii="仿宋_GB2312" w:hAnsi="宋体"/>
                <w:color w:val="000000"/>
                <w:sz w:val="20"/>
              </w:rPr>
              <w:t>办理全州境内涉林刑事案件；涉林刑事案件破案率达到65%以上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ascii="宋体" w:cs="宋体"/>
                <w:kern w:val="0"/>
                <w:sz w:val="18"/>
                <w:szCs w:val="18"/>
              </w:rPr>
            </w:pPr>
          </w:p>
        </w:tc>
        <w:tc>
          <w:tcPr>
            <w:tcW w:w="5899" w:type="dxa"/>
            <w:gridSpan w:val="6"/>
            <w:tcBorders>
              <w:top w:val="single" w:color="000000" w:sz="4" w:space="0"/>
              <w:left w:val="nil"/>
              <w:right w:val="single" w:color="000000" w:sz="4" w:space="0"/>
            </w:tcBorders>
            <w:vAlign w:val="center"/>
          </w:tcPr>
          <w:p>
            <w:pPr>
              <w:rPr>
                <w:rFonts w:ascii="宋体" w:cs="宋体"/>
                <w:color w:val="000000"/>
                <w:sz w:val="24"/>
              </w:rPr>
            </w:pPr>
            <w:r>
              <w:rPr>
                <w:color w:val="000000"/>
              </w:rPr>
              <w:t>2</w:t>
            </w:r>
            <w:r>
              <w:rPr>
                <w:rFonts w:hint="eastAsia"/>
                <w:color w:val="000000"/>
              </w:rPr>
              <w:t>、</w:t>
            </w:r>
            <w:r>
              <w:rPr>
                <w:rFonts w:hint="eastAsia" w:ascii="宋体" w:hAnsi="宋体" w:cs="宋体"/>
                <w:kern w:val="0"/>
                <w:sz w:val="20"/>
                <w:szCs w:val="20"/>
              </w:rPr>
              <w:t>治安案件查处</w:t>
            </w:r>
          </w:p>
        </w:tc>
        <w:tc>
          <w:tcPr>
            <w:tcW w:w="4022" w:type="dxa"/>
            <w:gridSpan w:val="5"/>
            <w:tcBorders>
              <w:top w:val="single" w:color="000000" w:sz="4" w:space="0"/>
              <w:left w:val="nil"/>
              <w:bottom w:val="single" w:color="000000" w:sz="4" w:space="0"/>
              <w:right w:val="single" w:color="000000" w:sz="4" w:space="0"/>
            </w:tcBorders>
            <w:vAlign w:val="center"/>
          </w:tcPr>
          <w:p>
            <w:pPr>
              <w:autoSpaceDN w:val="0"/>
              <w:textAlignment w:val="center"/>
              <w:rPr>
                <w:rFonts w:ascii="宋体" w:cs="宋体"/>
                <w:color w:val="000000"/>
                <w:sz w:val="24"/>
              </w:rPr>
            </w:pPr>
            <w:r>
              <w:rPr>
                <w:rFonts w:hint="eastAsia"/>
              </w:rPr>
              <w:t>办理全州境内治安案件和林业部门授权的行政案件；涉林行政案件查处率95%以上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tcBorders>
              <w:top w:val="nil"/>
              <w:left w:val="single" w:color="000000" w:sz="4" w:space="0"/>
              <w:right w:val="single" w:color="000000" w:sz="4" w:space="0"/>
            </w:tcBorders>
            <w:vAlign w:val="center"/>
          </w:tcPr>
          <w:p>
            <w:pPr>
              <w:jc w:val="center"/>
              <w:rPr>
                <w:rFonts w:ascii="宋体" w:cs="宋体"/>
                <w:kern w:val="0"/>
                <w:sz w:val="18"/>
                <w:szCs w:val="18"/>
              </w:rPr>
            </w:pPr>
            <w:r>
              <w:rPr>
                <w:rFonts w:hint="eastAsia" w:ascii="宋体" w:hAnsi="宋体" w:cs="宋体"/>
                <w:kern w:val="0"/>
                <w:sz w:val="18"/>
                <w:szCs w:val="18"/>
              </w:rPr>
              <w:t>质量指标</w:t>
            </w:r>
          </w:p>
        </w:tc>
        <w:tc>
          <w:tcPr>
            <w:tcW w:w="5899" w:type="dxa"/>
            <w:gridSpan w:val="6"/>
            <w:tcBorders>
              <w:top w:val="single" w:color="000000" w:sz="4" w:space="0"/>
              <w:left w:val="nil"/>
              <w:right w:val="single" w:color="000000" w:sz="4" w:space="0"/>
            </w:tcBorders>
            <w:vAlign w:val="center"/>
          </w:tcPr>
          <w:p>
            <w:pPr>
              <w:rPr>
                <w:rFonts w:ascii="宋体" w:cs="宋体"/>
                <w:color w:val="000000"/>
                <w:sz w:val="24"/>
              </w:rPr>
            </w:pPr>
            <w:r>
              <w:rPr>
                <w:rFonts w:hint="eastAsia" w:ascii="宋体" w:hAnsi="宋体" w:cs="宋体"/>
                <w:kern w:val="0"/>
                <w:sz w:val="20"/>
                <w:szCs w:val="20"/>
              </w:rPr>
              <w:t>执法质量</w:t>
            </w:r>
          </w:p>
        </w:tc>
        <w:tc>
          <w:tcPr>
            <w:tcW w:w="4022" w:type="dxa"/>
            <w:gridSpan w:val="5"/>
            <w:tcBorders>
              <w:top w:val="single" w:color="000000" w:sz="4" w:space="0"/>
              <w:left w:val="nil"/>
              <w:bottom w:val="single" w:color="000000" w:sz="4" w:space="0"/>
              <w:right w:val="single" w:color="000000" w:sz="4" w:space="0"/>
            </w:tcBorders>
            <w:vAlign w:val="center"/>
          </w:tcPr>
          <w:p>
            <w:pPr>
              <w:tabs>
                <w:tab w:val="left" w:pos="453"/>
              </w:tabs>
              <w:autoSpaceDN w:val="0"/>
              <w:jc w:val="left"/>
              <w:textAlignment w:val="center"/>
              <w:rPr>
                <w:rFonts w:ascii="宋体" w:cs="宋体"/>
                <w:color w:val="000000"/>
                <w:sz w:val="24"/>
              </w:rPr>
            </w:pPr>
            <w:r>
              <w:rPr>
                <w:rFonts w:hint="eastAsia" w:ascii="宋体" w:cs="宋体"/>
                <w:color w:val="000000"/>
                <w:sz w:val="24"/>
              </w:rPr>
              <w:tab/>
            </w:r>
            <w:r>
              <w:rPr>
                <w:rFonts w:hint="eastAsia" w:ascii="宋体" w:cs="宋体"/>
                <w:color w:val="000000"/>
                <w:sz w:val="24"/>
              </w:rPr>
              <w:t>全年开展2次卷宗质量搜查</w:t>
            </w:r>
            <w:r>
              <w:rPr>
                <w:rFonts w:hint="eastAsia" w:ascii="宋体" w:cs="宋体"/>
                <w:color w:val="000000"/>
                <w:sz w:val="24"/>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5899" w:type="dxa"/>
            <w:gridSpan w:val="6"/>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挽回林区经济损失</w:t>
            </w:r>
          </w:p>
        </w:tc>
        <w:tc>
          <w:tcPr>
            <w:tcW w:w="4022"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100万元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5899" w:type="dxa"/>
            <w:gridSpan w:val="6"/>
            <w:tcBorders>
              <w:top w:val="single" w:color="000000" w:sz="4" w:space="0"/>
              <w:left w:val="nil"/>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向林区群众开展法制宣传</w:t>
            </w:r>
          </w:p>
        </w:tc>
        <w:tc>
          <w:tcPr>
            <w:tcW w:w="4022"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5899" w:type="dxa"/>
            <w:gridSpan w:val="6"/>
            <w:tcBorders>
              <w:top w:val="single" w:color="000000" w:sz="4" w:space="0"/>
              <w:left w:val="nil"/>
              <w:bottom w:val="nil"/>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林区社会稳定</w:t>
            </w:r>
          </w:p>
        </w:tc>
        <w:tc>
          <w:tcPr>
            <w:tcW w:w="4022" w:type="dxa"/>
            <w:gridSpan w:val="5"/>
            <w:tcBorders>
              <w:top w:val="single" w:color="000000" w:sz="4" w:space="0"/>
              <w:left w:val="nil"/>
              <w:bottom w:val="nil"/>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20"/>
                <w:szCs w:val="20"/>
              </w:rPr>
              <w:t>　辖区发案少，社会大局稳定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5899" w:type="dxa"/>
            <w:gridSpan w:val="6"/>
            <w:tcBorders>
              <w:top w:val="single" w:color="000000" w:sz="4" w:space="0"/>
              <w:left w:val="nil"/>
              <w:bottom w:val="single" w:color="000000" w:sz="4" w:space="0"/>
              <w:right w:val="single" w:color="000000" w:sz="4" w:space="0"/>
            </w:tcBorders>
            <w:vAlign w:val="center"/>
          </w:tcPr>
          <w:p>
            <w:pPr>
              <w:rPr>
                <w:rFonts w:ascii="宋体" w:cs="宋体"/>
                <w:color w:val="000000"/>
                <w:sz w:val="24"/>
              </w:rPr>
            </w:pPr>
            <w:r>
              <w:rPr>
                <w:rFonts w:hint="eastAsia" w:ascii="宋体" w:hAnsi="宋体" w:cs="宋体"/>
                <w:kern w:val="0"/>
                <w:sz w:val="18"/>
                <w:szCs w:val="18"/>
              </w:rPr>
              <w:t>林区植被、野生动物保护</w:t>
            </w:r>
          </w:p>
        </w:tc>
        <w:tc>
          <w:tcPr>
            <w:tcW w:w="4022" w:type="dxa"/>
            <w:gridSpan w:val="5"/>
            <w:tcBorders>
              <w:top w:val="single" w:color="000000" w:sz="4" w:space="0"/>
              <w:left w:val="nil"/>
              <w:bottom w:val="single" w:color="000000" w:sz="4" w:space="0"/>
              <w:right w:val="single" w:color="000000" w:sz="4" w:space="0"/>
            </w:tcBorders>
            <w:vAlign w:val="center"/>
          </w:tcPr>
          <w:p>
            <w:pPr>
              <w:jc w:val="center"/>
              <w:rPr>
                <w:rFonts w:ascii="宋体" w:cs="宋体"/>
                <w:color w:val="000000"/>
                <w:sz w:val="24"/>
              </w:rPr>
            </w:pPr>
            <w:r>
              <w:rPr>
                <w:rFonts w:hint="eastAsia"/>
                <w:color w:val="000000"/>
              </w:rPr>
              <w:t>持续好转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5899" w:type="dxa"/>
            <w:gridSpan w:val="6"/>
            <w:tcBorders>
              <w:top w:val="single" w:color="000000" w:sz="4" w:space="0"/>
              <w:left w:val="nil"/>
              <w:bottom w:val="single" w:color="000000" w:sz="4" w:space="0"/>
              <w:right w:val="single" w:color="000000" w:sz="4" w:space="0"/>
            </w:tcBorders>
            <w:vAlign w:val="center"/>
          </w:tcPr>
          <w:p>
            <w:pPr>
              <w:rPr>
                <w:rFonts w:ascii="宋体" w:cs="宋体"/>
                <w:color w:val="000000"/>
                <w:sz w:val="24"/>
              </w:rPr>
            </w:pPr>
            <w:r>
              <w:rPr>
                <w:rFonts w:hint="eastAsia" w:ascii="宋体" w:hAnsi="宋体" w:cs="宋体"/>
                <w:kern w:val="0"/>
                <w:sz w:val="20"/>
                <w:szCs w:val="20"/>
              </w:rPr>
              <w:t>林区人民群众满意评价</w:t>
            </w:r>
          </w:p>
        </w:tc>
        <w:tc>
          <w:tcPr>
            <w:tcW w:w="4022" w:type="dxa"/>
            <w:gridSpan w:val="5"/>
            <w:tcBorders>
              <w:top w:val="single" w:color="000000" w:sz="4" w:space="0"/>
              <w:left w:val="nil"/>
              <w:bottom w:val="single" w:color="000000" w:sz="4" w:space="0"/>
              <w:right w:val="single" w:color="000000" w:sz="4" w:space="0"/>
            </w:tcBorders>
            <w:vAlign w:val="center"/>
          </w:tcPr>
          <w:p>
            <w:pPr>
              <w:jc w:val="center"/>
              <w:rPr>
                <w:rFonts w:ascii="宋体" w:cs="宋体"/>
                <w:color w:val="000000"/>
                <w:sz w:val="24"/>
              </w:rPr>
            </w:pPr>
            <w:r>
              <w:rPr>
                <w:rFonts w:hint="eastAsia"/>
                <w:color w:val="000000"/>
              </w:rPr>
              <w:t>≥8</w:t>
            </w:r>
            <w:r>
              <w:rPr>
                <w:color w:val="000000"/>
              </w:rPr>
              <w:t>0%</w:t>
            </w:r>
          </w:p>
        </w:tc>
      </w:tr>
    </w:tbl>
    <w:p>
      <w:pPr>
        <w:widowControl/>
        <w:spacing w:line="560" w:lineRule="exact"/>
        <w:ind w:firstLine="411" w:firstLineChars="196"/>
        <w:jc w:val="left"/>
        <w:sectPr>
          <w:pgSz w:w="16838" w:h="11906" w:orient="landscape"/>
          <w:pgMar w:top="1800" w:right="1440" w:bottom="1800" w:left="1440" w:header="851" w:footer="992" w:gutter="0"/>
          <w:cols w:space="720"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6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四、项目支出：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五、“三公”经费：</w:t>
      </w:r>
      <w:r>
        <w:rPr>
          <w:rFonts w:hint="eastAsia" w:ascii="仿宋_GB2312" w:eastAsia="仿宋_GB2312"/>
          <w:sz w:val="32"/>
          <w:szCs w:val="32"/>
        </w:rPr>
        <w:t>指昌吉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六、机关运行经费：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right"/>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昌吉回族自治州森林公安局</w:t>
      </w:r>
    </w:p>
    <w:p>
      <w:pPr>
        <w:widowControl/>
        <w:spacing w:line="560" w:lineRule="exact"/>
        <w:jc w:val="righ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w:t>
      </w:r>
      <w:r>
        <w:rPr>
          <w:rFonts w:ascii="仿宋_GB2312" w:hAnsi="宋体" w:eastAsia="仿宋_GB2312" w:cs="宋体"/>
          <w:kern w:val="0"/>
          <w:sz w:val="32"/>
          <w:szCs w:val="32"/>
        </w:rPr>
        <w:t>1</w:t>
      </w:r>
      <w:r>
        <w:rPr>
          <w:rFonts w:hint="eastAsia" w:ascii="仿宋_GB2312" w:hAnsi="宋体" w:eastAsia="仿宋_GB2312" w:cs="宋体"/>
          <w:kern w:val="0"/>
          <w:sz w:val="32"/>
          <w:szCs w:val="32"/>
        </w:rPr>
        <w:t>月</w:t>
      </w:r>
      <w:r>
        <w:rPr>
          <w:rFonts w:ascii="仿宋_GB2312" w:hAnsi="宋体" w:eastAsia="仿宋_GB2312" w:cs="宋体"/>
          <w:kern w:val="0"/>
          <w:sz w:val="32"/>
          <w:szCs w:val="32"/>
        </w:rPr>
        <w:t>31</w:t>
      </w:r>
      <w:r>
        <w:rPr>
          <w:rFonts w:hint="eastAsia" w:ascii="仿宋_GB2312" w:hAnsi="宋体" w:eastAsia="仿宋_GB2312" w:cs="宋体"/>
          <w:kern w:val="0"/>
          <w:sz w:val="32"/>
          <w:szCs w:val="32"/>
        </w:rPr>
        <w:t>日</w:t>
      </w:r>
    </w:p>
    <w:p>
      <w:pPr>
        <w:jc w:val="right"/>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17</w:t>
    </w:r>
    <w:r>
      <w:rPr>
        <w:rFonts w:ascii="宋体" w:hAnsi="宋体" w:eastAsia="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6E315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rFonts w:ascii="Times New Roman" w:hAnsi="Times New Roman" w:eastAsia="黑体" w:cs="Times New Roman"/>
      <w:snapToGrid w:val="0"/>
      <w:kern w:val="0"/>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Strong"/>
    <w:uiPriority w:val="0"/>
    <w:rPr>
      <w:rFonts w:cs="Times New Roman"/>
      <w:b/>
    </w:rPr>
  </w:style>
  <w:style w:type="character" w:customStyle="1" w:styleId="7">
    <w:name w:val="页脚 Char"/>
    <w:link w:val="2"/>
    <w:semiHidden/>
    <w:uiPriority w:val="0"/>
    <w:rPr>
      <w:rFonts w:ascii="Times New Roman" w:hAnsi="Times New Roman" w:eastAsia="黑体" w:cs="Times New Roman"/>
      <w:snapToGrid w:val="0"/>
      <w:kern w:val="0"/>
      <w:sz w:val="18"/>
      <w:szCs w:val="18"/>
    </w:rPr>
  </w:style>
  <w:style w:type="character" w:customStyle="1" w:styleId="8">
    <w:name w:val="页眉 Char"/>
    <w:link w:val="3"/>
    <w:semiHidden/>
    <w:uiPriority w:val="0"/>
    <w:rPr>
      <w:rFonts w:ascii="Times New Roman" w:hAnsi="Times New Roman" w:eastAsia="宋体" w:cs="Times New Roman"/>
      <w:sz w:val="18"/>
      <w:szCs w:val="18"/>
    </w:rPr>
  </w:style>
  <w:style w:type="paragraph" w:customStyle="1" w:styleId="9">
    <w:name w:val="批注框文本 Char Char"/>
    <w:basedOn w:val="1"/>
    <w:link w:val="18"/>
    <w:uiPriority w:val="0"/>
    <w:rPr>
      <w:rFonts w:ascii="Times New Roman" w:hAnsi="Times New Roman" w:eastAsia="宋体" w:cs="Times New Roman"/>
      <w:sz w:val="18"/>
      <w:szCs w:val="18"/>
    </w:rPr>
  </w:style>
  <w:style w:type="paragraph" w:customStyle="1" w:styleId="10">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
    <w:name w:val="正文文本缩进 31"/>
    <w:basedOn w:val="1"/>
    <w:link w:val="19"/>
    <w:uiPriority w:val="0"/>
    <w:pPr>
      <w:pBdr>
        <w:top w:val="single" w:color="auto" w:sz="12" w:space="1"/>
        <w:bottom w:val="single" w:color="auto" w:sz="12" w:space="1"/>
      </w:pBdr>
      <w:spacing w:line="600" w:lineRule="exact"/>
      <w:ind w:left="1280" w:hanging="1280" w:hangingChars="400"/>
    </w:pPr>
    <w:rPr>
      <w:rFonts w:ascii="Times New Roman" w:hAnsi="Times New Roman" w:eastAsia="仿宋_GB2312" w:cs="Times New Roman"/>
      <w:sz w:val="24"/>
      <w:szCs w:val="24"/>
    </w:rPr>
  </w:style>
  <w:style w:type="paragraph" w:customStyle="1" w:styleId="12">
    <w:name w:val="列出段落1"/>
    <w:basedOn w:val="1"/>
    <w:uiPriority w:val="0"/>
    <w:pPr>
      <w:ind w:firstLine="420" w:firstLineChars="200"/>
    </w:pPr>
    <w:rPr>
      <w:rFonts w:ascii="Calibri" w:hAnsi="Calibri"/>
      <w:szCs w:val="22"/>
    </w:rPr>
  </w:style>
  <w:style w:type="paragraph" w:customStyle="1" w:styleId="13">
    <w:name w:val="普通(网站)1"/>
    <w:basedOn w:val="1"/>
    <w:uiPriority w:val="0"/>
    <w:rPr>
      <w:rFonts w:ascii="Calibri" w:hAnsi="Calibri" w:cs="黑体"/>
      <w:sz w:val="24"/>
    </w:rPr>
  </w:style>
  <w:style w:type="paragraph" w:customStyle="1" w:styleId="14">
    <w:name w:val="普通(网站)2"/>
    <w:basedOn w:val="1"/>
    <w:uiPriority w:val="0"/>
    <w:pPr>
      <w:widowControl/>
      <w:spacing w:before="100" w:beforeAutospacing="1" w:after="100" w:afterAutospacing="1"/>
      <w:jc w:val="left"/>
    </w:pPr>
    <w:rPr>
      <w:rFonts w:ascii="宋体" w:hAnsi="宋体" w:cs="宋体"/>
      <w:kern w:val="0"/>
      <w:sz w:val="24"/>
    </w:rPr>
  </w:style>
  <w:style w:type="paragraph" w:customStyle="1" w:styleId="15">
    <w:name w:val="普通(网站)21"/>
    <w:basedOn w:val="1"/>
    <w:uiPriority w:val="0"/>
    <w:rPr>
      <w:rFonts w:ascii="Calibri" w:hAnsi="Calibri" w:cs="黑体"/>
      <w:sz w:val="24"/>
    </w:rPr>
  </w:style>
  <w:style w:type="paragraph" w:customStyle="1" w:styleId="16">
    <w:name w:val="普通(网站)3"/>
    <w:basedOn w:val="1"/>
    <w:uiPriority w:val="0"/>
    <w:rPr>
      <w:rFonts w:ascii="Calibri" w:hAnsi="Calibri" w:cs="黑体"/>
      <w:sz w:val="24"/>
    </w:rPr>
  </w:style>
  <w:style w:type="character" w:customStyle="1" w:styleId="17">
    <w:name w:val="页码1"/>
    <w:uiPriority w:val="0"/>
    <w:rPr>
      <w:rFonts w:cs="Times New Roman"/>
    </w:rPr>
  </w:style>
  <w:style w:type="character" w:customStyle="1" w:styleId="18">
    <w:name w:val="Balloon Text Char"/>
    <w:link w:val="9"/>
    <w:semiHidden/>
    <w:uiPriority w:val="0"/>
    <w:rPr>
      <w:rFonts w:ascii="Times New Roman" w:hAnsi="Times New Roman" w:eastAsia="宋体" w:cs="Times New Roman"/>
      <w:sz w:val="18"/>
      <w:szCs w:val="18"/>
    </w:rPr>
  </w:style>
  <w:style w:type="character" w:customStyle="1" w:styleId="19">
    <w:name w:val="Body Text Indent 3 Char Char"/>
    <w:link w:val="11"/>
    <w:semiHidden/>
    <w:uiPriority w:val="0"/>
    <w:rPr>
      <w:rFonts w:ascii="Times New Roman" w:hAnsi="Times New Roman" w:eastAsia="仿宋_GB2312"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1322</Words>
  <Characters>7538</Characters>
  <Lines>62</Lines>
  <Paragraphs>17</Paragraphs>
  <TotalTime>17</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2019-04-21T07:13:00Z</dcterms:created>
  <dc:creator>王怡</dc:creator>
  <cp:lastModifiedBy>1</cp:lastModifiedBy>
  <dcterms:modified xsi:type="dcterms:W3CDTF">2021-05-28T10:14:12Z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39C271ED9BF64AB2B9725F493BAEB811</vt:lpwstr>
  </property>
</Properties>
</file>