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昌吉回族自治州天池森林派出所</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2019年部门预算公开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昌吉州天池森林派出所单位概况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宋体" w:hAnsi="宋体"/>
          <w:b/>
          <w:kern w:val="0"/>
          <w:sz w:val="32"/>
          <w:szCs w:val="32"/>
        </w:rPr>
        <w:t>2019</w:t>
      </w:r>
      <w:r>
        <w:rPr>
          <w:rFonts w:hint="eastAsia" w:ascii="仿宋_GB2312" w:hAnsi="宋体" w:eastAsia="仿宋_GB2312"/>
          <w:b/>
          <w:kern w:val="0"/>
          <w:sz w:val="32"/>
          <w:szCs w:val="32"/>
        </w:rPr>
        <w:t>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一、关于昌吉州天池森林派出所2019年收支预算情况的总体说明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二、关于昌吉州天池森林派出所2019年预算情况说明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三、关于昌吉州天池森林派出所2019年预算情况说明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四、关于昌吉州天池森林派出所2019年财政拨款收支预算情况的总体说明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五、关于昌吉州天池森林派出所2019年一般公共预算当年拨款情况说明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六、关于昌吉州天池森林派出所2019年一般公共预算基本支出情况说明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七、关于昌吉州天池森林派出所2019年项目支出情况说明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八、关于昌吉州天池森林派出所2019年一般公共预算“三公”经费预算情况说明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九、关于昌吉州天池森林派出所2019年政府性基金预算拨款情况说明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321" w:firstLineChars="1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1920" w:firstLineChars="600"/>
        <w:outlineLvl w:val="1"/>
        <w:rPr>
          <w:rFonts w:ascii="黑体" w:hAnsi="黑体" w:eastAsia="黑体"/>
          <w:kern w:val="0"/>
          <w:sz w:val="32"/>
          <w:szCs w:val="32"/>
        </w:rPr>
      </w:pPr>
    </w:p>
    <w:p>
      <w:pPr>
        <w:widowControl/>
        <w:ind w:firstLine="2080" w:firstLineChars="650"/>
        <w:outlineLvl w:val="1"/>
        <w:rPr>
          <w:rFonts w:ascii="黑体" w:hAnsi="黑体" w:eastAsia="黑体"/>
          <w:kern w:val="0"/>
          <w:sz w:val="32"/>
          <w:szCs w:val="32"/>
        </w:rPr>
      </w:pPr>
    </w:p>
    <w:p>
      <w:pPr>
        <w:widowControl/>
        <w:spacing w:line="560" w:lineRule="exact"/>
        <w:ind w:firstLine="960" w:firstLineChars="300"/>
        <w:outlineLvl w:val="1"/>
        <w:rPr>
          <w:rFonts w:ascii="黑体" w:hAnsi="黑体" w:eastAsia="黑体" w:cs="宋体"/>
          <w:bCs/>
          <w:kern w:val="0"/>
          <w:sz w:val="32"/>
          <w:szCs w:val="32"/>
        </w:rPr>
      </w:pPr>
      <w:r>
        <w:rPr>
          <w:rFonts w:hint="eastAsia" w:ascii="黑体" w:hAnsi="黑体" w:eastAsia="黑体"/>
          <w:kern w:val="0"/>
          <w:sz w:val="32"/>
          <w:szCs w:val="32"/>
        </w:rPr>
        <w:t xml:space="preserve">第一部分   </w:t>
      </w:r>
      <w:r>
        <w:rPr>
          <w:rFonts w:hint="eastAsia" w:ascii="黑体" w:hAnsi="黑体" w:eastAsia="黑体" w:cs="宋体"/>
          <w:bCs/>
          <w:kern w:val="0"/>
          <w:sz w:val="32"/>
          <w:szCs w:val="32"/>
        </w:rPr>
        <w:t>昌吉州天池森林派出所单位概况</w:t>
      </w:r>
    </w:p>
    <w:p>
      <w:pPr>
        <w:widowControl/>
        <w:spacing w:line="560" w:lineRule="exact"/>
        <w:jc w:val="center"/>
        <w:outlineLvl w:val="1"/>
        <w:rPr>
          <w:rFonts w:ascii="宋体" w:hAnsi="宋体"/>
          <w:b/>
          <w:kern w:val="0"/>
          <w:sz w:val="32"/>
          <w:szCs w:val="32"/>
        </w:rPr>
      </w:pPr>
    </w:p>
    <w:p>
      <w:pPr>
        <w:widowControl/>
        <w:spacing w:line="560" w:lineRule="exact"/>
        <w:outlineLvl w:val="1"/>
        <w:rPr>
          <w:rFonts w:ascii="黑体" w:hAnsi="黑体" w:eastAsia="黑体"/>
          <w:b/>
          <w:bCs/>
          <w:kern w:val="0"/>
          <w:sz w:val="32"/>
          <w:szCs w:val="32"/>
        </w:rPr>
      </w:pPr>
      <w:r>
        <w:rPr>
          <w:rFonts w:hint="eastAsia" w:ascii="仿宋_GB2312" w:hAnsi="宋体" w:eastAsia="仿宋_GB2312" w:cs="宋体"/>
          <w:b/>
          <w:bCs/>
          <w:kern w:val="0"/>
          <w:sz w:val="32"/>
          <w:szCs w:val="32"/>
        </w:rPr>
        <w:t xml:space="preserve">　 </w:t>
      </w:r>
      <w:r>
        <w:rPr>
          <w:rFonts w:hint="eastAsia" w:ascii="黑体" w:hAnsi="黑体" w:eastAsia="黑体"/>
          <w:b/>
          <w:bCs/>
          <w:kern w:val="0"/>
          <w:sz w:val="32"/>
          <w:szCs w:val="32"/>
        </w:rPr>
        <w:t>一、主要职能</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　 昌吉州森林公安局天池森林派出所基本情况</w:t>
      </w:r>
    </w:p>
    <w:p>
      <w:pPr>
        <w:widowControl/>
        <w:spacing w:line="5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主要职能:昌吉州自然保护天池林业派出所为昌吉州森林公安局派出机构，主要负责维护辖区内社会治安秩序，保护辖区内的森林资源，打击破坏森林资源的违法犯罪活动。</w:t>
      </w:r>
    </w:p>
    <w:p>
      <w:pPr>
        <w:widowControl/>
        <w:spacing w:line="560" w:lineRule="exact"/>
        <w:ind w:firstLine="643" w:firstLineChars="200"/>
        <w:outlineLvl w:val="1"/>
        <w:rPr>
          <w:rFonts w:ascii="仿宋_GB2312" w:hAnsi="宋体" w:eastAsia="仿宋_GB2312"/>
          <w:kern w:val="0"/>
          <w:sz w:val="32"/>
          <w:szCs w:val="32"/>
        </w:rPr>
      </w:pPr>
      <w:r>
        <w:rPr>
          <w:rFonts w:hint="eastAsia" w:ascii="黑体" w:hAnsi="黑体" w:eastAsia="黑体"/>
          <w:b/>
          <w:bCs/>
          <w:kern w:val="0"/>
          <w:sz w:val="32"/>
          <w:szCs w:val="32"/>
        </w:rPr>
        <w:t>二、机构设置及人员情况</w:t>
      </w:r>
    </w:p>
    <w:p>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kern w:val="0"/>
          <w:sz w:val="32"/>
          <w:szCs w:val="32"/>
        </w:rPr>
        <w:t>昌吉州森林公安局天池森林派出所</w:t>
      </w:r>
      <w:r>
        <w:rPr>
          <w:rFonts w:hint="eastAsia" w:ascii="仿宋_GB2312" w:hAnsi="黑体" w:eastAsia="仿宋_GB2312" w:cs="宋体"/>
          <w:bCs/>
          <w:kern w:val="0"/>
          <w:sz w:val="32"/>
          <w:szCs w:val="32"/>
        </w:rPr>
        <w:t>无下属预算单位，</w:t>
      </w:r>
      <w:r>
        <w:rPr>
          <w:rFonts w:hint="eastAsia" w:ascii="仿宋_GB2312" w:hAnsi="黑体" w:eastAsia="仿宋_GB2312" w:cs="宋体"/>
          <w:bCs/>
          <w:kern w:val="0"/>
          <w:sz w:val="32"/>
          <w:szCs w:val="32"/>
          <w:lang w:eastAsia="zh-CN"/>
        </w:rPr>
        <w:t>无</w:t>
      </w:r>
      <w:r>
        <w:rPr>
          <w:rFonts w:hint="eastAsia" w:ascii="仿宋_GB2312" w:hAnsi="黑体" w:eastAsia="仿宋_GB2312" w:cs="宋体"/>
          <w:bCs/>
          <w:kern w:val="0"/>
          <w:sz w:val="32"/>
          <w:szCs w:val="32"/>
        </w:rPr>
        <w:t>下设   个处室</w:t>
      </w:r>
      <w:r>
        <w:rPr>
          <w:rFonts w:hint="eastAsia" w:ascii="仿宋_GB2312" w:hAnsi="黑体" w:eastAsia="仿宋_GB2312" w:cs="宋体"/>
          <w:bCs/>
          <w:kern w:val="0"/>
          <w:sz w:val="32"/>
          <w:szCs w:val="32"/>
          <w:lang w:eastAsia="zh-CN"/>
        </w:rPr>
        <w:t>。</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rPr>
        <w:t>昌吉州森林公安局天池森林派出所</w:t>
      </w:r>
      <w:r>
        <w:rPr>
          <w:rFonts w:hint="eastAsia" w:ascii="仿宋_GB2312" w:hAnsi="宋体" w:eastAsia="仿宋_GB2312" w:cs="宋体"/>
          <w:kern w:val="0"/>
          <w:sz w:val="32"/>
          <w:szCs w:val="32"/>
        </w:rPr>
        <w:t>编制数</w:t>
      </w:r>
      <w:r>
        <w:rPr>
          <w:rFonts w:hint="eastAsia" w:ascii="仿宋_GB2312" w:hAnsi="宋体" w:eastAsia="仿宋_GB2312" w:cs="宋体"/>
          <w:kern w:val="0"/>
          <w:sz w:val="32"/>
          <w:szCs w:val="32"/>
          <w:lang w:val="en-US" w:eastAsia="zh-CN"/>
        </w:rPr>
        <w:t>10人</w:t>
      </w:r>
      <w:r>
        <w:rPr>
          <w:rFonts w:hint="eastAsia" w:ascii="仿宋_GB2312" w:hAnsi="宋体" w:eastAsia="仿宋_GB2312" w:cs="宋体"/>
          <w:kern w:val="0"/>
          <w:sz w:val="32"/>
          <w:szCs w:val="32"/>
        </w:rPr>
        <w:t xml:space="preserve">，实有人数 </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 xml:space="preserve">   人，其中：在职</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 退休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pPr>
        <w:widowControl/>
        <w:spacing w:beforeLines="50"/>
        <w:ind w:firstLine="160" w:firstLineChars="50"/>
        <w:jc w:val="center"/>
        <w:outlineLvl w:val="1"/>
        <w:rPr>
          <w:rFonts w:ascii="黑体" w:hAnsi="黑体" w:eastAsia="黑体"/>
          <w:kern w:val="0"/>
          <w:sz w:val="32"/>
          <w:szCs w:val="32"/>
        </w:rPr>
      </w:pPr>
    </w:p>
    <w:p>
      <w:pPr>
        <w:widowControl/>
        <w:spacing w:beforeLines="50"/>
        <w:ind w:firstLine="160" w:firstLineChars="50"/>
        <w:jc w:val="center"/>
        <w:outlineLvl w:val="1"/>
        <w:rPr>
          <w:rFonts w:ascii="黑体" w:hAnsi="黑体" w:eastAsia="黑体"/>
          <w:kern w:val="0"/>
          <w:sz w:val="32"/>
          <w:szCs w:val="32"/>
        </w:rPr>
      </w:pPr>
    </w:p>
    <w:p>
      <w:pPr>
        <w:widowControl/>
        <w:spacing w:beforeLines="50"/>
        <w:ind w:firstLine="160" w:firstLineChars="50"/>
        <w:jc w:val="center"/>
        <w:outlineLvl w:val="1"/>
        <w:rPr>
          <w:rFonts w:ascii="黑体" w:hAnsi="黑体" w:eastAsia="黑体"/>
          <w:kern w:val="0"/>
          <w:sz w:val="32"/>
          <w:szCs w:val="32"/>
        </w:rPr>
      </w:pPr>
    </w:p>
    <w:p>
      <w:pPr>
        <w:widowControl/>
        <w:spacing w:beforeLines="50"/>
        <w:ind w:firstLine="160" w:firstLineChars="50"/>
        <w:jc w:val="center"/>
        <w:outlineLvl w:val="1"/>
        <w:rPr>
          <w:rFonts w:ascii="黑体" w:hAnsi="黑体" w:eastAsia="黑体"/>
          <w:kern w:val="0"/>
          <w:sz w:val="32"/>
          <w:szCs w:val="32"/>
        </w:rPr>
      </w:pPr>
    </w:p>
    <w:p>
      <w:pPr>
        <w:widowControl/>
        <w:spacing w:beforeLines="50"/>
        <w:ind w:firstLine="160" w:firstLineChars="50"/>
        <w:jc w:val="center"/>
        <w:outlineLvl w:val="1"/>
        <w:rPr>
          <w:rFonts w:ascii="黑体" w:hAnsi="黑体" w:eastAsia="黑体"/>
          <w:kern w:val="0"/>
          <w:sz w:val="32"/>
          <w:szCs w:val="32"/>
        </w:rPr>
      </w:pPr>
    </w:p>
    <w:p>
      <w:pPr>
        <w:widowControl/>
        <w:spacing w:beforeLines="50"/>
        <w:ind w:firstLine="160" w:firstLineChars="50"/>
        <w:jc w:val="center"/>
        <w:outlineLvl w:val="1"/>
        <w:rPr>
          <w:rFonts w:ascii="黑体" w:hAnsi="黑体" w:eastAsia="黑体"/>
          <w:kern w:val="0"/>
          <w:sz w:val="32"/>
          <w:szCs w:val="32"/>
        </w:rPr>
      </w:pPr>
    </w:p>
    <w:p>
      <w:pPr>
        <w:widowControl/>
        <w:spacing w:beforeLines="50"/>
        <w:ind w:firstLine="160" w:firstLineChars="50"/>
        <w:jc w:val="center"/>
        <w:outlineLvl w:val="1"/>
        <w:rPr>
          <w:rFonts w:ascii="黑体" w:hAnsi="黑体" w:eastAsia="黑体"/>
          <w:kern w:val="0"/>
          <w:sz w:val="32"/>
          <w:szCs w:val="32"/>
        </w:rPr>
      </w:pPr>
    </w:p>
    <w:p>
      <w:pPr>
        <w:widowControl/>
        <w:spacing w:beforeLines="50"/>
        <w:ind w:firstLine="160" w:firstLineChars="50"/>
        <w:jc w:val="center"/>
        <w:outlineLvl w:val="1"/>
        <w:rPr>
          <w:rFonts w:ascii="黑体" w:hAnsi="黑体" w:eastAsia="黑体"/>
          <w:kern w:val="0"/>
          <w:sz w:val="32"/>
          <w:szCs w:val="32"/>
        </w:rPr>
      </w:pPr>
    </w:p>
    <w:p>
      <w:pPr>
        <w:widowControl/>
        <w:spacing w:beforeLines="50"/>
        <w:ind w:firstLine="160" w:firstLineChars="50"/>
        <w:jc w:val="center"/>
        <w:outlineLvl w:val="1"/>
        <w:rPr>
          <w:rFonts w:ascii="黑体" w:hAnsi="黑体" w:eastAsia="黑体"/>
          <w:kern w:val="0"/>
          <w:sz w:val="32"/>
          <w:szCs w:val="32"/>
        </w:rPr>
      </w:pPr>
    </w:p>
    <w:p>
      <w:pPr>
        <w:widowControl/>
        <w:spacing w:beforeLines="50"/>
        <w:ind w:firstLine="160" w:firstLineChars="50"/>
        <w:jc w:val="center"/>
        <w:outlineLvl w:val="1"/>
        <w:rPr>
          <w:rFonts w:ascii="黑体" w:hAnsi="黑体" w:eastAsia="黑体"/>
          <w:kern w:val="0"/>
          <w:sz w:val="32"/>
          <w:szCs w:val="32"/>
        </w:rPr>
      </w:pPr>
    </w:p>
    <w:p>
      <w:pPr>
        <w:widowControl/>
        <w:spacing w:beforeLines="50"/>
        <w:ind w:firstLine="160" w:firstLineChars="50"/>
        <w:jc w:val="center"/>
        <w:outlineLvl w:val="1"/>
        <w:rPr>
          <w:rFonts w:ascii="黑体" w:hAnsi="黑体" w:eastAsia="黑体"/>
          <w:kern w:val="0"/>
          <w:sz w:val="32"/>
          <w:szCs w:val="32"/>
        </w:rPr>
      </w:pPr>
    </w:p>
    <w:p>
      <w:pPr>
        <w:widowControl/>
        <w:spacing w:beforeLines="50"/>
        <w:ind w:firstLine="160" w:firstLineChar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编制部门：昌吉州天池森林派出所        单位：万元</w:t>
      </w:r>
    </w:p>
    <w:tbl>
      <w:tblPr>
        <w:tblStyle w:val="4"/>
        <w:tblW w:w="86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80"/>
        <w:gridCol w:w="1988"/>
        <w:gridCol w:w="2693"/>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207.92</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207.92</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207.92</w:t>
            </w: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p>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202.92</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202.92</w:t>
            </w:r>
          </w:p>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top"/>
          </w:tcPr>
          <w:p>
            <w:pPr>
              <w:jc w:val="right"/>
            </w:pP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top"/>
          </w:tcPr>
          <w:p>
            <w:pPr>
              <w:jc w:val="right"/>
            </w:pPr>
            <w:r>
              <w:t>202.92</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right="360"/>
              <w:jc w:val="right"/>
              <w:rPr>
                <w:rFonts w:ascii="仿宋_GB2312" w:hAnsi="宋体" w:eastAsia="仿宋_GB2312" w:cs="宋体"/>
                <w:kern w:val="0"/>
                <w:sz w:val="18"/>
                <w:szCs w:val="18"/>
              </w:rPr>
            </w:pPr>
            <w:r>
              <w:rPr>
                <w:rFonts w:ascii="仿宋_GB2312" w:hAnsi="宋体" w:eastAsia="仿宋_GB2312" w:cs="宋体"/>
                <w:kern w:val="0"/>
                <w:sz w:val="18"/>
                <w:szCs w:val="18"/>
              </w:rPr>
              <w:t>202.92</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  昌吉州天池森林派出所                           单位：万元</w:t>
      </w:r>
    </w:p>
    <w:tbl>
      <w:tblPr>
        <w:tblStyle w:val="4"/>
        <w:tblW w:w="96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567"/>
        <w:gridCol w:w="567"/>
        <w:gridCol w:w="1680"/>
        <w:gridCol w:w="1155"/>
        <w:gridCol w:w="851"/>
        <w:gridCol w:w="567"/>
        <w:gridCol w:w="567"/>
        <w:gridCol w:w="567"/>
        <w:gridCol w:w="513"/>
        <w:gridCol w:w="680"/>
        <w:gridCol w:w="680"/>
        <w:gridCol w:w="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6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56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56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1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1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204</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02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1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行政运行　</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202.92</w:t>
            </w:r>
          </w:p>
        </w:tc>
        <w:tc>
          <w:tcPr>
            <w:tcW w:w="851" w:type="dxa"/>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color w:val="000000"/>
                <w:sz w:val="20"/>
                <w:szCs w:val="20"/>
              </w:rPr>
            </w:pPr>
            <w:r>
              <w:rPr>
                <w:rFonts w:hint="eastAsia" w:ascii="仿宋_GB2312" w:eastAsia="仿宋_GB2312"/>
                <w:color w:val="000000"/>
                <w:sz w:val="20"/>
                <w:szCs w:val="20"/>
              </w:rPr>
              <w:t>202.92</w:t>
            </w:r>
          </w:p>
        </w:tc>
        <w:tc>
          <w:tcPr>
            <w:tcW w:w="56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2</w:t>
            </w:r>
            <w:r>
              <w:rPr>
                <w:rFonts w:hint="eastAsia" w:ascii="仿宋_GB2312" w:hAnsi="宋体" w:eastAsia="仿宋_GB2312" w:cs="宋体"/>
                <w:color w:val="000000"/>
                <w:sz w:val="20"/>
                <w:szCs w:val="20"/>
              </w:rPr>
              <w:t>04</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02</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02</w:t>
            </w:r>
          </w:p>
        </w:tc>
        <w:tc>
          <w:tcPr>
            <w:tcW w:w="1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一般行政管理事务</w:t>
            </w:r>
          </w:p>
        </w:tc>
        <w:tc>
          <w:tcPr>
            <w:tcW w:w="115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w:t>
            </w:r>
          </w:p>
        </w:tc>
        <w:tc>
          <w:tcPr>
            <w:tcW w:w="85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val="en-US" w:eastAsia="zh-CN"/>
              </w:rPr>
              <w:t>5</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1155"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lang w:eastAsia="zh-CN"/>
              </w:rPr>
            </w:pPr>
            <w:r>
              <w:rPr>
                <w:rFonts w:hint="eastAsia" w:ascii="仿宋_GB2312" w:eastAsia="仿宋_GB2312"/>
                <w:color w:val="000000"/>
                <w:sz w:val="20"/>
                <w:szCs w:val="20"/>
                <w:lang w:val="en-US" w:eastAsia="zh-CN"/>
              </w:rPr>
              <w:t>207.92</w:t>
            </w:r>
          </w:p>
        </w:tc>
        <w:tc>
          <w:tcPr>
            <w:tcW w:w="851"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color w:val="000000"/>
                <w:sz w:val="20"/>
                <w:szCs w:val="20"/>
                <w:lang w:eastAsia="zh-CN"/>
              </w:rPr>
            </w:pPr>
            <w:r>
              <w:rPr>
                <w:rFonts w:hint="eastAsia" w:ascii="仿宋_GB2312" w:eastAsia="仿宋_GB2312"/>
                <w:color w:val="000000"/>
                <w:sz w:val="20"/>
                <w:szCs w:val="20"/>
                <w:lang w:val="en-US" w:eastAsia="zh-CN"/>
              </w:rPr>
              <w:t>207.92</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编制部门：昌吉州天池森林派出所               单位：万元</w:t>
      </w:r>
    </w:p>
    <w:tbl>
      <w:tblPr>
        <w:tblStyle w:val="4"/>
        <w:tblW w:w="92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426"/>
        <w:gridCol w:w="425"/>
        <w:gridCol w:w="2372"/>
        <w:gridCol w:w="1855"/>
        <w:gridCol w:w="1856"/>
        <w:gridCol w:w="1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3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37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3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204</w:t>
            </w:r>
          </w:p>
        </w:tc>
        <w:tc>
          <w:tcPr>
            <w:tcW w:w="4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02</w:t>
            </w:r>
          </w:p>
        </w:tc>
        <w:tc>
          <w:tcPr>
            <w:tcW w:w="42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01</w:t>
            </w:r>
          </w:p>
        </w:tc>
        <w:tc>
          <w:tcPr>
            <w:tcW w:w="237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行政运行</w:t>
            </w:r>
          </w:p>
        </w:tc>
        <w:tc>
          <w:tcPr>
            <w:tcW w:w="18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202.92</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202.92</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ascii="仿宋_GB2312" w:hAnsi="宋体" w:eastAsia="仿宋_GB2312" w:cs="宋体"/>
                <w:color w:val="000000"/>
                <w:sz w:val="20"/>
                <w:szCs w:val="20"/>
              </w:rPr>
              <w:t>2</w:t>
            </w:r>
            <w:r>
              <w:rPr>
                <w:rFonts w:hint="eastAsia" w:ascii="仿宋_GB2312" w:hAnsi="宋体" w:eastAsia="仿宋_GB2312" w:cs="宋体"/>
                <w:color w:val="000000"/>
                <w:sz w:val="20"/>
                <w:szCs w:val="20"/>
              </w:rPr>
              <w:t>04</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ascii="仿宋_GB2312" w:hAnsi="宋体" w:eastAsia="仿宋_GB2312" w:cs="宋体"/>
                <w:color w:val="000000"/>
                <w:sz w:val="20"/>
                <w:szCs w:val="20"/>
              </w:rPr>
              <w:t>02</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ascii="仿宋_GB2312" w:hAnsi="宋体" w:eastAsia="仿宋_GB2312" w:cs="宋体"/>
                <w:color w:val="000000"/>
                <w:sz w:val="20"/>
                <w:szCs w:val="20"/>
              </w:rPr>
              <w:t>0</w:t>
            </w:r>
            <w:r>
              <w:rPr>
                <w:rFonts w:hint="eastAsia" w:ascii="仿宋_GB2312" w:hAnsi="宋体" w:eastAsia="仿宋_GB2312" w:cs="宋体"/>
                <w:color w:val="000000"/>
                <w:sz w:val="20"/>
                <w:szCs w:val="20"/>
                <w:lang w:val="en-US" w:eastAsia="zh-CN"/>
              </w:rPr>
              <w:t>2</w:t>
            </w:r>
          </w:p>
        </w:tc>
        <w:tc>
          <w:tcPr>
            <w:tcW w:w="237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color w:val="000000"/>
                <w:kern w:val="0"/>
                <w:sz w:val="20"/>
                <w:szCs w:val="20"/>
              </w:rPr>
              <w:t>　一般行政管理事务</w:t>
            </w:r>
          </w:p>
        </w:tc>
        <w:tc>
          <w:tcPr>
            <w:tcW w:w="185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5</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2"/>
                <w:szCs w:val="22"/>
                <w:lang w:eastAsia="zh-CN"/>
              </w:rPr>
            </w:pPr>
            <w:r>
              <w:rPr>
                <w:rFonts w:hint="eastAsia" w:ascii="仿宋_GB2312" w:hAnsi="宋体" w:eastAsia="仿宋_GB2312" w:cs="宋体"/>
                <w:color w:val="000000"/>
                <w:kern w:val="0"/>
                <w:sz w:val="20"/>
                <w:szCs w:val="20"/>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207.92</w:t>
            </w:r>
          </w:p>
        </w:tc>
        <w:tc>
          <w:tcPr>
            <w:tcW w:w="185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ascii="宋体" w:hAnsi="宋体" w:cs="宋体"/>
                <w:color w:val="000000"/>
                <w:kern w:val="0"/>
                <w:sz w:val="24"/>
              </w:rPr>
              <w:t>202.92</w:t>
            </w:r>
          </w:p>
        </w:tc>
        <w:tc>
          <w:tcPr>
            <w:tcW w:w="17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5</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昌吉天池森林派出所</w:t>
      </w:r>
      <w:r>
        <w:rPr>
          <w:rFonts w:hint="eastAsia" w:ascii="仿宋_GB2312" w:hAnsi="宋体" w:eastAsia="仿宋_GB2312"/>
          <w:kern w:val="0"/>
          <w:sz w:val="28"/>
          <w:szCs w:val="28"/>
        </w:rPr>
        <w:t xml:space="preserve">         单位：万元</w:t>
      </w:r>
    </w:p>
    <w:tbl>
      <w:tblPr>
        <w:tblStyle w:val="4"/>
        <w:tblW w:w="92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1230"/>
        <w:gridCol w:w="2250"/>
        <w:gridCol w:w="1294"/>
        <w:gridCol w:w="1418"/>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2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宋体" w:hAnsi="宋体" w:cs="宋体"/>
                <w:color w:val="000000"/>
                <w:kern w:val="0"/>
                <w:sz w:val="24"/>
                <w:lang w:val="en-US" w:eastAsia="zh-CN"/>
              </w:rPr>
              <w:t>207.92</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宋体" w:hAnsi="宋体" w:cs="宋体"/>
                <w:color w:val="000000"/>
                <w:kern w:val="0"/>
                <w:sz w:val="24"/>
                <w:lang w:val="en-US" w:eastAsia="zh-CN"/>
              </w:rPr>
              <w:t>207.92</w:t>
            </w: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4"/>
                <w:lang w:val="en-US" w:eastAsia="zh-CN"/>
              </w:rPr>
              <w:t>207.92</w:t>
            </w: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4"/>
                <w:lang w:val="en-US" w:eastAsia="zh-CN"/>
              </w:rPr>
              <w:t>207.92</w:t>
            </w: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210 医疗卫生与计划生育支出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w:t>
            </w:r>
            <w:r>
              <w:rPr>
                <w:rFonts w:hint="eastAsia" w:ascii="仿宋_GB2312" w:hAnsi="宋体" w:eastAsia="仿宋_GB2312" w:cs="宋体"/>
                <w:color w:val="000000"/>
                <w:kern w:val="0"/>
                <w:sz w:val="15"/>
                <w:szCs w:val="15"/>
              </w:rPr>
              <w:t>23 国有资本经营预算支出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31 债务还本支出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32 债务付息支出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w:t>
            </w:r>
            <w:r>
              <w:rPr>
                <w:rFonts w:hint="eastAsia" w:ascii="仿宋_GB2312" w:hAnsi="宋体" w:eastAsia="仿宋_GB2312" w:cs="宋体"/>
                <w:color w:val="000000"/>
                <w:kern w:val="0"/>
                <w:sz w:val="18"/>
                <w:szCs w:val="18"/>
              </w:rPr>
              <w:t xml:space="preserve"> 债务发行费支出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       计</w:t>
            </w:r>
          </w:p>
        </w:tc>
        <w:tc>
          <w:tcPr>
            <w:tcW w:w="1230" w:type="dxa"/>
            <w:tcBorders>
              <w:top w:val="nil"/>
              <w:left w:val="nil"/>
              <w:bottom w:val="single" w:color="auto" w:sz="4" w:space="0"/>
              <w:right w:val="single" w:color="auto" w:sz="4" w:space="0"/>
            </w:tcBorders>
            <w:vAlign w:val="center"/>
          </w:tcPr>
          <w:p>
            <w:pPr>
              <w:widowControl/>
              <w:ind w:firstLine="240" w:firstLineChars="100"/>
              <w:jc w:val="left"/>
              <w:rPr>
                <w:rFonts w:ascii="仿宋_GB2312" w:hAnsi="宋体" w:eastAsia="仿宋_GB2312" w:cs="宋体"/>
                <w:color w:val="000000"/>
                <w:kern w:val="0"/>
                <w:sz w:val="22"/>
                <w:szCs w:val="22"/>
              </w:rPr>
            </w:pPr>
            <w:r>
              <w:rPr>
                <w:rFonts w:hint="eastAsia" w:ascii="宋体" w:hAnsi="宋体" w:cs="宋体"/>
                <w:color w:val="000000"/>
                <w:kern w:val="0"/>
                <w:sz w:val="24"/>
                <w:lang w:val="en-US" w:eastAsia="zh-CN"/>
              </w:rPr>
              <w:t>207.92</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4"/>
                <w:lang w:val="en-US" w:eastAsia="zh-CN"/>
              </w:rPr>
              <w:t>207.92</w:t>
            </w: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4"/>
                <w:lang w:val="en-US" w:eastAsia="zh-CN"/>
              </w:rPr>
              <w:t>207.92</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宋体" w:hAnsi="宋体" w:cs="宋体"/>
                <w:color w:val="000000"/>
                <w:kern w:val="0"/>
                <w:sz w:val="24"/>
                <w:lang w:val="en-US" w:eastAsia="zh-CN"/>
              </w:rPr>
              <w:t>207.92</w:t>
            </w:r>
          </w:p>
          <w:p>
            <w:pPr>
              <w:widowControl/>
              <w:ind w:right="220"/>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4"/>
                <w:lang w:val="en-US" w:eastAsia="zh-CN"/>
              </w:rPr>
              <w:t>207.92</w:t>
            </w: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4"/>
                <w:lang w:val="en-US" w:eastAsia="zh-CN"/>
              </w:rPr>
              <w:t>207.92</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4"/>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567"/>
        <w:gridCol w:w="567"/>
        <w:gridCol w:w="2002"/>
        <w:gridCol w:w="660"/>
        <w:gridCol w:w="1024"/>
        <w:gridCol w:w="216"/>
        <w:gridCol w:w="1626"/>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昌吉州天池森林派出所</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ind w:right="48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858"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00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6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56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0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204</w:t>
            </w: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02</w:t>
            </w:r>
          </w:p>
        </w:tc>
        <w:tc>
          <w:tcPr>
            <w:tcW w:w="5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01</w:t>
            </w:r>
          </w:p>
        </w:tc>
        <w:tc>
          <w:tcPr>
            <w:tcW w:w="200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行政运行</w:t>
            </w:r>
          </w:p>
        </w:tc>
        <w:tc>
          <w:tcPr>
            <w:tcW w:w="168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202.92</w:t>
            </w:r>
          </w:p>
        </w:tc>
        <w:tc>
          <w:tcPr>
            <w:tcW w:w="1842"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202.92</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ascii="仿宋_GB2312" w:hAnsi="宋体" w:eastAsia="仿宋_GB2312" w:cs="宋体"/>
                <w:color w:val="000000"/>
                <w:sz w:val="20"/>
                <w:szCs w:val="20"/>
              </w:rPr>
              <w:t>2</w:t>
            </w:r>
            <w:r>
              <w:rPr>
                <w:rFonts w:hint="eastAsia" w:ascii="仿宋_GB2312" w:hAnsi="宋体" w:eastAsia="仿宋_GB2312" w:cs="宋体"/>
                <w:color w:val="000000"/>
                <w:sz w:val="20"/>
                <w:szCs w:val="20"/>
              </w:rPr>
              <w:t>04</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ascii="仿宋_GB2312" w:hAnsi="宋体" w:eastAsia="仿宋_GB2312" w:cs="宋体"/>
                <w:color w:val="000000"/>
                <w:sz w:val="20"/>
                <w:szCs w:val="20"/>
              </w:rPr>
              <w:t>02</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ascii="仿宋_GB2312" w:hAnsi="宋体" w:eastAsia="仿宋_GB2312" w:cs="宋体"/>
                <w:color w:val="000000"/>
                <w:sz w:val="20"/>
                <w:szCs w:val="20"/>
              </w:rPr>
              <w:t>0</w:t>
            </w:r>
            <w:r>
              <w:rPr>
                <w:rFonts w:hint="eastAsia" w:ascii="仿宋_GB2312" w:hAnsi="宋体" w:eastAsia="仿宋_GB2312" w:cs="宋体"/>
                <w:color w:val="000000"/>
                <w:sz w:val="20"/>
                <w:szCs w:val="20"/>
                <w:lang w:val="en-US" w:eastAsia="zh-CN"/>
              </w:rPr>
              <w:t>2</w:t>
            </w:r>
          </w:p>
        </w:tc>
        <w:tc>
          <w:tcPr>
            <w:tcW w:w="20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　一般行政管理事务</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b/>
                <w:color w:val="000000"/>
                <w:kern w:val="0"/>
                <w:sz w:val="20"/>
                <w:szCs w:val="20"/>
                <w:lang w:val="en-US" w:eastAsia="zh-CN"/>
              </w:rPr>
              <w:t>5</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07</w:t>
            </w:r>
            <w:r>
              <w:rPr>
                <w:rFonts w:hint="eastAsia" w:ascii="宋体" w:hAnsi="宋体" w:cs="宋体"/>
                <w:color w:val="000000"/>
                <w:kern w:val="0"/>
                <w:sz w:val="20"/>
                <w:szCs w:val="20"/>
              </w:rPr>
              <w:t>.92</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20</w:t>
            </w:r>
            <w:r>
              <w:rPr>
                <w:rFonts w:hint="eastAsia" w:ascii="宋体" w:hAnsi="宋体" w:cs="宋体"/>
                <w:color w:val="000000"/>
                <w:kern w:val="0"/>
                <w:sz w:val="20"/>
                <w:szCs w:val="20"/>
                <w:lang w:val="en-US" w:eastAsia="zh-CN"/>
              </w:rPr>
              <w:t>7</w:t>
            </w:r>
            <w:r>
              <w:rPr>
                <w:rFonts w:ascii="宋体" w:hAnsi="宋体" w:cs="宋体"/>
                <w:color w:val="000000"/>
                <w:kern w:val="0"/>
                <w:sz w:val="20"/>
                <w:szCs w:val="20"/>
              </w:rPr>
              <w:t>.92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4"/>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851"/>
        <w:gridCol w:w="3260"/>
        <w:gridCol w:w="286"/>
        <w:gridCol w:w="1273"/>
        <w:gridCol w:w="409"/>
        <w:gridCol w:w="1009"/>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693"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昌吉州天池森林派出所</w:t>
            </w:r>
          </w:p>
        </w:tc>
        <w:tc>
          <w:tcPr>
            <w:tcW w:w="286"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69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394"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433"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26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55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41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41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85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5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301</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01</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基本工资</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74.48</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74.48</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301</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02</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津贴补贴</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26.32</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26.32</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301</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03</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奖金</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3.1</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3.1</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301</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06</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伙食补助费</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12.6</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12.6</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301</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08</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机关事业单位基本养老保险缴费</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20.78</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20.78</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301</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10</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职工基本医疗保险缴费</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9.35</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9.35</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301</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11</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公务员医疗补助缴费</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7.27</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7.27</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301</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12</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其他社会保障缴费</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0.39</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0.39</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301</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13</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住房公积金</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12.47</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12.47</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301</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99</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其他工资福利支出</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5.75</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5.75</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302</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01</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办公费</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2.43</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0</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302</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05</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水费</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0.6</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0</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302</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06</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电费</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0.76</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0</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302</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07</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邮电费</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0.01</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0</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302</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08</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取暖费</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1.35</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0</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302</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11</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差旅费</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7.95</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0</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302</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13</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维修(护)费</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0.34</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0</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302</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16</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培训费</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0.97</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0</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302</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17</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公务招待费</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0.3</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0</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302</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26</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劳务费</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0.33</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0</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302</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28</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工会经费</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1.49</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0</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302</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29</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福利费</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2.98</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0</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302</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31</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公务车运行维护费</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8.3</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0</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302</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39</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其他交通费用</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0.11</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0</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302</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99</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其他商品和服务支出</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1.49</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0</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r>
              <w:rPr>
                <w:color w:val="000000"/>
              </w:rPr>
              <w:t>303</w:t>
            </w:r>
          </w:p>
        </w:tc>
        <w:tc>
          <w:tcPr>
            <w:tcW w:w="851" w:type="dxa"/>
            <w:tcBorders>
              <w:top w:val="nil"/>
              <w:left w:val="nil"/>
              <w:bottom w:val="single" w:color="auto" w:sz="4" w:space="0"/>
              <w:right w:val="single" w:color="auto" w:sz="4" w:space="0"/>
            </w:tcBorders>
            <w:vAlign w:val="center"/>
          </w:tcPr>
          <w:p>
            <w:pPr>
              <w:rPr>
                <w:color w:val="000000"/>
                <w:sz w:val="24"/>
              </w:rPr>
            </w:pPr>
            <w:r>
              <w:rPr>
                <w:color w:val="000000"/>
              </w:rPr>
              <w:t>14</w:t>
            </w:r>
          </w:p>
        </w:tc>
        <w:tc>
          <w:tcPr>
            <w:tcW w:w="3260" w:type="dxa"/>
            <w:tcBorders>
              <w:top w:val="nil"/>
              <w:left w:val="nil"/>
              <w:bottom w:val="single" w:color="auto" w:sz="4" w:space="0"/>
              <w:right w:val="single" w:color="auto" w:sz="4" w:space="0"/>
            </w:tcBorders>
            <w:vAlign w:val="center"/>
          </w:tcPr>
          <w:p>
            <w:pPr>
              <w:rPr>
                <w:color w:val="000000"/>
                <w:sz w:val="24"/>
              </w:rPr>
            </w:pPr>
            <w:r>
              <w:rPr>
                <w:color w:val="000000"/>
              </w:rPr>
              <w:t>职工住宅取暖费</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1</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1</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rPr>
                <w:color w:val="000000"/>
                <w:sz w:val="24"/>
              </w:rPr>
            </w:pPr>
          </w:p>
        </w:tc>
        <w:tc>
          <w:tcPr>
            <w:tcW w:w="851" w:type="dxa"/>
            <w:tcBorders>
              <w:top w:val="nil"/>
              <w:left w:val="nil"/>
              <w:bottom w:val="single" w:color="auto" w:sz="4" w:space="0"/>
              <w:right w:val="single" w:color="auto" w:sz="4" w:space="0"/>
            </w:tcBorders>
            <w:vAlign w:val="center"/>
          </w:tcPr>
          <w:p>
            <w:pPr>
              <w:rPr>
                <w:color w:val="000000"/>
                <w:sz w:val="24"/>
              </w:rPr>
            </w:pPr>
          </w:p>
        </w:tc>
        <w:tc>
          <w:tcPr>
            <w:tcW w:w="3260" w:type="dxa"/>
            <w:tcBorders>
              <w:top w:val="nil"/>
              <w:left w:val="nil"/>
              <w:bottom w:val="single" w:color="auto" w:sz="4" w:space="0"/>
              <w:right w:val="single" w:color="auto" w:sz="4" w:space="0"/>
            </w:tcBorders>
            <w:vAlign w:val="center"/>
          </w:tcPr>
          <w:p>
            <w:pPr>
              <w:rPr>
                <w:color w:val="000000"/>
                <w:sz w:val="24"/>
              </w:rPr>
            </w:pPr>
          </w:p>
        </w:tc>
        <w:tc>
          <w:tcPr>
            <w:tcW w:w="1559" w:type="dxa"/>
            <w:gridSpan w:val="2"/>
            <w:tcBorders>
              <w:top w:val="nil"/>
              <w:left w:val="nil"/>
              <w:bottom w:val="single" w:color="auto" w:sz="4" w:space="0"/>
              <w:right w:val="single" w:color="auto" w:sz="4" w:space="0"/>
            </w:tcBorders>
            <w:vAlign w:val="center"/>
          </w:tcPr>
          <w:p>
            <w:pPr>
              <w:rPr>
                <w:color w:val="000000"/>
                <w:sz w:val="24"/>
              </w:rPr>
            </w:pPr>
          </w:p>
        </w:tc>
        <w:tc>
          <w:tcPr>
            <w:tcW w:w="1418" w:type="dxa"/>
            <w:gridSpan w:val="2"/>
            <w:tcBorders>
              <w:top w:val="nil"/>
              <w:left w:val="nil"/>
              <w:bottom w:val="single" w:color="auto" w:sz="4" w:space="0"/>
              <w:right w:val="single" w:color="auto" w:sz="4" w:space="0"/>
            </w:tcBorders>
            <w:vAlign w:val="center"/>
          </w:tcPr>
          <w:p>
            <w:pPr>
              <w:rPr>
                <w:color w:val="000000"/>
                <w:sz w:val="24"/>
              </w:rPr>
            </w:pPr>
          </w:p>
        </w:tc>
        <w:tc>
          <w:tcPr>
            <w:tcW w:w="1417" w:type="dxa"/>
            <w:tcBorders>
              <w:top w:val="nil"/>
              <w:left w:val="nil"/>
              <w:bottom w:val="single" w:color="auto" w:sz="4" w:space="0"/>
              <w:right w:val="single" w:color="auto" w:sz="4" w:space="0"/>
            </w:tcBorders>
            <w:vAlign w:val="center"/>
          </w:tcPr>
          <w:p>
            <w:pPr>
              <w:rPr>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559" w:type="dxa"/>
            <w:gridSpan w:val="2"/>
            <w:tcBorders>
              <w:top w:val="nil"/>
              <w:left w:val="nil"/>
              <w:bottom w:val="single" w:color="auto" w:sz="4" w:space="0"/>
              <w:right w:val="single" w:color="auto" w:sz="4" w:space="0"/>
            </w:tcBorders>
            <w:vAlign w:val="center"/>
          </w:tcPr>
          <w:p>
            <w:pPr>
              <w:rPr>
                <w:color w:val="000000"/>
                <w:sz w:val="24"/>
              </w:rPr>
            </w:pPr>
            <w:r>
              <w:rPr>
                <w:color w:val="000000"/>
              </w:rPr>
              <w:t>202.92</w:t>
            </w:r>
          </w:p>
        </w:tc>
        <w:tc>
          <w:tcPr>
            <w:tcW w:w="1418" w:type="dxa"/>
            <w:gridSpan w:val="2"/>
            <w:tcBorders>
              <w:top w:val="nil"/>
              <w:left w:val="nil"/>
              <w:bottom w:val="single" w:color="auto" w:sz="4" w:space="0"/>
              <w:right w:val="single" w:color="auto" w:sz="4" w:space="0"/>
            </w:tcBorders>
            <w:vAlign w:val="center"/>
          </w:tcPr>
          <w:p>
            <w:pPr>
              <w:rPr>
                <w:color w:val="000000"/>
                <w:sz w:val="24"/>
              </w:rPr>
            </w:pPr>
            <w:r>
              <w:rPr>
                <w:color w:val="000000"/>
              </w:rPr>
              <w:t>173.51</w:t>
            </w:r>
          </w:p>
        </w:tc>
        <w:tc>
          <w:tcPr>
            <w:tcW w:w="1417" w:type="dxa"/>
            <w:tcBorders>
              <w:top w:val="nil"/>
              <w:left w:val="nil"/>
              <w:bottom w:val="single" w:color="auto" w:sz="4" w:space="0"/>
              <w:right w:val="single" w:color="auto" w:sz="4" w:space="0"/>
            </w:tcBorders>
            <w:vAlign w:val="center"/>
          </w:tcPr>
          <w:p>
            <w:pPr>
              <w:rPr>
                <w:color w:val="000000"/>
                <w:sz w:val="24"/>
              </w:rPr>
            </w:pPr>
            <w:r>
              <w:rPr>
                <w:color w:val="000000"/>
              </w:rPr>
              <w:t>29.41</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4"/>
        <w:tblW w:w="94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昌吉州天池森林派出所</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32"/>
                <w:szCs w:val="32"/>
              </w:rPr>
            </w:pPr>
            <w:r>
              <w:rPr>
                <w:rFonts w:hint="eastAsia" w:ascii="宋体" w:hAnsi="宋体"/>
                <w:kern w:val="0"/>
                <w:sz w:val="20"/>
                <w:szCs w:val="20"/>
              </w:rPr>
              <w:t>204</w:t>
            </w:r>
          </w:p>
        </w:tc>
        <w:tc>
          <w:tcPr>
            <w:tcW w:w="397" w:type="dxa"/>
            <w:vAlign w:val="center"/>
          </w:tcPr>
          <w:p>
            <w:pPr>
              <w:widowControl/>
              <w:jc w:val="center"/>
              <w:outlineLvl w:val="1"/>
              <w:rPr>
                <w:rFonts w:ascii="仿宋_GB2312" w:hAnsi="宋体" w:eastAsia="仿宋_GB2312"/>
                <w:kern w:val="0"/>
                <w:sz w:val="32"/>
                <w:szCs w:val="32"/>
              </w:rPr>
            </w:pPr>
            <w:r>
              <w:rPr>
                <w:rFonts w:ascii="宋体" w:hAnsi="宋体"/>
                <w:kern w:val="0"/>
                <w:sz w:val="20"/>
                <w:szCs w:val="20"/>
              </w:rPr>
              <w:t>02</w:t>
            </w:r>
          </w:p>
        </w:tc>
        <w:tc>
          <w:tcPr>
            <w:tcW w:w="397" w:type="dxa"/>
            <w:vAlign w:val="center"/>
          </w:tcPr>
          <w:p>
            <w:pPr>
              <w:widowControl/>
              <w:jc w:val="center"/>
              <w:outlineLvl w:val="1"/>
              <w:rPr>
                <w:rFonts w:ascii="仿宋_GB2312" w:hAnsi="宋体" w:eastAsia="仿宋_GB2312"/>
                <w:kern w:val="0"/>
                <w:sz w:val="32"/>
                <w:szCs w:val="32"/>
              </w:rPr>
            </w:pPr>
            <w:r>
              <w:rPr>
                <w:rFonts w:ascii="宋体" w:hAnsi="宋体"/>
                <w:kern w:val="0"/>
                <w:sz w:val="20"/>
                <w:szCs w:val="20"/>
              </w:rPr>
              <w:t>02</w:t>
            </w:r>
          </w:p>
        </w:tc>
        <w:tc>
          <w:tcPr>
            <w:tcW w:w="851" w:type="dxa"/>
            <w:vAlign w:val="center"/>
          </w:tcPr>
          <w:p>
            <w:pPr>
              <w:widowControl/>
              <w:jc w:val="center"/>
              <w:outlineLvl w:val="1"/>
              <w:rPr>
                <w:rFonts w:ascii="仿宋_GB2312" w:hAnsi="宋体" w:eastAsia="仿宋_GB2312"/>
                <w:kern w:val="0"/>
                <w:sz w:val="32"/>
                <w:szCs w:val="32"/>
              </w:rPr>
            </w:pPr>
            <w:r>
              <w:rPr>
                <w:rFonts w:hint="eastAsia" w:ascii="宋体" w:hAnsi="宋体"/>
                <w:kern w:val="0"/>
                <w:sz w:val="20"/>
                <w:szCs w:val="20"/>
              </w:rPr>
              <w:t>一般行政管理事务</w:t>
            </w:r>
          </w:p>
        </w:tc>
        <w:tc>
          <w:tcPr>
            <w:tcW w:w="1456" w:type="dxa"/>
            <w:vAlign w:val="center"/>
          </w:tcPr>
          <w:p>
            <w:pPr>
              <w:widowControl/>
              <w:jc w:val="center"/>
              <w:outlineLvl w:val="1"/>
              <w:rPr>
                <w:rFonts w:ascii="仿宋_GB2312" w:hAnsi="宋体" w:eastAsia="仿宋_GB2312"/>
                <w:kern w:val="0"/>
                <w:sz w:val="32"/>
                <w:szCs w:val="32"/>
              </w:rPr>
            </w:pPr>
            <w:r>
              <w:rPr>
                <w:rFonts w:hint="eastAsia" w:ascii="宋体" w:hAnsi="宋体"/>
                <w:kern w:val="0"/>
                <w:sz w:val="20"/>
                <w:szCs w:val="20"/>
              </w:rPr>
              <w:t>专项业务费</w:t>
            </w:r>
            <w:r>
              <w:rPr>
                <w:rFonts w:ascii="宋体" w:hAnsi="宋体"/>
                <w:kern w:val="0"/>
                <w:sz w:val="20"/>
                <w:szCs w:val="20"/>
              </w:rPr>
              <w:t>—</w:t>
            </w:r>
            <w:r>
              <w:rPr>
                <w:rFonts w:hint="eastAsia" w:ascii="宋体" w:hAnsi="宋体"/>
                <w:kern w:val="0"/>
                <w:sz w:val="20"/>
                <w:szCs w:val="20"/>
              </w:rPr>
              <w:t>执法办案业务经费</w:t>
            </w:r>
          </w:p>
        </w:tc>
        <w:tc>
          <w:tcPr>
            <w:tcW w:w="750" w:type="dxa"/>
            <w:vAlign w:val="center"/>
          </w:tcPr>
          <w:p>
            <w:pPr>
              <w:widowControl/>
              <w:jc w:val="center"/>
              <w:outlineLvl w:val="1"/>
              <w:rPr>
                <w:rFonts w:hint="eastAsia" w:ascii="仿宋_GB2312" w:hAnsi="宋体" w:eastAsia="仿宋_GB2312"/>
                <w:kern w:val="0"/>
                <w:sz w:val="32"/>
                <w:szCs w:val="32"/>
                <w:lang w:eastAsia="zh-CN"/>
              </w:rPr>
            </w:pPr>
            <w:r>
              <w:rPr>
                <w:rFonts w:hint="eastAsia" w:ascii="宋体" w:hAnsi="宋体" w:eastAsia="仿宋_GB2312"/>
                <w:kern w:val="0"/>
                <w:sz w:val="20"/>
                <w:szCs w:val="20"/>
                <w:lang w:val="en-US" w:eastAsia="zh-CN"/>
              </w:rPr>
              <w:t>5</w:t>
            </w:r>
          </w:p>
        </w:tc>
        <w:tc>
          <w:tcPr>
            <w:tcW w:w="569" w:type="dxa"/>
            <w:gridSpan w:val="2"/>
            <w:vAlign w:val="center"/>
          </w:tcPr>
          <w:p>
            <w:pPr>
              <w:widowControl/>
              <w:jc w:val="center"/>
              <w:outlineLvl w:val="1"/>
              <w:rPr>
                <w:rFonts w:ascii="仿宋_GB2312" w:hAnsi="宋体" w:eastAsia="仿宋_GB2312"/>
                <w:kern w:val="0"/>
                <w:sz w:val="32"/>
                <w:szCs w:val="32"/>
              </w:rPr>
            </w:pPr>
          </w:p>
        </w:tc>
        <w:tc>
          <w:tcPr>
            <w:tcW w:w="536" w:type="dxa"/>
            <w:vAlign w:val="center"/>
          </w:tcPr>
          <w:p>
            <w:pPr>
              <w:widowControl/>
              <w:jc w:val="center"/>
              <w:outlineLvl w:val="1"/>
              <w:rPr>
                <w:rFonts w:hint="eastAsia" w:ascii="仿宋_GB2312" w:hAnsi="宋体" w:eastAsia="仿宋_GB2312"/>
                <w:kern w:val="0"/>
                <w:sz w:val="32"/>
                <w:szCs w:val="32"/>
                <w:lang w:eastAsia="zh-CN"/>
              </w:rPr>
            </w:pPr>
            <w:r>
              <w:rPr>
                <w:rFonts w:hint="eastAsia" w:ascii="宋体" w:hAnsi="宋体" w:eastAsia="仿宋_GB2312"/>
                <w:kern w:val="0"/>
                <w:sz w:val="20"/>
                <w:szCs w:val="20"/>
                <w:lang w:val="en-US" w:eastAsia="zh-CN"/>
              </w:rPr>
              <w:t>5</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vAlign w:val="center"/>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5</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5</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编制单位：昌吉州天池森林派出所         单位：万元</w:t>
      </w:r>
    </w:p>
    <w:tbl>
      <w:tblPr>
        <w:tblStyle w:val="4"/>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5"/>
        <w:gridCol w:w="1417"/>
        <w:gridCol w:w="1559"/>
        <w:gridCol w:w="1418"/>
        <w:gridCol w:w="1559"/>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8.6</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8.3</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8.3</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编制单位：昌吉州天池森林派出所                单位：万元</w:t>
      </w:r>
    </w:p>
    <w:tbl>
      <w:tblPr>
        <w:tblStyle w:val="4"/>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备注：我单位2019年预算无政府性基金预算部分。</w:t>
      </w:r>
    </w:p>
    <w:p>
      <w:pPr>
        <w:widowControl/>
        <w:jc w:val="left"/>
        <w:outlineLvl w:val="1"/>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关于昌吉州天池森林派出所2019年收支预算情况的总体说明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按照全口径预算的原则，昌吉州天池森林派出所2019年所有收入和支出均纳入部门预算管理。收支总预算</w:t>
      </w:r>
      <w:r>
        <w:rPr>
          <w:rFonts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7</w:t>
      </w:r>
      <w:r>
        <w:rPr>
          <w:rFonts w:ascii="仿宋_GB2312" w:hAnsi="宋体" w:eastAsia="仿宋_GB2312" w:cs="宋体"/>
          <w:kern w:val="0"/>
          <w:sz w:val="32"/>
          <w:szCs w:val="32"/>
        </w:rPr>
        <w:t>.92</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7</w:t>
      </w:r>
      <w:r>
        <w:rPr>
          <w:rFonts w:ascii="仿宋_GB2312" w:hAnsi="宋体" w:eastAsia="仿宋_GB2312" w:cs="宋体"/>
          <w:kern w:val="0"/>
          <w:sz w:val="32"/>
          <w:szCs w:val="32"/>
        </w:rPr>
        <w:t>.92</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支出预算包括：公共安全支出</w:t>
      </w:r>
      <w:r>
        <w:rPr>
          <w:rFonts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7</w:t>
      </w:r>
      <w:r>
        <w:rPr>
          <w:rFonts w:ascii="仿宋_GB2312" w:hAnsi="宋体" w:eastAsia="仿宋_GB2312" w:cs="宋体"/>
          <w:kern w:val="0"/>
          <w:sz w:val="32"/>
          <w:szCs w:val="32"/>
        </w:rPr>
        <w:t>.92</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 xml:space="preserve"> </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二、关于昌吉州天池森林派出所2019年收入预算情况说明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昌吉州天池森林派出所收入预算</w:t>
      </w:r>
      <w:r>
        <w:rPr>
          <w:rFonts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7</w:t>
      </w:r>
      <w:r>
        <w:rPr>
          <w:rFonts w:ascii="仿宋_GB2312" w:hAnsi="宋体" w:eastAsia="仿宋_GB2312" w:cs="宋体"/>
          <w:kern w:val="0"/>
          <w:sz w:val="32"/>
          <w:szCs w:val="32"/>
        </w:rPr>
        <w:t>.92</w:t>
      </w:r>
      <w:r>
        <w:rPr>
          <w:rFonts w:hint="eastAsia" w:ascii="仿宋_GB2312" w:hAnsi="宋体" w:eastAsia="仿宋_GB2312" w:cs="宋体"/>
          <w:kern w:val="0"/>
          <w:sz w:val="32"/>
          <w:szCs w:val="32"/>
        </w:rPr>
        <w:t>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7</w:t>
      </w:r>
      <w:r>
        <w:rPr>
          <w:rFonts w:ascii="仿宋_GB2312" w:hAnsi="宋体" w:eastAsia="仿宋_GB2312" w:cs="宋体"/>
          <w:kern w:val="0"/>
          <w:sz w:val="32"/>
          <w:szCs w:val="32"/>
        </w:rPr>
        <w:t>.92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增加31.04万元，主要原因是：基本支出中人员经费较上年增加21.04万元，其中影响较大的的是基本工资因标准上调导致费用增加，社保基数上调导致社保费用增加；公用经费整体较上年增长10万元，主要原因是维修（护）费增加7.8万元，差旅费增加1.2万元，工会经费增加1万元</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 xml:space="preserve"> </w:t>
      </w:r>
    </w:p>
    <w:p>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政府性基金预算未安排。</w:t>
      </w:r>
    </w:p>
    <w:p>
      <w:pPr>
        <w:widowControl/>
        <w:spacing w:line="580" w:lineRule="exact"/>
        <w:ind w:firstLine="640"/>
        <w:jc w:val="left"/>
        <w:rPr>
          <w:rFonts w:ascii="仿宋_GB2312" w:hAnsi="宋体" w:eastAsia="仿宋_GB2312" w:cs="宋体"/>
          <w:kern w:val="0"/>
          <w:sz w:val="32"/>
          <w:szCs w:val="32"/>
        </w:rPr>
      </w:pPr>
      <w:r>
        <w:rPr>
          <w:rFonts w:hint="eastAsia" w:ascii="黑体" w:hAnsi="宋体" w:eastAsia="黑体" w:cs="宋体"/>
          <w:kern w:val="0"/>
          <w:sz w:val="32"/>
          <w:szCs w:val="32"/>
        </w:rPr>
        <w:t>三、关于昌吉州天池森林派出所单位2019年支出预算情况说明</w:t>
      </w:r>
    </w:p>
    <w:p>
      <w:pPr>
        <w:widowControl/>
        <w:spacing w:line="580" w:lineRule="exac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昌吉州天池森林派出所单位2019年支出预算</w:t>
      </w:r>
      <w:r>
        <w:rPr>
          <w:rFonts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7</w:t>
      </w:r>
      <w:r>
        <w:rPr>
          <w:rFonts w:ascii="仿宋_GB2312" w:hAnsi="宋体" w:eastAsia="仿宋_GB2312" w:cs="宋体"/>
          <w:kern w:val="0"/>
          <w:sz w:val="32"/>
          <w:szCs w:val="32"/>
        </w:rPr>
        <w:t>.92</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比上年增长31.04万元，其中：基本支出</w:t>
      </w:r>
      <w:r>
        <w:rPr>
          <w:rFonts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.92</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9</w:t>
      </w:r>
      <w:r>
        <w:rPr>
          <w:rFonts w:hint="eastAsia" w:ascii="仿宋_GB2312" w:hAnsi="宋体" w:eastAsia="仿宋_GB2312" w:cs="宋体"/>
          <w:kern w:val="0"/>
          <w:sz w:val="32"/>
          <w:szCs w:val="32"/>
          <w:lang w:val="en-US" w:eastAsia="zh-CN"/>
        </w:rPr>
        <w:t>8</w:t>
      </w:r>
      <w:r>
        <w:rPr>
          <w:rFonts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原因是人员经费较上年增加31.04万元，其中影响较大的的是基本工资因标准上调导致费用增加，社保基数上调导致社保费用增加；公用经费整体较上年增长10万元，主要原因是维修（护）费增加7.8万元，差旅费增加1.2万元，工会经费增加1万元</w:t>
      </w:r>
      <w:r>
        <w:rPr>
          <w:rFonts w:hint="eastAsia" w:ascii="仿宋_GB2312" w:hAnsi="宋体" w:eastAsia="仿宋_GB2312" w:cs="宋体"/>
          <w:kern w:val="0"/>
          <w:sz w:val="32"/>
          <w:szCs w:val="32"/>
          <w:lang w:eastAsia="zh-CN"/>
        </w:rPr>
        <w:t>。</w:t>
      </w:r>
    </w:p>
    <w:p>
      <w:pPr>
        <w:widowControl/>
        <w:spacing w:line="580" w:lineRule="exac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highlight w:val="none"/>
        </w:rPr>
        <w:t>与上年持平</w:t>
      </w:r>
      <w:r>
        <w:rPr>
          <w:rFonts w:hint="eastAsia" w:ascii="仿宋_GB2312" w:hAnsi="宋体" w:eastAsia="仿宋_GB2312" w:cs="宋体"/>
          <w:kern w:val="0"/>
          <w:sz w:val="32"/>
          <w:szCs w:val="32"/>
        </w:rPr>
        <w:t>，主要原因是执法办案专项业务经费未增加。</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四、关于昌吉州</w:t>
      </w:r>
      <w:r>
        <w:rPr>
          <w:rFonts w:hint="eastAsia" w:ascii="黑体" w:hAnsi="宋体" w:eastAsia="黑体" w:cs="宋体"/>
          <w:kern w:val="0"/>
          <w:sz w:val="32"/>
          <w:szCs w:val="32"/>
        </w:rPr>
        <w:t>天池森林派出所</w:t>
      </w:r>
      <w:r>
        <w:rPr>
          <w:rFonts w:hint="eastAsia" w:ascii="黑体" w:hAnsi="黑体" w:eastAsia="黑体" w:cs="宋体"/>
          <w:bCs/>
          <w:kern w:val="0"/>
          <w:sz w:val="32"/>
          <w:szCs w:val="32"/>
        </w:rPr>
        <w:t>2019年财政拨款收支预算情况的总体说明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w:t>
      </w:r>
      <w:r>
        <w:rPr>
          <w:rFonts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7</w:t>
      </w:r>
      <w:r>
        <w:rPr>
          <w:rFonts w:ascii="仿宋_GB2312" w:hAnsi="宋体" w:eastAsia="仿宋_GB2312" w:cs="宋体"/>
          <w:kern w:val="0"/>
          <w:sz w:val="32"/>
          <w:szCs w:val="32"/>
        </w:rPr>
        <w:t>.92</w:t>
      </w:r>
      <w:r>
        <w:rPr>
          <w:rFonts w:hint="eastAsia" w:ascii="仿宋_GB2312" w:hAnsi="宋体" w:eastAsia="仿宋_GB2312" w:cs="宋体"/>
          <w:kern w:val="0"/>
          <w:sz w:val="32"/>
          <w:szCs w:val="32"/>
        </w:rPr>
        <w:t>万元。</w:t>
      </w:r>
    </w:p>
    <w:p>
      <w:pPr>
        <w:spacing w:line="580" w:lineRule="exact"/>
        <w:ind w:firstLine="64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收入全部为一般公共预算拨款，无政府性基金预算拨款。</w:t>
      </w:r>
    </w:p>
    <w:p>
      <w:pPr>
        <w:spacing w:line="580" w:lineRule="exact"/>
        <w:ind w:firstLine="640"/>
        <w:rPr>
          <w:rFonts w:hint="eastAsia" w:ascii="仿宋_GB2312" w:hAnsi="宋体" w:eastAsia="仿宋_GB2312" w:cs="宋体"/>
          <w:kern w:val="0"/>
          <w:sz w:val="32"/>
          <w:szCs w:val="32"/>
          <w:highlight w:val="yellow"/>
        </w:rPr>
      </w:pPr>
      <w:r>
        <w:rPr>
          <w:rFonts w:hint="eastAsia" w:ascii="仿宋_GB2312" w:hAnsi="宋体" w:eastAsia="仿宋_GB2312" w:cs="宋体"/>
          <w:kern w:val="0"/>
          <w:sz w:val="32"/>
          <w:szCs w:val="32"/>
        </w:rPr>
        <w:t>支出预算包括：</w:t>
      </w:r>
      <w:r>
        <w:rPr>
          <w:rFonts w:hint="eastAsia" w:ascii="仿宋_GB2312" w:hAnsi="宋体" w:eastAsia="仿宋_GB2312" w:cs="宋体"/>
          <w:kern w:val="0"/>
          <w:sz w:val="32"/>
          <w:szCs w:val="32"/>
          <w:lang w:eastAsia="zh-CN"/>
        </w:rPr>
        <w:t>公共安全</w:t>
      </w:r>
      <w:r>
        <w:rPr>
          <w:rFonts w:hint="eastAsia" w:ascii="仿宋_GB2312" w:hAnsi="宋体" w:eastAsia="仿宋_GB2312" w:cs="宋体"/>
          <w:kern w:val="0"/>
          <w:sz w:val="32"/>
          <w:szCs w:val="32"/>
        </w:rPr>
        <w:t>支出</w:t>
      </w:r>
      <w:r>
        <w:rPr>
          <w:rFonts w:hint="eastAsia" w:ascii="仿宋_GB2312" w:hAnsi="宋体" w:eastAsia="仿宋_GB2312" w:cs="宋体"/>
          <w:kern w:val="0"/>
          <w:sz w:val="32"/>
          <w:szCs w:val="32"/>
          <w:lang w:val="en-US" w:eastAsia="zh-CN"/>
        </w:rPr>
        <w:t>207.92</w:t>
      </w:r>
      <w:r>
        <w:rPr>
          <w:rFonts w:hint="eastAsia" w:ascii="仿宋_GB2312" w:hAnsi="宋体" w:eastAsia="仿宋_GB2312" w:cs="宋体"/>
          <w:kern w:val="0"/>
          <w:sz w:val="32"/>
          <w:szCs w:val="32"/>
        </w:rPr>
        <w:t>万元，主要用于</w:t>
      </w:r>
      <w:r>
        <w:rPr>
          <w:rFonts w:hint="eastAsia" w:ascii="仿宋_GB2312" w:hAnsi="宋体" w:eastAsia="仿宋_GB2312" w:cs="宋体"/>
          <w:kern w:val="0"/>
          <w:sz w:val="32"/>
          <w:szCs w:val="32"/>
          <w:lang w:eastAsia="zh-CN"/>
        </w:rPr>
        <w:t>公安机关维护社会公共安全方面的支出</w:t>
      </w:r>
      <w:r>
        <w:rPr>
          <w:rFonts w:hint="eastAsia" w:ascii="仿宋_GB2312" w:hAnsi="宋体" w:eastAsia="仿宋_GB2312" w:cs="宋体"/>
          <w:kern w:val="0"/>
          <w:sz w:val="32"/>
          <w:szCs w:val="32"/>
        </w:rPr>
        <w:t>。</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五、关于昌吉州天池森林派出所2019年一般公共预算当年拨款情况说明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firstLineChars="200"/>
        <w:jc w:val="left"/>
        <w:rPr>
          <w:rFonts w:ascii="仿宋_GB2312" w:hAnsi="宋体" w:eastAsia="仿宋_GB2312" w:cs="宋体"/>
          <w:kern w:val="0"/>
          <w:sz w:val="32"/>
          <w:szCs w:val="32"/>
          <w:lang w:val="en-US"/>
        </w:rPr>
      </w:pPr>
      <w:r>
        <w:rPr>
          <w:rFonts w:hint="eastAsia" w:ascii="仿宋_GB2312" w:hAnsi="宋体" w:eastAsia="仿宋_GB2312" w:cs="宋体"/>
          <w:kern w:val="0"/>
          <w:sz w:val="32"/>
          <w:szCs w:val="32"/>
        </w:rPr>
        <w:t>昌吉州天池森林派出所2019年一般公共预算拨款</w:t>
      </w:r>
      <w:r>
        <w:rPr>
          <w:rFonts w:hint="eastAsia" w:ascii="仿宋_GB2312" w:hAnsi="宋体" w:eastAsia="仿宋_GB2312" w:cs="宋体"/>
          <w:kern w:val="0"/>
          <w:sz w:val="32"/>
          <w:szCs w:val="32"/>
          <w:lang w:eastAsia="zh-CN"/>
        </w:rPr>
        <w:t>基本支出</w:t>
      </w:r>
      <w:r>
        <w:rPr>
          <w:rFonts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.92</w:t>
      </w:r>
      <w:r>
        <w:rPr>
          <w:rFonts w:hint="eastAsia" w:ascii="仿宋_GB2312" w:hAnsi="宋体" w:eastAsia="仿宋_GB2312" w:cs="宋体"/>
          <w:kern w:val="0"/>
          <w:sz w:val="32"/>
          <w:szCs w:val="32"/>
        </w:rPr>
        <w:t>万元，比上年执行数增加31.04万元，增长</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 xml:space="preserve"> %。主要原因是人员经费较上年增加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其中影响较大的的是基本工资因标准上调导致费用增加，社保基数上调导致社保费用增加；公用经费整体较上年增长10万元，主要原因是维修（护）费增加7.8万元，差旅费增加1.2万元，工会经费增加1万元</w:t>
      </w:r>
      <w:r>
        <w:rPr>
          <w:rFonts w:hint="eastAsia" w:ascii="仿宋_GB2312" w:hAnsi="宋体" w:eastAsia="仿宋_GB2312" w:cs="宋体"/>
          <w:kern w:val="0"/>
          <w:sz w:val="32"/>
          <w:szCs w:val="32"/>
          <w:lang w:eastAsia="zh-CN"/>
        </w:rPr>
        <w:t>。</w:t>
      </w:r>
    </w:p>
    <w:p>
      <w:pPr>
        <w:widowControl/>
        <w:spacing w:line="580" w:lineRule="exact"/>
        <w:ind w:firstLine="640"/>
        <w:jc w:val="left"/>
        <w:rPr>
          <w:rFonts w:ascii="仿宋_GB2312" w:hAnsi="宋体" w:eastAsia="仿宋_GB2312" w:cs="宋体"/>
          <w:kern w:val="0"/>
          <w:sz w:val="32"/>
          <w:szCs w:val="32"/>
        </w:rPr>
      </w:pPr>
      <w:r>
        <w:rPr>
          <w:rFonts w:hint="eastAsia" w:ascii="楷体_GB2312" w:hAnsi="宋体" w:eastAsia="楷体_GB2312" w:cs="宋体"/>
          <w:b/>
          <w:kern w:val="0"/>
          <w:sz w:val="32"/>
          <w:szCs w:val="32"/>
        </w:rPr>
        <w:t>（二）一般公共预算当年拨款结构情况</w:t>
      </w:r>
    </w:p>
    <w:p>
      <w:pPr>
        <w:widowControl/>
        <w:spacing w:line="580" w:lineRule="exact"/>
        <w:ind w:firstLine="640" w:firstLineChars="200"/>
        <w:jc w:val="left"/>
        <w:rPr>
          <w:rFonts w:hint="eastAsia" w:ascii="仿宋_GB2312" w:hAnsi="宋体" w:eastAsia="仿宋_GB2312" w:cs="宋体"/>
          <w:kern w:val="0"/>
          <w:sz w:val="32"/>
          <w:szCs w:val="32"/>
          <w:highlight w:val="none"/>
          <w:lang w:eastAsia="zh-CN"/>
        </w:rPr>
      </w:pPr>
      <w:r>
        <w:rPr>
          <w:rFonts w:ascii="仿宋_GB2312" w:hAnsi="宋体" w:eastAsia="仿宋_GB2312" w:cs="宋体"/>
          <w:kern w:val="0"/>
          <w:sz w:val="32"/>
          <w:szCs w:val="32"/>
          <w:highlight w:val="none"/>
        </w:rPr>
        <w:t>1.</w:t>
      </w:r>
      <w:r>
        <w:rPr>
          <w:rFonts w:hint="eastAsia" w:ascii="仿宋_GB2312" w:hAnsi="宋体" w:eastAsia="仿宋_GB2312" w:cs="宋体"/>
          <w:kern w:val="0"/>
          <w:sz w:val="32"/>
          <w:szCs w:val="32"/>
          <w:highlight w:val="none"/>
          <w:lang w:eastAsia="zh-CN"/>
        </w:rPr>
        <w:t>公共安全</w:t>
      </w:r>
      <w:r>
        <w:rPr>
          <w:rFonts w:hint="eastAsia" w:ascii="仿宋_GB2312" w:hAnsi="宋体" w:eastAsia="仿宋_GB2312" w:cs="宋体"/>
          <w:kern w:val="0"/>
          <w:sz w:val="32"/>
          <w:szCs w:val="32"/>
          <w:highlight w:val="none"/>
        </w:rPr>
        <w:t>支出（204）</w:t>
      </w:r>
      <w:r>
        <w:rPr>
          <w:rFonts w:hint="eastAsia" w:ascii="仿宋_GB2312" w:hAnsi="宋体" w:eastAsia="仿宋_GB2312" w:cs="宋体"/>
          <w:kern w:val="0"/>
          <w:sz w:val="32"/>
          <w:szCs w:val="32"/>
          <w:highlight w:val="none"/>
          <w:lang w:eastAsia="zh-CN"/>
        </w:rPr>
        <w:t>公安</w:t>
      </w:r>
      <w:r>
        <w:rPr>
          <w:rFonts w:hint="eastAsia" w:ascii="仿宋_GB2312" w:hAnsi="宋体" w:eastAsia="仿宋_GB2312" w:cs="宋体"/>
          <w:kern w:val="0"/>
          <w:sz w:val="32"/>
          <w:szCs w:val="32"/>
          <w:highlight w:val="none"/>
        </w:rPr>
        <w:t>（02）行政运行（01）款</w:t>
      </w: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202.92</w:t>
      </w:r>
      <w:r>
        <w:rPr>
          <w:rFonts w:hint="eastAsia" w:ascii="仿宋_GB2312" w:hAnsi="宋体" w:eastAsia="仿宋_GB2312" w:cs="宋体"/>
          <w:kern w:val="0"/>
          <w:sz w:val="32"/>
          <w:szCs w:val="32"/>
          <w:highlight w:val="none"/>
        </w:rPr>
        <w:t>万元，比上年执行数增加</w:t>
      </w:r>
      <w:r>
        <w:rPr>
          <w:rFonts w:hint="eastAsia" w:ascii="仿宋_GB2312" w:hAnsi="宋体" w:eastAsia="仿宋_GB2312" w:cs="宋体"/>
          <w:kern w:val="0"/>
          <w:sz w:val="32"/>
          <w:szCs w:val="32"/>
          <w:highlight w:val="none"/>
          <w:lang w:val="en-US" w:eastAsia="zh-CN"/>
        </w:rPr>
        <w:t>31.04</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15</w:t>
      </w:r>
      <w:r>
        <w:rPr>
          <w:rFonts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rPr>
        <w:t>，主要原因是：人员经费较上年增加</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其中影响较大的的是基本工资因标准上调导致费用增加，社保基数上调导致社保费用增加；公用经费整体较上年增长10万元，主要原因是维修（护）费增加7.8万元，差旅费增加1.2万元，工会经费增加1万元</w:t>
      </w:r>
      <w:r>
        <w:rPr>
          <w:rFonts w:hint="eastAsia" w:ascii="仿宋_GB2312" w:hAnsi="宋体" w:eastAsia="仿宋_GB2312" w:cs="宋体"/>
          <w:kern w:val="0"/>
          <w:sz w:val="32"/>
          <w:szCs w:val="32"/>
          <w:highlight w:val="none"/>
          <w:lang w:eastAsia="zh-CN"/>
        </w:rPr>
        <w:t>。</w:t>
      </w:r>
    </w:p>
    <w:p>
      <w:pPr>
        <w:widowControl/>
        <w:spacing w:line="580" w:lineRule="exact"/>
        <w:ind w:firstLine="640" w:firstLineChars="200"/>
        <w:jc w:val="left"/>
        <w:rPr>
          <w:rFonts w:ascii="仿宋_GB2312" w:hAnsi="宋体" w:eastAsia="仿宋_GB2312" w:cs="宋体"/>
          <w:kern w:val="0"/>
          <w:sz w:val="32"/>
          <w:szCs w:val="32"/>
          <w:highlight w:val="none"/>
        </w:rPr>
      </w:pPr>
      <w:r>
        <w:rPr>
          <w:rFonts w:ascii="楷体_GB2312" w:hAnsi="宋体" w:eastAsia="楷体_GB2312" w:cs="宋体"/>
          <w:kern w:val="0"/>
          <w:sz w:val="32"/>
          <w:szCs w:val="32"/>
          <w:highlight w:val="none"/>
        </w:rPr>
        <w:t>2.</w:t>
      </w:r>
      <w:r>
        <w:rPr>
          <w:rFonts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rPr>
        <w:t>公共安全（</w:t>
      </w:r>
      <w:r>
        <w:rPr>
          <w:rFonts w:hint="eastAsia" w:ascii="仿宋_GB2312" w:hAnsi="宋体" w:eastAsia="仿宋_GB2312" w:cs="宋体"/>
          <w:kern w:val="0"/>
          <w:sz w:val="32"/>
          <w:szCs w:val="32"/>
          <w:highlight w:val="none"/>
          <w:lang w:val="en-US" w:eastAsia="zh-CN"/>
        </w:rPr>
        <w:t>204</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公安</w:t>
      </w:r>
      <w:r>
        <w:rPr>
          <w:rFonts w:hint="eastAsia" w:ascii="仿宋_GB2312" w:hAnsi="宋体" w:eastAsia="仿宋_GB2312" w:cs="宋体"/>
          <w:kern w:val="0"/>
          <w:sz w:val="32"/>
          <w:szCs w:val="32"/>
          <w:highlight w:val="none"/>
        </w:rPr>
        <w:t>（02）一般行政管理事务（</w:t>
      </w:r>
      <w:r>
        <w:rPr>
          <w:rFonts w:hint="eastAsia" w:ascii="仿宋_GB2312" w:hAnsi="宋体" w:eastAsia="仿宋_GB2312" w:cs="宋体"/>
          <w:kern w:val="0"/>
          <w:sz w:val="32"/>
          <w:szCs w:val="32"/>
          <w:highlight w:val="none"/>
          <w:lang w:val="en-US" w:eastAsia="zh-CN"/>
        </w:rPr>
        <w:t>02</w:t>
      </w:r>
      <w:r>
        <w:rPr>
          <w:rFonts w:hint="eastAsia" w:ascii="仿宋_GB2312" w:hAnsi="宋体" w:eastAsia="仿宋_GB2312" w:cs="宋体"/>
          <w:kern w:val="0"/>
          <w:sz w:val="32"/>
          <w:szCs w:val="32"/>
          <w:highlight w:val="none"/>
        </w:rPr>
        <w:t>）</w:t>
      </w: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万元，与上年执行数持平，主要原因是执法办案专项业务经费未增加。</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基本支出：行政运行支出（204）行政（02）行政运行（01）款2019</w:t>
      </w:r>
      <w:r>
        <w:rPr>
          <w:rFonts w:ascii="仿宋_GB2312" w:hAnsi="宋体" w:eastAsia="仿宋_GB2312" w:cs="宋体"/>
          <w:kern w:val="0"/>
          <w:sz w:val="32"/>
          <w:szCs w:val="32"/>
        </w:rPr>
        <w:t>年预算数为202.92万元，</w:t>
      </w:r>
      <w:r>
        <w:rPr>
          <w:rFonts w:hint="eastAsia" w:ascii="仿宋_GB2312" w:hAnsi="宋体" w:eastAsia="仿宋_GB2312" w:cs="宋体"/>
          <w:kern w:val="0"/>
          <w:sz w:val="32"/>
          <w:szCs w:val="32"/>
        </w:rPr>
        <w:t>比上年执行数增加31.04万元，增长7.23%，主要原因是：基本工资因标准上调导致费用增加，社保基数上调导致社保费用增加。公用经费整体较上年增长10万元，公用经费整体较上年增长10万元，主要原因是维修（护）费增加7.8万元，差旅费增加1.2万元，工会经费增加1万元，</w:t>
      </w:r>
    </w:p>
    <w:p>
      <w:pPr>
        <w:widowControl/>
        <w:spacing w:line="580" w:lineRule="exact"/>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highlight w:val="none"/>
        </w:rPr>
        <w:t>公共安全（</w:t>
      </w:r>
      <w:r>
        <w:rPr>
          <w:rFonts w:hint="eastAsia" w:ascii="仿宋_GB2312" w:hAnsi="宋体" w:eastAsia="仿宋_GB2312" w:cs="宋体"/>
          <w:kern w:val="0"/>
          <w:sz w:val="32"/>
          <w:szCs w:val="32"/>
          <w:highlight w:val="none"/>
          <w:lang w:val="en-US" w:eastAsia="zh-CN"/>
        </w:rPr>
        <w:t>204</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公安</w:t>
      </w:r>
      <w:r>
        <w:rPr>
          <w:rFonts w:hint="eastAsia" w:ascii="仿宋_GB2312" w:hAnsi="宋体" w:eastAsia="仿宋_GB2312" w:cs="宋体"/>
          <w:kern w:val="0"/>
          <w:sz w:val="32"/>
          <w:szCs w:val="32"/>
          <w:highlight w:val="none"/>
        </w:rPr>
        <w:t>（02）一般行政管理事务（</w:t>
      </w:r>
      <w:r>
        <w:rPr>
          <w:rFonts w:hint="eastAsia" w:ascii="仿宋_GB2312" w:hAnsi="宋体" w:eastAsia="仿宋_GB2312" w:cs="宋体"/>
          <w:kern w:val="0"/>
          <w:sz w:val="32"/>
          <w:szCs w:val="32"/>
          <w:highlight w:val="none"/>
          <w:lang w:val="en-US" w:eastAsia="zh-CN"/>
        </w:rPr>
        <w:t>02</w:t>
      </w:r>
      <w:r>
        <w:rPr>
          <w:rFonts w:hint="eastAsia" w:ascii="仿宋_GB2312" w:hAnsi="宋体" w:eastAsia="仿宋_GB2312" w:cs="宋体"/>
          <w:kern w:val="0"/>
          <w:sz w:val="32"/>
          <w:szCs w:val="32"/>
          <w:highlight w:val="none"/>
        </w:rPr>
        <w:t>）</w:t>
      </w:r>
      <w:r>
        <w:rPr>
          <w:rFonts w:ascii="仿宋_GB2312" w:hAnsi="宋体" w:eastAsia="仿宋_GB2312" w:cs="宋体"/>
          <w:kern w:val="0"/>
          <w:sz w:val="32"/>
          <w:szCs w:val="32"/>
          <w:highlight w:val="none"/>
        </w:rPr>
        <w:t>:2019</w:t>
      </w:r>
      <w:r>
        <w:rPr>
          <w:rFonts w:hint="eastAsia"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万元，与上年执行数持平，主要原因是执法办案专项业务经费未增加。</w:t>
      </w:r>
    </w:p>
    <w:p>
      <w:pPr>
        <w:widowControl/>
        <w:spacing w:line="580" w:lineRule="exact"/>
        <w:ind w:firstLine="640"/>
        <w:jc w:val="left"/>
        <w:rPr>
          <w:rFonts w:hint="eastAsia" w:ascii="仿宋_GB2312" w:hAnsi="宋体" w:eastAsia="仿宋_GB2312" w:cs="宋体"/>
          <w:kern w:val="0"/>
          <w:sz w:val="32"/>
          <w:szCs w:val="32"/>
          <w:lang w:val="en-US" w:eastAsia="zh-CN"/>
        </w:rPr>
      </w:pP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六、关于昌吉州天池森林派出所2019年一般公共预算基本支出情况说明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昌吉州天池森林派出所2019年一般公共预算基本支出</w:t>
      </w:r>
      <w:r>
        <w:rPr>
          <w:rFonts w:ascii="仿宋_GB2312" w:hAnsi="宋体" w:eastAsia="仿宋_GB2312" w:cs="宋体"/>
          <w:kern w:val="0"/>
          <w:sz w:val="32"/>
          <w:szCs w:val="32"/>
        </w:rPr>
        <w:t>202.92</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173.51万元，包括：基本工资、奖金万元、伙食补助费、绩效工资、机关事业单位基本养老保险缴费、职工基本医疗保险缴费、公务员医疗补助缴费、其他社会保障缴费、住房公积金、奖励金、职工住宅取暖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公用经费29.41万元，包括：办公费、邮电费、差旅费、维修（护）费、培训费、公务接待费、工会经费、福利费、公务用车运行维护费、其他商品和服务支出。</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七、关于昌吉州天池森林派出所2019年项目支出情况说明</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项目名称：</w:t>
      </w:r>
      <w:r>
        <w:rPr>
          <w:rFonts w:hint="eastAsia" w:ascii="仿宋_GB2312" w:hAnsi="宋体" w:eastAsia="仿宋_GB2312" w:cs="宋体"/>
          <w:kern w:val="0"/>
          <w:sz w:val="32"/>
          <w:szCs w:val="32"/>
        </w:rPr>
        <w:t>森林公安执法办案业务经费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hAnsi="宋体" w:eastAsia="仿宋_GB2312" w:cs="宋体"/>
          <w:kern w:val="0"/>
          <w:sz w:val="32"/>
          <w:szCs w:val="32"/>
        </w:rPr>
        <w:t>机构设立开展业务工作需要</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w:t>
      </w:r>
      <w:r>
        <w:rPr>
          <w:rFonts w:hint="eastAsia" w:ascii="仿宋_GB2312" w:hAnsi="黑体" w:eastAsia="仿宋_GB2312"/>
          <w:sz w:val="32"/>
          <w:szCs w:val="32"/>
          <w:lang w:val="en-US" w:eastAsia="zh-CN"/>
        </w:rPr>
        <w:t>5</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昌吉州森林公安局</w:t>
      </w:r>
      <w:r>
        <w:rPr>
          <w:rFonts w:hint="eastAsia" w:ascii="仿宋_GB2312" w:hAnsi="宋体" w:eastAsia="仿宋_GB2312" w:cs="宋体"/>
          <w:kern w:val="0"/>
          <w:sz w:val="32"/>
          <w:szCs w:val="32"/>
          <w:lang w:eastAsia="zh-CN"/>
        </w:rPr>
        <w:t>天池森林派出所</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w:t>
      </w:r>
      <w:r>
        <w:rPr>
          <w:rFonts w:ascii="仿宋_GB2312" w:hAnsi="宋体" w:eastAsia="仿宋_GB2312" w:cs="宋体"/>
          <w:kern w:val="0"/>
          <w:sz w:val="32"/>
          <w:szCs w:val="32"/>
        </w:rPr>
        <w:t>1-12</w:t>
      </w:r>
      <w:r>
        <w:rPr>
          <w:rFonts w:hint="eastAsia" w:ascii="仿宋_GB2312" w:hAnsi="宋体" w:eastAsia="仿宋_GB2312" w:cs="宋体"/>
          <w:kern w:val="0"/>
          <w:sz w:val="32"/>
          <w:szCs w:val="32"/>
        </w:rPr>
        <w:t>月</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八、关于昌吉州天池森林派出所2019年一般公共预算“三公”经费预算情况说明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昌吉州天池森林派出所2019年“三公”经费财政拨款预算数8.6万元，其中：因公出国（境）费 0 万元，公务用车购置 0 万元，公务用车运行费8.3万元，公务接待费0.3元。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与上年比持平，其中：因公出国（境）费增加（减少）0万元，主要原因是根据中央八项规定严格控制三公经费；公务用车购置费为0，未安排预算。[或公务用车购置费增加（减少）0万元，主要原因是根据中央八项规定严格控制三公经费；公务用车运行费增加0万元，主要原因是根据中央八项规定严格控制三公经费；公务接待费较上年增加0万元。原因是根据中央八项规定严格控制三公经费。</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九、关于昌吉州天池森林派出所2019年政府性基金预算拨款情况说明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昌吉州天池森林派出所2019年没有使用政府性基金预算拨款安排的支出，政府性基金预算支出情况表为空表。</w:t>
      </w:r>
    </w:p>
    <w:p>
      <w:pPr>
        <w:widowControl/>
        <w:spacing w:line="580" w:lineRule="exact"/>
        <w:ind w:firstLine="640"/>
        <w:jc w:val="left"/>
        <w:rPr>
          <w:rFonts w:ascii="楷体_GB2312" w:hAnsi="宋体" w:eastAsia="楷体_GB2312" w:cs="宋体"/>
          <w:b/>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w:t>
      </w:r>
      <w:r>
        <w:rPr>
          <w:rFonts w:hint="eastAsia" w:ascii="仿宋_GB2312" w:hAnsi="宋体" w:eastAsia="仿宋_GB2312" w:cs="宋体"/>
          <w:kern w:val="0"/>
          <w:sz w:val="32"/>
          <w:szCs w:val="32"/>
          <w:highlight w:val="none"/>
        </w:rPr>
        <w:t>昌吉州</w:t>
      </w:r>
      <w:r>
        <w:rPr>
          <w:rFonts w:hint="eastAsia" w:ascii="仿宋_GB2312" w:hAnsi="宋体" w:eastAsia="仿宋_GB2312" w:cs="宋体"/>
          <w:kern w:val="0"/>
          <w:sz w:val="32"/>
          <w:szCs w:val="32"/>
          <w:highlight w:val="none"/>
          <w:lang w:eastAsia="zh-CN"/>
        </w:rPr>
        <w:t>森林公安局</w:t>
      </w:r>
      <w:r>
        <w:rPr>
          <w:rFonts w:hint="eastAsia" w:ascii="仿宋_GB2312" w:hAnsi="宋体" w:eastAsia="仿宋_GB2312" w:cs="宋体"/>
          <w:kern w:val="0"/>
          <w:sz w:val="32"/>
          <w:szCs w:val="32"/>
          <w:highlight w:val="none"/>
        </w:rPr>
        <w:t>天池森林派出所</w:t>
      </w:r>
      <w:r>
        <w:rPr>
          <w:rFonts w:hint="eastAsia" w:ascii="仿宋_GB2312" w:hAnsi="宋体" w:eastAsia="仿宋_GB2312" w:cs="宋体"/>
          <w:kern w:val="0"/>
          <w:sz w:val="32"/>
          <w:szCs w:val="32"/>
          <w:highlight w:val="none"/>
        </w:rPr>
        <w:t>本级机关运行经费财政拨</w:t>
      </w:r>
      <w:r>
        <w:rPr>
          <w:rFonts w:hint="eastAsia" w:ascii="仿宋_GB2312" w:hAnsi="宋体" w:eastAsia="仿宋_GB2312" w:cs="宋体"/>
          <w:kern w:val="0"/>
          <w:sz w:val="32"/>
          <w:szCs w:val="32"/>
        </w:rPr>
        <w:t>款预算32.49万元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整体较上年增长0.52万元，增长了2.85%，主要原因是办公费增加1.17万元，维修（护）费增加0.38万元，差旅费增加0.82万元，工会经费增加0.1万元，培训费增加0.11万元，福利费减少2.19万元；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2019年，昌吉州天池森林派出所政府采购预算28.7万元政府采购货物预算28.7万元购工程预算0万元，政府采购服务预算0万元。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highlight w:val="none"/>
        </w:rPr>
      </w:pPr>
      <w:bookmarkStart w:id="0" w:name="_GoBack"/>
      <w:r>
        <w:rPr>
          <w:rFonts w:hint="eastAsia" w:ascii="仿宋_GB2312" w:hAnsi="宋体" w:eastAsia="仿宋_GB2312" w:cs="宋体"/>
          <w:kern w:val="0"/>
          <w:sz w:val="32"/>
          <w:szCs w:val="32"/>
          <w:highlight w:val="none"/>
        </w:rPr>
        <w:t>截至201</w:t>
      </w:r>
      <w:r>
        <w:rPr>
          <w:rFonts w:hint="eastAsia" w:ascii="仿宋_GB2312" w:hAnsi="宋体" w:eastAsia="仿宋_GB2312" w:cs="宋体"/>
          <w:kern w:val="0"/>
          <w:sz w:val="32"/>
          <w:szCs w:val="32"/>
          <w:highlight w:val="none"/>
          <w:lang w:val="en-US" w:eastAsia="zh-CN"/>
        </w:rPr>
        <w:t>8</w:t>
      </w:r>
      <w:r>
        <w:rPr>
          <w:rFonts w:hint="eastAsia" w:ascii="仿宋_GB2312" w:hAnsi="宋体" w:eastAsia="仿宋_GB2312" w:cs="宋体"/>
          <w:kern w:val="0"/>
          <w:sz w:val="32"/>
          <w:szCs w:val="32"/>
          <w:highlight w:val="none"/>
        </w:rPr>
        <w:t>年底，昌吉州天池森林派出所占用使用国有资产总体情况为</w:t>
      </w:r>
      <w:r>
        <w:rPr>
          <w:rFonts w:hint="eastAsia" w:ascii="仿宋_GB2312" w:hAnsi="宋体" w:eastAsia="仿宋_GB2312" w:cs="宋体"/>
          <w:kern w:val="0"/>
          <w:sz w:val="32"/>
          <w:szCs w:val="32"/>
          <w:highlight w:val="none"/>
          <w:lang w:eastAsia="zh-CN"/>
        </w:rPr>
        <w:t>：</w:t>
      </w:r>
    </w:p>
    <w:p>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1.房屋</w:t>
      </w:r>
      <w:r>
        <w:rPr>
          <w:rFonts w:hint="eastAsia" w:ascii="仿宋_GB2312" w:hAnsi="宋体" w:eastAsia="仿宋_GB2312" w:cs="宋体"/>
          <w:kern w:val="0"/>
          <w:sz w:val="32"/>
          <w:szCs w:val="32"/>
          <w:highlight w:val="none"/>
          <w:lang w:val="en-US" w:eastAsia="zh-CN"/>
        </w:rPr>
        <w:t>440.19</w:t>
      </w:r>
      <w:r>
        <w:rPr>
          <w:rFonts w:hint="eastAsia" w:ascii="仿宋_GB2312" w:hAnsi="宋体" w:eastAsia="仿宋_GB2312" w:cs="宋体"/>
          <w:kern w:val="0"/>
          <w:sz w:val="32"/>
          <w:szCs w:val="32"/>
          <w:highlight w:val="none"/>
        </w:rPr>
        <w:t>平方米</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eastAsia="zh-CN"/>
        </w:rPr>
        <w:t>价值</w:t>
      </w:r>
      <w:r>
        <w:rPr>
          <w:rFonts w:hint="eastAsia" w:ascii="仿宋_GB2312" w:hAnsi="宋体" w:eastAsia="仿宋_GB2312" w:cs="宋体"/>
          <w:kern w:val="0"/>
          <w:sz w:val="32"/>
          <w:szCs w:val="32"/>
          <w:highlight w:val="none"/>
          <w:lang w:val="en-US" w:eastAsia="zh-CN"/>
        </w:rPr>
        <w:t>10.98万元</w:t>
      </w:r>
      <w:r>
        <w:rPr>
          <w:rFonts w:hint="eastAsia" w:ascii="仿宋_GB2312" w:hAnsi="宋体" w:eastAsia="仿宋_GB2312" w:cs="宋体"/>
          <w:kern w:val="0"/>
          <w:sz w:val="32"/>
          <w:szCs w:val="32"/>
          <w:highlight w:val="none"/>
        </w:rPr>
        <w:t>。</w:t>
      </w:r>
    </w:p>
    <w:p>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2.车辆2辆，价值39.23万元，公务用车0 辆，价值 0万元；执法执勤用车2辆，价值39.23万元；其他车辆0</w:t>
      </w:r>
      <w:r>
        <w:rPr>
          <w:rFonts w:hint="eastAsia" w:ascii="仿宋_GB2312" w:hAnsi="宋体" w:eastAsia="仿宋_GB2312" w:cs="宋体"/>
          <w:kern w:val="0"/>
          <w:sz w:val="32"/>
          <w:szCs w:val="32"/>
          <w:highlight w:val="none"/>
          <w:lang w:eastAsia="zh-CN"/>
        </w:rPr>
        <w:t>辆</w:t>
      </w:r>
      <w:r>
        <w:rPr>
          <w:rFonts w:hint="eastAsia" w:ascii="仿宋_GB2312" w:hAnsi="宋体" w:eastAsia="仿宋_GB2312" w:cs="宋体"/>
          <w:kern w:val="0"/>
          <w:sz w:val="32"/>
          <w:szCs w:val="32"/>
          <w:highlight w:val="none"/>
        </w:rPr>
        <w:t>，价值</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w:t>
      </w:r>
    </w:p>
    <w:bookmarkEnd w:id="0"/>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3.办公家具价值34.7万元。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2019年部门预算未安排购置车辆经费（或安排购置车辆经费0万元），安排购置50万元以上大型设备0台（套），单位价值100万元以上大型设备0台（套）。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hint="eastAsia"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年度，本年度实行绩效管理的项目</w:t>
      </w:r>
      <w:r>
        <w:rPr>
          <w:rFonts w:ascii="仿宋_GB2312" w:hAnsi="宋体" w:eastAsia="仿宋_GB2312" w:cs="宋体"/>
          <w:kern w:val="0"/>
          <w:sz w:val="32"/>
          <w:szCs w:val="32"/>
        </w:rPr>
        <w:t>1</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万元。具体情况见下表：</w:t>
      </w:r>
    </w:p>
    <w:p>
      <w:pPr>
        <w:widowControl/>
        <w:spacing w:line="580" w:lineRule="exact"/>
        <w:ind w:firstLine="640"/>
        <w:jc w:val="left"/>
        <w:rPr>
          <w:rFonts w:hint="eastAsia" w:ascii="仿宋_GB2312" w:hAnsi="宋体" w:eastAsia="仿宋_GB2312" w:cs="宋体"/>
          <w:kern w:val="0"/>
          <w:sz w:val="32"/>
          <w:szCs w:val="32"/>
        </w:rPr>
      </w:pPr>
    </w:p>
    <w:p>
      <w:pPr>
        <w:widowControl/>
        <w:spacing w:line="580" w:lineRule="exact"/>
        <w:ind w:firstLine="640"/>
        <w:jc w:val="left"/>
        <w:rPr>
          <w:rFonts w:hint="eastAsia" w:ascii="仿宋_GB2312" w:hAnsi="宋体" w:eastAsia="仿宋_GB2312" w:cs="宋体"/>
          <w:kern w:val="0"/>
          <w:sz w:val="32"/>
          <w:szCs w:val="32"/>
        </w:rPr>
      </w:pPr>
    </w:p>
    <w:p>
      <w:pPr>
        <w:widowControl/>
        <w:spacing w:line="580" w:lineRule="exact"/>
        <w:ind w:firstLine="640"/>
        <w:jc w:val="left"/>
        <w:rPr>
          <w:rFonts w:hint="eastAsia" w:ascii="仿宋_GB2312" w:hAnsi="宋体" w:eastAsia="仿宋_GB2312" w:cs="宋体"/>
          <w:kern w:val="0"/>
          <w:sz w:val="32"/>
          <w:szCs w:val="32"/>
        </w:rPr>
      </w:pPr>
    </w:p>
    <w:p>
      <w:pPr>
        <w:widowControl/>
        <w:spacing w:line="580" w:lineRule="exact"/>
        <w:ind w:firstLine="640"/>
        <w:jc w:val="left"/>
        <w:rPr>
          <w:rFonts w:hint="eastAsia" w:ascii="仿宋_GB2312" w:hAnsi="宋体" w:eastAsia="仿宋_GB2312" w:cs="宋体"/>
          <w:kern w:val="0"/>
          <w:sz w:val="32"/>
          <w:szCs w:val="32"/>
        </w:rPr>
      </w:pPr>
    </w:p>
    <w:tbl>
      <w:tblPr>
        <w:tblStyle w:val="4"/>
        <w:tblW w:w="9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85"/>
        <w:gridCol w:w="695"/>
        <w:gridCol w:w="1121"/>
        <w:gridCol w:w="1"/>
        <w:gridCol w:w="2435"/>
        <w:gridCol w:w="4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0" w:hRule="atLeast"/>
        </w:trPr>
        <w:tc>
          <w:tcPr>
            <w:tcW w:w="9040" w:type="dxa"/>
            <w:gridSpan w:val="6"/>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黑体" w:hAnsi="黑体" w:eastAsia="黑体"/>
                <w:b w:val="0"/>
                <w:i w:val="0"/>
                <w:color w:val="000000"/>
                <w:sz w:val="24"/>
                <w:u w:val="none"/>
                <w:lang w:eastAsia="zh-CN"/>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9040" w:type="dxa"/>
            <w:gridSpan w:val="6"/>
            <w:vAlign w:val="center"/>
          </w:tcPr>
          <w:p>
            <w:pPr>
              <w:autoSpaceDN w:val="0"/>
              <w:jc w:val="center"/>
              <w:textAlignment w:val="center"/>
              <w:rPr>
                <w:rFonts w:hint="default" w:ascii="宋体" w:hAnsi="宋体" w:eastAsia="宋体"/>
                <w:b/>
                <w:i w:val="0"/>
                <w:color w:val="000000"/>
                <w:sz w:val="32"/>
                <w:u w:val="none"/>
                <w:lang w:eastAsia="zh-CN"/>
              </w:rPr>
            </w:pPr>
            <w:r>
              <w:rPr>
                <w:rFonts w:hint="default" w:ascii="宋体" w:hAnsi="宋体" w:eastAsia="宋体"/>
                <w:b/>
                <w:i w:val="0"/>
                <w:color w:val="000000"/>
                <w:sz w:val="32"/>
                <w:u w:val="none"/>
                <w:lang w:eastAsia="zh-CN"/>
              </w:rPr>
              <w:t>昌吉州森林公安局天池森林派出所部门执法办案业务经费预算项目支出绩效目标表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56" w:hRule="atLeast"/>
        </w:trPr>
        <w:tc>
          <w:tcPr>
            <w:tcW w:w="9040" w:type="dxa"/>
            <w:gridSpan w:val="6"/>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（2019年度）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8" w:hRule="atLeast"/>
        </w:trPr>
        <w:tc>
          <w:tcPr>
            <w:tcW w:w="2302" w:type="dxa"/>
            <w:gridSpan w:val="4"/>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项目名称</w:t>
            </w:r>
          </w:p>
        </w:tc>
        <w:tc>
          <w:tcPr>
            <w:tcW w:w="673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执法办案业务经费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8" w:hRule="atLeast"/>
        </w:trPr>
        <w:tc>
          <w:tcPr>
            <w:tcW w:w="2302" w:type="dxa"/>
            <w:gridSpan w:val="4"/>
            <w:tcBorders>
              <w:top w:val="single" w:color="000000" w:sz="4" w:space="0"/>
              <w:left w:val="single" w:color="000000" w:sz="4" w:space="0"/>
              <w:bottom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预算单位</w:t>
            </w:r>
          </w:p>
        </w:tc>
        <w:tc>
          <w:tcPr>
            <w:tcW w:w="673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昌吉州森林公安局天池森林派出所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8" w:hRule="atLeast"/>
        </w:trPr>
        <w:tc>
          <w:tcPr>
            <w:tcW w:w="2302" w:type="dxa"/>
            <w:gridSpan w:val="4"/>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项目资金</w:t>
            </w:r>
            <w:r>
              <w:rPr>
                <w:rFonts w:hint="default" w:ascii="宋体" w:hAnsi="宋体" w:eastAsia="宋体"/>
                <w:b w:val="0"/>
                <w:i w:val="0"/>
                <w:color w:val="000000"/>
                <w:sz w:val="24"/>
                <w:u w:val="none"/>
                <w:lang w:eastAsia="zh-CN"/>
              </w:rPr>
              <w:br w:type="textWrapping"/>
            </w:r>
            <w:r>
              <w:rPr>
                <w:rFonts w:hint="default" w:ascii="宋体" w:hAnsi="宋体" w:eastAsia="宋体"/>
                <w:b w:val="0"/>
                <w:i w:val="0"/>
                <w:color w:val="000000"/>
                <w:sz w:val="24"/>
                <w:u w:val="none"/>
                <w:lang w:eastAsia="zh-CN"/>
              </w:rPr>
              <w:t>（万元）</w:t>
            </w:r>
          </w:p>
        </w:tc>
        <w:tc>
          <w:tcPr>
            <w:tcW w:w="673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 xml:space="preserve"> 年度资金总额：5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8" w:hRule="atLeast"/>
        </w:trPr>
        <w:tc>
          <w:tcPr>
            <w:tcW w:w="2302" w:type="dxa"/>
            <w:gridSpan w:val="4"/>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673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 xml:space="preserve">       其中：财政拨款5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8" w:hRule="atLeast"/>
        </w:trPr>
        <w:tc>
          <w:tcPr>
            <w:tcW w:w="2302" w:type="dxa"/>
            <w:gridSpan w:val="4"/>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673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 xml:space="preserve">             其他资金：0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8" w:hRule="atLeast"/>
        </w:trPr>
        <w:tc>
          <w:tcPr>
            <w:tcW w:w="485"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总</w:t>
            </w:r>
            <w:r>
              <w:rPr>
                <w:rFonts w:hint="default" w:ascii="宋体" w:hAnsi="宋体" w:eastAsia="宋体"/>
                <w:b w:val="0"/>
                <w:i w:val="0"/>
                <w:color w:val="000000"/>
                <w:sz w:val="24"/>
                <w:u w:val="none"/>
                <w:lang w:eastAsia="zh-CN"/>
              </w:rPr>
              <w:br w:type="textWrapping"/>
            </w:r>
            <w:r>
              <w:rPr>
                <w:rFonts w:hint="default" w:ascii="宋体" w:hAnsi="宋体" w:eastAsia="宋体"/>
                <w:b w:val="0"/>
                <w:i w:val="0"/>
                <w:color w:val="000000"/>
                <w:sz w:val="24"/>
                <w:u w:val="none"/>
                <w:lang w:eastAsia="zh-CN"/>
              </w:rPr>
              <w:t>体</w:t>
            </w:r>
            <w:r>
              <w:rPr>
                <w:rFonts w:hint="default" w:ascii="宋体" w:hAnsi="宋体" w:eastAsia="宋体"/>
                <w:b w:val="0"/>
                <w:i w:val="0"/>
                <w:color w:val="000000"/>
                <w:sz w:val="24"/>
                <w:u w:val="none"/>
                <w:lang w:eastAsia="zh-CN"/>
              </w:rPr>
              <w:br w:type="textWrapping"/>
            </w:r>
            <w:r>
              <w:rPr>
                <w:rFonts w:hint="default" w:ascii="宋体" w:hAnsi="宋体" w:eastAsia="宋体"/>
                <w:b w:val="0"/>
                <w:i w:val="0"/>
                <w:color w:val="000000"/>
                <w:sz w:val="24"/>
                <w:u w:val="none"/>
                <w:lang w:eastAsia="zh-CN"/>
              </w:rPr>
              <w:t>目</w:t>
            </w:r>
            <w:r>
              <w:rPr>
                <w:rFonts w:hint="default" w:ascii="宋体" w:hAnsi="宋体" w:eastAsia="宋体"/>
                <w:b w:val="0"/>
                <w:i w:val="0"/>
                <w:color w:val="000000"/>
                <w:sz w:val="24"/>
                <w:u w:val="none"/>
                <w:lang w:eastAsia="zh-CN"/>
              </w:rPr>
              <w:br w:type="textWrapping"/>
            </w:r>
            <w:r>
              <w:rPr>
                <w:rFonts w:hint="default" w:ascii="宋体" w:hAnsi="宋体" w:eastAsia="宋体"/>
                <w:b w:val="0"/>
                <w:i w:val="0"/>
                <w:color w:val="000000"/>
                <w:sz w:val="24"/>
                <w:u w:val="none"/>
                <w:lang w:eastAsia="zh-CN"/>
              </w:rPr>
              <w:t>标</w:t>
            </w:r>
          </w:p>
        </w:tc>
        <w:tc>
          <w:tcPr>
            <w:tcW w:w="8555"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83" w:hRule="atLeast"/>
        </w:trPr>
        <w:tc>
          <w:tcPr>
            <w:tcW w:w="485" w:type="dxa"/>
            <w:vMerge w:val="continue"/>
            <w:tcBorders>
              <w:top w:val="single" w:color="000000" w:sz="4" w:space="0"/>
              <w:left w:val="single" w:color="000000" w:sz="4" w:space="0"/>
              <w:right w:val="single" w:color="000000" w:sz="4" w:space="0"/>
            </w:tcBorders>
            <w:vAlign w:val="center"/>
          </w:tcPr>
          <w:p>
            <w:pPr>
              <w:rPr>
                <w:rFonts w:hint="default" w:ascii="宋体" w:hAnsi="宋体"/>
                <w:sz w:val="24"/>
              </w:rPr>
            </w:pPr>
          </w:p>
        </w:tc>
        <w:tc>
          <w:tcPr>
            <w:tcW w:w="8555" w:type="dxa"/>
            <w:gridSpan w:val="5"/>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本单位负责严厉打击生态环境保护领域内的违法犯罪活动，查处破坏野生动植物和涉林的各类案件，目标：达到林区社会治安大局稳定，各类案件发案率持续下降的目标。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05" w:hRule="atLeast"/>
        </w:trPr>
        <w:tc>
          <w:tcPr>
            <w:tcW w:w="48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绩</w:t>
            </w:r>
            <w:r>
              <w:rPr>
                <w:rFonts w:hint="default" w:ascii="宋体" w:hAnsi="宋体" w:eastAsia="宋体"/>
                <w:b w:val="0"/>
                <w:i w:val="0"/>
                <w:color w:val="000000"/>
                <w:sz w:val="24"/>
                <w:u w:val="none"/>
                <w:lang w:eastAsia="zh-CN"/>
              </w:rPr>
              <w:br w:type="textWrapping"/>
            </w:r>
            <w:r>
              <w:rPr>
                <w:rFonts w:hint="default" w:ascii="宋体" w:hAnsi="宋体" w:eastAsia="宋体"/>
                <w:b w:val="0"/>
                <w:i w:val="0"/>
                <w:color w:val="000000"/>
                <w:sz w:val="24"/>
                <w:u w:val="none"/>
                <w:lang w:eastAsia="zh-CN"/>
              </w:rPr>
              <w:t>效</w:t>
            </w:r>
            <w:r>
              <w:rPr>
                <w:rFonts w:hint="default" w:ascii="宋体" w:hAnsi="宋体" w:eastAsia="宋体"/>
                <w:b w:val="0"/>
                <w:i w:val="0"/>
                <w:color w:val="000000"/>
                <w:sz w:val="24"/>
                <w:u w:val="none"/>
                <w:lang w:eastAsia="zh-CN"/>
              </w:rPr>
              <w:br w:type="textWrapping"/>
            </w:r>
            <w:r>
              <w:rPr>
                <w:rFonts w:hint="default" w:ascii="宋体" w:hAnsi="宋体" w:eastAsia="宋体"/>
                <w:b w:val="0"/>
                <w:i w:val="0"/>
                <w:color w:val="000000"/>
                <w:sz w:val="24"/>
                <w:u w:val="none"/>
                <w:lang w:eastAsia="zh-CN"/>
              </w:rPr>
              <w:t>指</w:t>
            </w:r>
            <w:r>
              <w:rPr>
                <w:rFonts w:hint="default" w:ascii="宋体" w:hAnsi="宋体" w:eastAsia="宋体"/>
                <w:b w:val="0"/>
                <w:i w:val="0"/>
                <w:color w:val="000000"/>
                <w:sz w:val="24"/>
                <w:u w:val="none"/>
                <w:lang w:eastAsia="zh-CN"/>
              </w:rPr>
              <w:br w:type="textWrapping"/>
            </w:r>
            <w:r>
              <w:rPr>
                <w:rFonts w:hint="default" w:ascii="宋体" w:hAnsi="宋体" w:eastAsia="宋体"/>
                <w:b w:val="0"/>
                <w:i w:val="0"/>
                <w:color w:val="000000"/>
                <w:sz w:val="24"/>
                <w:u w:val="none"/>
                <w:lang w:eastAsia="zh-CN"/>
              </w:rPr>
              <w:t>标</w:t>
            </w:r>
          </w:p>
        </w:tc>
        <w:tc>
          <w:tcPr>
            <w:tcW w:w="6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一级</w:t>
            </w:r>
            <w:r>
              <w:rPr>
                <w:rFonts w:hint="default" w:ascii="宋体" w:hAnsi="宋体" w:eastAsia="宋体"/>
                <w:b w:val="0"/>
                <w:i w:val="0"/>
                <w:color w:val="000000"/>
                <w:sz w:val="20"/>
                <w:u w:val="none"/>
                <w:lang w:eastAsia="zh-CN"/>
              </w:rPr>
              <w:br w:type="textWrapping"/>
            </w:r>
            <w:r>
              <w:rPr>
                <w:rFonts w:hint="default" w:ascii="宋体" w:hAnsi="宋体" w:eastAsia="宋体"/>
                <w:b w:val="0"/>
                <w:i w:val="0"/>
                <w:color w:val="000000"/>
                <w:sz w:val="20"/>
                <w:u w:val="none"/>
                <w:lang w:eastAsia="zh-CN"/>
              </w:rPr>
              <w:t>指标</w:t>
            </w:r>
          </w:p>
        </w:tc>
        <w:tc>
          <w:tcPr>
            <w:tcW w:w="11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二级指标</w:t>
            </w:r>
          </w:p>
        </w:tc>
        <w:tc>
          <w:tcPr>
            <w:tcW w:w="243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三级指标</w:t>
            </w:r>
          </w:p>
        </w:tc>
        <w:tc>
          <w:tcPr>
            <w:tcW w:w="4303" w:type="dxa"/>
            <w:tcBorders>
              <w:top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05" w:hRule="atLeast"/>
        </w:trPr>
        <w:tc>
          <w:tcPr>
            <w:tcW w:w="48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产出指标</w:t>
            </w:r>
          </w:p>
        </w:tc>
        <w:tc>
          <w:tcPr>
            <w:tcW w:w="112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数量指标</w:t>
            </w:r>
          </w:p>
        </w:tc>
        <w:tc>
          <w:tcPr>
            <w:tcW w:w="243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办理案件数（个）</w:t>
            </w:r>
          </w:p>
        </w:tc>
        <w:tc>
          <w:tcPr>
            <w:tcW w:w="43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05" w:hRule="atLeast"/>
        </w:trPr>
        <w:tc>
          <w:tcPr>
            <w:tcW w:w="48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243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执法行动次数（次）</w:t>
            </w:r>
          </w:p>
        </w:tc>
        <w:tc>
          <w:tcPr>
            <w:tcW w:w="43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05" w:hRule="atLeast"/>
        </w:trPr>
        <w:tc>
          <w:tcPr>
            <w:tcW w:w="48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11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质量指标</w:t>
            </w:r>
          </w:p>
        </w:tc>
        <w:tc>
          <w:tcPr>
            <w:tcW w:w="243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案件办结率（%）</w:t>
            </w:r>
          </w:p>
        </w:tc>
        <w:tc>
          <w:tcPr>
            <w:tcW w:w="43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05" w:hRule="atLeast"/>
        </w:trPr>
        <w:tc>
          <w:tcPr>
            <w:tcW w:w="48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11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时效指标</w:t>
            </w:r>
          </w:p>
        </w:tc>
        <w:tc>
          <w:tcPr>
            <w:tcW w:w="243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案件办理时限（月）</w:t>
            </w:r>
          </w:p>
        </w:tc>
        <w:tc>
          <w:tcPr>
            <w:tcW w:w="43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05" w:hRule="atLeast"/>
        </w:trPr>
        <w:tc>
          <w:tcPr>
            <w:tcW w:w="48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11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成本指标</w:t>
            </w:r>
          </w:p>
        </w:tc>
        <w:tc>
          <w:tcPr>
            <w:tcW w:w="243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办案过程中产生的费用（万元）</w:t>
            </w:r>
          </w:p>
        </w:tc>
        <w:tc>
          <w:tcPr>
            <w:tcW w:w="43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05" w:hRule="atLeast"/>
        </w:trPr>
        <w:tc>
          <w:tcPr>
            <w:tcW w:w="48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效益指标</w:t>
            </w:r>
          </w:p>
        </w:tc>
        <w:tc>
          <w:tcPr>
            <w:tcW w:w="11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生态效益</w:t>
            </w:r>
          </w:p>
        </w:tc>
        <w:tc>
          <w:tcPr>
            <w:tcW w:w="243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辖区内野生动植物数量增加</w:t>
            </w:r>
          </w:p>
        </w:tc>
        <w:tc>
          <w:tcPr>
            <w:tcW w:w="43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05" w:hRule="atLeast"/>
        </w:trPr>
        <w:tc>
          <w:tcPr>
            <w:tcW w:w="48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112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社会效益指标</w:t>
            </w:r>
          </w:p>
        </w:tc>
        <w:tc>
          <w:tcPr>
            <w:tcW w:w="243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林区社会稳定</w:t>
            </w:r>
          </w:p>
        </w:tc>
        <w:tc>
          <w:tcPr>
            <w:tcW w:w="43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14" w:hRule="atLeast"/>
        </w:trPr>
        <w:tc>
          <w:tcPr>
            <w:tcW w:w="48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满意度指标</w:t>
            </w:r>
          </w:p>
        </w:tc>
        <w:tc>
          <w:tcPr>
            <w:tcW w:w="112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满意度指标</w:t>
            </w:r>
          </w:p>
        </w:tc>
        <w:tc>
          <w:tcPr>
            <w:tcW w:w="243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林区人民群众满意度（%）</w:t>
            </w:r>
          </w:p>
        </w:tc>
        <w:tc>
          <w:tcPr>
            <w:tcW w:w="43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17" w:hRule="atLeast"/>
        </w:trPr>
        <w:tc>
          <w:tcPr>
            <w:tcW w:w="48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112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4"/>
              </w:rPr>
            </w:pPr>
          </w:p>
        </w:tc>
        <w:tc>
          <w:tcPr>
            <w:tcW w:w="243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执法办案行为投诉率（%）</w:t>
            </w:r>
          </w:p>
        </w:tc>
        <w:tc>
          <w:tcPr>
            <w:tcW w:w="43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w:t>
            </w:r>
          </w:p>
        </w:tc>
      </w:tr>
    </w:tbl>
    <w:p>
      <w:pPr>
        <w:widowControl/>
        <w:spacing w:line="580" w:lineRule="exact"/>
        <w:ind w:firstLine="640"/>
        <w:jc w:val="left"/>
        <w:rPr>
          <w:rFonts w:hint="eastAsia" w:ascii="仿宋_GB2312" w:hAnsi="宋体" w:eastAsia="仿宋_GB2312" w:cs="宋体"/>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我单位无其他需要说明的事项</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部门支出预算的组成部分，是州本级部门为完成其特定的行政任务或事业发展目标，在基本支出预算之外编制的年度项目支出计划。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hAnsi="宋体" w:eastAsia="仿宋_GB2312" w:cs="宋体"/>
          <w:kern w:val="0"/>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昌吉回族自治州天池森林派出所</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 xml:space="preserve">31 </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_GBK">
    <w:altName w:val="宋体"/>
    <w:panose1 w:val="03000509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18</w:t>
    </w:r>
    <w:r>
      <w:rPr>
        <w:rFonts w:ascii="宋体" w:hAnsi="宋体" w:eastAsia="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73B67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rFonts w:ascii="Times New Roman" w:hAnsi="Times New Roman" w:eastAsia="黑体" w:cs="Times New Roman"/>
      <w:snapToGrid w:val="0"/>
      <w:kern w:val="0"/>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Strong"/>
    <w:uiPriority w:val="0"/>
    <w:rPr>
      <w:rFonts w:cs="Times New Roman"/>
      <w:b/>
      <w:bCs/>
    </w:rPr>
  </w:style>
  <w:style w:type="paragraph" w:customStyle="1" w:styleId="7">
    <w:name w:val="批注框文本1"/>
    <w:basedOn w:val="1"/>
    <w:link w:val="8"/>
    <w:uiPriority w:val="0"/>
    <w:rPr>
      <w:rFonts w:ascii="Times New Roman" w:hAnsi="Times New Roman" w:eastAsia="宋体" w:cs="Times New Roman"/>
      <w:sz w:val="18"/>
      <w:szCs w:val="18"/>
    </w:rPr>
  </w:style>
  <w:style w:type="character" w:customStyle="1" w:styleId="8">
    <w:name w:val="批注框文本 Char"/>
    <w:basedOn w:val="5"/>
    <w:link w:val="7"/>
    <w:semiHidden/>
    <w:uiPriority w:val="0"/>
    <w:rPr>
      <w:rFonts w:ascii="Times New Roman" w:hAnsi="Times New Roman" w:eastAsia="宋体" w:cs="Times New Roman"/>
      <w:sz w:val="18"/>
      <w:szCs w:val="18"/>
    </w:rPr>
  </w:style>
  <w:style w:type="character" w:customStyle="1" w:styleId="9">
    <w:name w:val="页脚 Char"/>
    <w:basedOn w:val="5"/>
    <w:link w:val="2"/>
    <w:semiHidden/>
    <w:uiPriority w:val="0"/>
    <w:rPr>
      <w:rFonts w:ascii="Times New Roman" w:hAnsi="Times New Roman" w:eastAsia="黑体" w:cs="Times New Roman"/>
      <w:snapToGrid w:val="0"/>
      <w:kern w:val="0"/>
      <w:sz w:val="18"/>
      <w:szCs w:val="18"/>
    </w:rPr>
  </w:style>
  <w:style w:type="character" w:customStyle="1" w:styleId="10">
    <w:name w:val="页眉 Char"/>
    <w:basedOn w:val="5"/>
    <w:link w:val="3"/>
    <w:semiHidden/>
    <w:uiPriority w:val="0"/>
    <w:rPr>
      <w:rFonts w:ascii="Times New Roman" w:hAnsi="Times New Roman" w:eastAsia="宋体" w:cs="Times New Roman"/>
      <w:sz w:val="18"/>
      <w:szCs w:val="18"/>
    </w:rPr>
  </w:style>
  <w:style w:type="character" w:customStyle="1" w:styleId="11">
    <w:name w:val="正文文本缩进 3 Char"/>
    <w:basedOn w:val="5"/>
    <w:link w:val="12"/>
    <w:semiHidden/>
    <w:uiPriority w:val="0"/>
    <w:rPr>
      <w:rFonts w:ascii="Times New Roman" w:hAnsi="Times New Roman" w:eastAsia="仿宋_GB2312" w:cs="Times New Roman"/>
      <w:sz w:val="32"/>
      <w:szCs w:val="24"/>
    </w:rPr>
  </w:style>
  <w:style w:type="paragraph" w:customStyle="1" w:styleId="12">
    <w:name w:val="正文文本缩进 31"/>
    <w:basedOn w:val="1"/>
    <w:link w:val="11"/>
    <w:uiPriority w:val="0"/>
    <w:pPr>
      <w:pBdr>
        <w:top w:val="single" w:color="auto" w:sz="12" w:space="1"/>
        <w:bottom w:val="single" w:color="auto" w:sz="12" w:space="1"/>
      </w:pBdr>
      <w:spacing w:line="600" w:lineRule="exact"/>
      <w:ind w:left="1280" w:hanging="1280" w:hangingChars="400"/>
    </w:pPr>
    <w:rPr>
      <w:rFonts w:ascii="Times New Roman" w:hAnsi="Times New Roman" w:eastAsia="仿宋_GB2312" w:cs="Times New Roman"/>
      <w:sz w:val="32"/>
      <w:szCs w:val="24"/>
    </w:rPr>
  </w:style>
  <w:style w:type="paragraph" w:customStyle="1" w:styleId="13">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4">
    <w:name w:val="列出段落1"/>
    <w:basedOn w:val="1"/>
    <w:uiPriority w:val="0"/>
    <w:pPr>
      <w:ind w:firstLine="420" w:firstLineChars="200"/>
    </w:pPr>
    <w:rPr>
      <w:rFonts w:ascii="Calibri" w:hAnsi="Calibri"/>
      <w:szCs w:val="22"/>
    </w:rPr>
  </w:style>
  <w:style w:type="paragraph" w:customStyle="1" w:styleId="15">
    <w:name w:val="普通(网站)1"/>
    <w:basedOn w:val="1"/>
    <w:uiPriority w:val="0"/>
    <w:rPr>
      <w:rFonts w:ascii="Calibri" w:hAnsi="Calibri" w:cs="黑体"/>
      <w:sz w:val="24"/>
    </w:rPr>
  </w:style>
  <w:style w:type="paragraph" w:customStyle="1" w:styleId="16">
    <w:name w:val="普通(网站)2"/>
    <w:basedOn w:val="1"/>
    <w:uiPriority w:val="0"/>
    <w:pPr>
      <w:widowControl/>
      <w:spacing w:before="100" w:beforeAutospacing="1" w:after="100" w:afterAutospacing="1"/>
      <w:jc w:val="left"/>
    </w:pPr>
    <w:rPr>
      <w:rFonts w:ascii="宋体" w:hAnsi="宋体" w:cs="宋体"/>
      <w:kern w:val="0"/>
      <w:sz w:val="24"/>
    </w:rPr>
  </w:style>
  <w:style w:type="paragraph" w:customStyle="1" w:styleId="17">
    <w:name w:val="普通(网站)21"/>
    <w:basedOn w:val="1"/>
    <w:uiPriority w:val="0"/>
    <w:rPr>
      <w:rFonts w:ascii="Calibri" w:hAnsi="Calibri" w:cs="黑体"/>
      <w:sz w:val="24"/>
    </w:rPr>
  </w:style>
  <w:style w:type="paragraph" w:customStyle="1" w:styleId="18">
    <w:name w:val="普通(网站)3"/>
    <w:basedOn w:val="1"/>
    <w:uiPriority w:val="0"/>
    <w:rPr>
      <w:rFonts w:ascii="Calibri" w:hAnsi="Calibri" w:cs="黑体"/>
      <w:sz w:val="24"/>
    </w:rPr>
  </w:style>
  <w:style w:type="character" w:customStyle="1" w:styleId="19">
    <w:name w:val="页码1"/>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1346</Words>
  <Characters>7674</Characters>
  <Lines>63</Lines>
  <Paragraphs>18</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2019-04-18T13:14:00Z</dcterms:created>
  <dc:creator>王怡</dc:creator>
  <cp:lastModifiedBy>1</cp:lastModifiedBy>
  <cp:lastPrinted>2019-04-22T12:27:00Z</cp:lastPrinted>
  <dcterms:modified xsi:type="dcterms:W3CDTF">2021-05-28T10:16:30Z</dcterms:modified>
  <dc:title>王怡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AA80B0973A924A0EA64B6843F0F6ADB6</vt:lpwstr>
  </property>
</Properties>
</file>