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74" w:rsidRDefault="008F2193">
      <w:pPr>
        <w:pStyle w:val="ac"/>
        <w:rPr>
          <w:rFonts w:eastAsia="方正黑体简体"/>
          <w:sz w:val="21"/>
          <w:szCs w:val="21"/>
        </w:rPr>
      </w:pPr>
      <w:r>
        <w:rPr>
          <w:rFonts w:eastAsia="方正黑体简体"/>
          <w:spacing w:val="17"/>
          <w:sz w:val="21"/>
          <w:szCs w:val="21"/>
        </w:rPr>
        <w:t>自治州政协十二届四次</w:t>
      </w:r>
    </w:p>
    <w:p w:rsidR="001A2174" w:rsidRDefault="00CF5884">
      <w:pPr>
        <w:pStyle w:val="ac"/>
        <w:rPr>
          <w:rFonts w:eastAsia="方正楷体简体"/>
          <w:sz w:val="21"/>
          <w:szCs w:val="21"/>
        </w:rPr>
      </w:pPr>
      <w:r>
        <w:pict>
          <v:shapetype id="_x0000_t202" coordsize="21600,21600" o:spt="202" path="m,l,21600r21600,l21600,xe">
            <v:stroke joinstyle="miter"/>
            <v:path gradientshapeok="t" o:connecttype="rect"/>
          </v:shapetype>
          <v:shape id="_x0000_s1026" type="#_x0000_t202" style="width:61pt;height:49pt;mso-left-percent:-10001;mso-top-percent:-10001;mso-position-horizontal:absolute;mso-position-horizontal-relative:char;mso-position-vertical:absolute;mso-position-vertical-relative:line;mso-left-percent:-10001;mso-top-percent:-10001" stroked="f">
            <v:textbox style="mso-fit-shape-to-text:t" inset="0,0,0,0">
              <w:txbxContent>
                <w:p w:rsidR="001A2174" w:rsidRDefault="008F2193">
                  <w:pPr>
                    <w:pStyle w:val="ac"/>
                    <w:jc w:val="right"/>
                    <w:rPr>
                      <w:rFonts w:eastAsia="方正黑体简体"/>
                      <w:sz w:val="21"/>
                      <w:szCs w:val="21"/>
                    </w:rPr>
                  </w:pPr>
                  <w:r>
                    <w:rPr>
                      <w:rFonts w:eastAsia="方正黑体简体"/>
                      <w:spacing w:val="17"/>
                      <w:sz w:val="21"/>
                      <w:szCs w:val="21"/>
                    </w:rPr>
                    <w:t>内部资料</w:t>
                  </w:r>
                </w:p>
                <w:p w:rsidR="001A2174" w:rsidRDefault="008F2193">
                  <w:pPr>
                    <w:pStyle w:val="ac"/>
                    <w:jc w:val="right"/>
                    <w:rPr>
                      <w:rFonts w:eastAsia="方正黑体简体"/>
                      <w:sz w:val="21"/>
                      <w:szCs w:val="21"/>
                    </w:rPr>
                  </w:pPr>
                  <w:r>
                    <w:rPr>
                      <w:rFonts w:eastAsia="方正黑体简体"/>
                      <w:spacing w:val="17"/>
                      <w:sz w:val="21"/>
                      <w:szCs w:val="21"/>
                    </w:rPr>
                    <w:t>注意保存</w:t>
                  </w:r>
                </w:p>
              </w:txbxContent>
            </v:textbox>
            <w10:wrap type="none"/>
            <w10:anchorlock/>
          </v:shape>
        </w:pict>
      </w:r>
    </w:p>
    <w:p w:rsidR="001A2174" w:rsidRDefault="008F2193">
      <w:pPr>
        <w:pStyle w:val="ac"/>
        <w:rPr>
          <w:rFonts w:eastAsia="方正黑体简体"/>
          <w:sz w:val="21"/>
          <w:szCs w:val="21"/>
        </w:rPr>
      </w:pPr>
      <w:r>
        <w:rPr>
          <w:rFonts w:eastAsia="方正黑体简体"/>
          <w:spacing w:val="600"/>
          <w:sz w:val="21"/>
          <w:szCs w:val="21"/>
        </w:rPr>
        <w:t>会议文件</w:t>
      </w:r>
      <w:r>
        <w:rPr>
          <w:rFonts w:ascii="方正黑体简体" w:eastAsia="方正书宋_GBK" w:hAnsi="方正黑体简体"/>
          <w:spacing w:val="17"/>
          <w:sz w:val="21"/>
          <w:szCs w:val="21"/>
        </w:rPr>
        <w:t xml:space="preserve"> </w:t>
      </w:r>
    </w:p>
    <w:p w:rsidR="001A2174" w:rsidRDefault="001A2174">
      <w:pPr>
        <w:pStyle w:val="ac"/>
        <w:rPr>
          <w:rFonts w:eastAsia="方正楷体简体"/>
          <w:sz w:val="21"/>
          <w:szCs w:val="21"/>
        </w:rPr>
      </w:pPr>
    </w:p>
    <w:p w:rsidR="001A2174" w:rsidRPr="00CF5884" w:rsidRDefault="008F2193">
      <w:pPr>
        <w:pStyle w:val="ac"/>
        <w:jc w:val="center"/>
        <w:rPr>
          <w:rFonts w:eastAsia="方正黑体简体"/>
          <w:sz w:val="36"/>
          <w:szCs w:val="36"/>
        </w:rPr>
      </w:pPr>
      <w:r w:rsidRPr="00CF5884">
        <w:rPr>
          <w:rFonts w:eastAsia="方正黑体简体"/>
          <w:sz w:val="36"/>
          <w:szCs w:val="36"/>
        </w:rPr>
        <w:t>关于</w:t>
      </w:r>
      <w:r w:rsidRPr="00CF5884">
        <w:rPr>
          <w:rFonts w:ascii="方正黑体简体" w:eastAsia="方正书宋_GBK" w:hAnsi="方正黑体简体"/>
          <w:sz w:val="36"/>
          <w:szCs w:val="36"/>
        </w:rPr>
        <w:t>2019</w:t>
      </w:r>
      <w:r w:rsidRPr="00CF5884">
        <w:rPr>
          <w:rFonts w:eastAsia="方正黑体简体"/>
          <w:sz w:val="36"/>
          <w:szCs w:val="36"/>
        </w:rPr>
        <w:t>年自治州预算执行情况</w:t>
      </w:r>
      <w:proofErr w:type="gramStart"/>
      <w:r w:rsidRPr="00CF5884">
        <w:rPr>
          <w:rFonts w:eastAsia="方正黑体简体"/>
          <w:sz w:val="36"/>
          <w:szCs w:val="36"/>
        </w:rPr>
        <w:t>和</w:t>
      </w:r>
      <w:proofErr w:type="gramEnd"/>
    </w:p>
    <w:p w:rsidR="001A2174" w:rsidRPr="00CF5884" w:rsidRDefault="008F2193">
      <w:pPr>
        <w:pStyle w:val="ac"/>
        <w:jc w:val="center"/>
        <w:rPr>
          <w:rFonts w:eastAsia="方正黑体简体"/>
          <w:sz w:val="36"/>
          <w:szCs w:val="36"/>
        </w:rPr>
      </w:pPr>
      <w:r w:rsidRPr="00CF5884">
        <w:rPr>
          <w:rFonts w:ascii="方正黑体简体" w:eastAsia="方正书宋_GBK" w:hAnsi="方正黑体简体"/>
          <w:sz w:val="36"/>
          <w:szCs w:val="36"/>
        </w:rPr>
        <w:t>2020</w:t>
      </w:r>
      <w:r w:rsidRPr="00CF5884">
        <w:rPr>
          <w:rFonts w:eastAsia="方正黑体简体"/>
          <w:sz w:val="36"/>
          <w:szCs w:val="36"/>
        </w:rPr>
        <w:t>年预算（草案）的报告</w:t>
      </w:r>
    </w:p>
    <w:p w:rsidR="001A2174" w:rsidRPr="00CF5884" w:rsidRDefault="008F2193">
      <w:pPr>
        <w:pStyle w:val="ac"/>
        <w:jc w:val="center"/>
        <w:rPr>
          <w:rFonts w:eastAsia="方正楷体"/>
          <w:sz w:val="36"/>
          <w:szCs w:val="36"/>
        </w:rPr>
      </w:pPr>
      <w:r w:rsidRPr="00CF5884">
        <w:rPr>
          <w:rFonts w:ascii="方正楷体" w:eastAsia="方正书宋_GBK" w:hAnsi="方正楷体"/>
          <w:sz w:val="36"/>
          <w:szCs w:val="36"/>
        </w:rPr>
        <w:t xml:space="preserve"> </w:t>
      </w:r>
      <w:r w:rsidRPr="00CF5884">
        <w:rPr>
          <w:rFonts w:eastAsia="方正楷体"/>
          <w:sz w:val="36"/>
          <w:szCs w:val="36"/>
        </w:rPr>
        <w:t>（</w:t>
      </w:r>
      <w:r w:rsidRPr="00CF5884">
        <w:rPr>
          <w:rFonts w:ascii="方正楷体" w:eastAsia="方正书宋_GBK" w:hAnsi="方正楷体"/>
          <w:sz w:val="36"/>
          <w:szCs w:val="36"/>
        </w:rPr>
        <w:t>2020</w:t>
      </w:r>
      <w:r w:rsidRPr="00CF5884">
        <w:rPr>
          <w:rFonts w:eastAsia="方正楷体"/>
          <w:sz w:val="36"/>
          <w:szCs w:val="36"/>
        </w:rPr>
        <w:t>年</w:t>
      </w:r>
      <w:r w:rsidRPr="00CF5884">
        <w:rPr>
          <w:rFonts w:ascii="方正楷体" w:eastAsia="方正书宋_GBK" w:hAnsi="方正楷体"/>
          <w:sz w:val="36"/>
          <w:szCs w:val="36"/>
        </w:rPr>
        <w:t>1</w:t>
      </w:r>
      <w:r w:rsidRPr="00CF5884">
        <w:rPr>
          <w:rFonts w:eastAsia="方正楷体"/>
          <w:sz w:val="36"/>
          <w:szCs w:val="36"/>
        </w:rPr>
        <w:t>月</w:t>
      </w:r>
      <w:r w:rsidRPr="00CF5884">
        <w:rPr>
          <w:rFonts w:ascii="方正楷体" w:eastAsia="方正书宋_GBK" w:hAnsi="方正楷体"/>
          <w:sz w:val="36"/>
          <w:szCs w:val="36"/>
        </w:rPr>
        <w:t>2</w:t>
      </w:r>
      <w:r w:rsidRPr="00CF5884">
        <w:rPr>
          <w:rFonts w:eastAsia="方正楷体"/>
          <w:sz w:val="36"/>
          <w:szCs w:val="36"/>
        </w:rPr>
        <w:t>日在自治州政协第十二届四次会议上）</w:t>
      </w:r>
    </w:p>
    <w:p w:rsidR="001A2174" w:rsidRPr="00CF5884" w:rsidRDefault="008F2193">
      <w:pPr>
        <w:pStyle w:val="ac"/>
        <w:jc w:val="center"/>
        <w:rPr>
          <w:rFonts w:eastAsia="楷体_GB2312"/>
          <w:sz w:val="36"/>
          <w:szCs w:val="36"/>
        </w:rPr>
      </w:pPr>
      <w:r w:rsidRPr="00CF5884">
        <w:rPr>
          <w:rFonts w:eastAsia="方正楷体简体"/>
          <w:sz w:val="36"/>
          <w:szCs w:val="36"/>
        </w:rPr>
        <w:t>周</w:t>
      </w:r>
      <w:r w:rsidRPr="00CF5884">
        <w:rPr>
          <w:rFonts w:ascii="方正楷体简体" w:eastAsia="方正书宋_GBK" w:hAnsi="方正楷体简体"/>
          <w:sz w:val="36"/>
          <w:szCs w:val="36"/>
        </w:rPr>
        <w:t xml:space="preserve">   </w:t>
      </w:r>
      <w:proofErr w:type="gramStart"/>
      <w:r w:rsidRPr="00CF5884">
        <w:rPr>
          <w:rFonts w:eastAsia="方正楷体简体"/>
          <w:sz w:val="36"/>
          <w:szCs w:val="36"/>
        </w:rPr>
        <w:t>恒</w:t>
      </w:r>
      <w:proofErr w:type="gramEnd"/>
    </w:p>
    <w:p w:rsidR="001A2174" w:rsidRDefault="001A2174">
      <w:pPr>
        <w:pStyle w:val="ab"/>
        <w:ind w:firstLineChars="0" w:firstLine="0"/>
      </w:pPr>
    </w:p>
    <w:p w:rsidR="001A2174" w:rsidRDefault="008F2193">
      <w:pPr>
        <w:pStyle w:val="ab"/>
        <w:ind w:firstLineChars="0" w:firstLine="0"/>
      </w:pPr>
      <w:r>
        <w:t>各位委员：</w:t>
      </w:r>
    </w:p>
    <w:p w:rsidR="001A2174" w:rsidRDefault="008F2193" w:rsidP="00CF5884">
      <w:pPr>
        <w:pStyle w:val="ab"/>
        <w:ind w:firstLine="620"/>
      </w:pPr>
      <w:r>
        <w:t>受州人</w:t>
      </w:r>
      <w:r>
        <w:rPr>
          <w:spacing w:val="-8"/>
        </w:rPr>
        <w:t>民政府委托，向大会报告</w:t>
      </w:r>
      <w:r>
        <w:t>2019</w:t>
      </w:r>
      <w:r>
        <w:rPr>
          <w:spacing w:val="-8"/>
        </w:rPr>
        <w:t>年自治州预算执行情况和</w:t>
      </w:r>
      <w:r>
        <w:t>2020</w:t>
      </w:r>
      <w:r>
        <w:rPr>
          <w:spacing w:val="-8"/>
        </w:rPr>
        <w:t>年预算（草案），请</w:t>
      </w:r>
      <w:proofErr w:type="gramStart"/>
      <w:r>
        <w:rPr>
          <w:spacing w:val="-8"/>
        </w:rPr>
        <w:t>予审</w:t>
      </w:r>
      <w:proofErr w:type="gramEnd"/>
      <w:r>
        <w:rPr>
          <w:spacing w:val="-8"/>
        </w:rPr>
        <w:t>议，并请各位列席人员提出意见。</w:t>
      </w:r>
      <w:r>
        <w:t xml:space="preserve"> </w:t>
      </w:r>
    </w:p>
    <w:p w:rsidR="001A2174" w:rsidRDefault="008F2193" w:rsidP="00CF5884">
      <w:pPr>
        <w:pStyle w:val="ab"/>
        <w:ind w:firstLine="620"/>
        <w:rPr>
          <w:rFonts w:ascii="方正黑体简体" w:eastAsia="方正黑体简体" w:hAnsi="方正黑体简体"/>
        </w:rPr>
      </w:pPr>
      <w:r>
        <w:rPr>
          <w:rFonts w:ascii="方正黑体简体" w:eastAsia="方正黑体简体" w:hAnsi="方正黑体简体"/>
        </w:rPr>
        <w:t>一、</w:t>
      </w:r>
      <w:r>
        <w:rPr>
          <w:rFonts w:ascii="方正黑体简体" w:hAnsi="方正黑体简体"/>
        </w:rPr>
        <w:t>2019</w:t>
      </w:r>
      <w:r>
        <w:rPr>
          <w:rFonts w:ascii="方正黑体简体" w:eastAsia="方正黑体简体" w:hAnsi="方正黑体简体"/>
        </w:rPr>
        <w:t>年自治州预算执行情况</w:t>
      </w:r>
    </w:p>
    <w:p w:rsidR="001A2174" w:rsidRDefault="008F2193" w:rsidP="00CF5884">
      <w:pPr>
        <w:pStyle w:val="ab"/>
        <w:ind w:firstLine="620"/>
      </w:pPr>
      <w:r>
        <w:t>2019</w:t>
      </w:r>
      <w:r>
        <w:t>年，我们坚持以习近平新时代中国特色社会主义思想为指导，深入贯彻落实党的十九大和十九届二中、三中、四中全会精神，贯彻落</w:t>
      </w:r>
      <w:proofErr w:type="gramStart"/>
      <w:r>
        <w:t>实习近</w:t>
      </w:r>
      <w:proofErr w:type="gramEnd"/>
      <w:r>
        <w:t>平总书记关于新疆工作的重要讲话和重要指示批示精神，贯彻落实新时代党</w:t>
      </w:r>
      <w:proofErr w:type="gramStart"/>
      <w:r>
        <w:t>的治疆方略</w:t>
      </w:r>
      <w:proofErr w:type="gramEnd"/>
      <w:r>
        <w:t>特别是社会稳定和长治久安总目标，贯彻</w:t>
      </w:r>
      <w:proofErr w:type="gramStart"/>
      <w:r>
        <w:t>落实区州党委</w:t>
      </w:r>
      <w:proofErr w:type="gramEnd"/>
      <w:r>
        <w:t>工作部署，坚持以</w:t>
      </w:r>
      <w:r>
        <w:t>“</w:t>
      </w:r>
      <w:r>
        <w:t>不忘初心、牢记使命</w:t>
      </w:r>
      <w:r>
        <w:t>”</w:t>
      </w:r>
      <w:r>
        <w:t>主题教育为动力，以供给侧结构性改革为主线，坚决落实新发展理念，全面贯彻</w:t>
      </w:r>
      <w:r>
        <w:t>“</w:t>
      </w:r>
      <w:r>
        <w:t>六稳</w:t>
      </w:r>
      <w:r>
        <w:t>”</w:t>
      </w:r>
      <w:r>
        <w:t>要求，认真落实积极的财政政策，深化财税体制改革，加强预算管理，预算执行总体平稳，促进了自治州经济社会稳步发展。</w:t>
      </w:r>
      <w:r>
        <w:t xml:space="preserve"> </w:t>
      </w:r>
    </w:p>
    <w:p w:rsidR="001A2174" w:rsidRDefault="008F2193" w:rsidP="00CF5884">
      <w:pPr>
        <w:pStyle w:val="ab"/>
        <w:ind w:firstLine="620"/>
      </w:pPr>
      <w:r>
        <w:t>自治区对自治州</w:t>
      </w:r>
      <w:r>
        <w:t>2019</w:t>
      </w:r>
      <w:r>
        <w:t>年新增债务限额</w:t>
      </w:r>
      <w:r>
        <w:t>进行了调整，按照《中华人民共和国预算法》，自治州对应预算调整内容已报经自</w:t>
      </w:r>
      <w:r>
        <w:lastRenderedPageBreak/>
        <w:t>治州第十五届人民代表大会常务委员会第二十四次、二十六次会议批准。</w:t>
      </w:r>
    </w:p>
    <w:p w:rsidR="001A2174" w:rsidRDefault="008F2193" w:rsidP="00CF5884">
      <w:pPr>
        <w:pStyle w:val="ab"/>
        <w:ind w:firstLine="622"/>
        <w:rPr>
          <w:rFonts w:ascii="方正楷体" w:eastAsia="方正楷体" w:hAnsi="方正楷体"/>
          <w:b/>
        </w:rPr>
      </w:pPr>
      <w:r>
        <w:rPr>
          <w:rFonts w:ascii="方正楷体" w:eastAsia="方正楷体" w:hAnsi="方正楷体"/>
          <w:b/>
        </w:rPr>
        <w:t>（一）一般公共预算收支情况。</w:t>
      </w:r>
    </w:p>
    <w:p w:rsidR="001A2174" w:rsidRDefault="008F2193" w:rsidP="00CF5884">
      <w:pPr>
        <w:pStyle w:val="ab"/>
        <w:ind w:firstLine="620"/>
      </w:pPr>
      <w:r>
        <w:t xml:space="preserve"> </w:t>
      </w:r>
      <w:r>
        <w:rPr>
          <w:b/>
        </w:rPr>
        <w:t xml:space="preserve">1. </w:t>
      </w:r>
      <w:r>
        <w:rPr>
          <w:b/>
        </w:rPr>
        <w:t>自治州一般公共预算完成情况。</w:t>
      </w:r>
    </w:p>
    <w:p w:rsidR="001A2174" w:rsidRDefault="008F2193" w:rsidP="00CF5884">
      <w:pPr>
        <w:pStyle w:val="ab"/>
        <w:ind w:firstLine="620"/>
      </w:pPr>
      <w:r>
        <w:t>自治州财政预算收入预计完成</w:t>
      </w:r>
      <w:r>
        <w:t>295.16</w:t>
      </w:r>
      <w:r>
        <w:t>亿元，其中：一般公共预算收入预计完成</w:t>
      </w:r>
      <w:r>
        <w:t>136.07</w:t>
      </w:r>
      <w:r>
        <w:t>亿元（税收收入预计完成</w:t>
      </w:r>
      <w:r>
        <w:t>82.76</w:t>
      </w:r>
      <w:r>
        <w:t>亿元，减收</w:t>
      </w:r>
      <w:r>
        <w:t>0.1</w:t>
      </w:r>
      <w:r>
        <w:t>亿元，下降</w:t>
      </w:r>
      <w:r>
        <w:t>0.12%</w:t>
      </w:r>
      <w:r>
        <w:t>；非税收入预计完成</w:t>
      </w:r>
      <w:r>
        <w:t>53.31</w:t>
      </w:r>
      <w:r>
        <w:t>亿元，增收</w:t>
      </w:r>
      <w:r>
        <w:t>0.37</w:t>
      </w:r>
      <w:r>
        <w:t>亿元，增长</w:t>
      </w:r>
      <w:r>
        <w:t>0.7%</w:t>
      </w:r>
      <w:r>
        <w:t>），完成按照规定程序调整的预算任务，比</w:t>
      </w:r>
      <w:r>
        <w:t>2018</w:t>
      </w:r>
      <w:r>
        <w:t>年决算数（下同）增长</w:t>
      </w:r>
      <w:r>
        <w:t>0.2%</w:t>
      </w:r>
      <w:r>
        <w:t>；上级补助收入</w:t>
      </w:r>
      <w:r>
        <w:t>119.03</w:t>
      </w:r>
      <w:r>
        <w:t>亿元，自治区地方政府债券转贷收入</w:t>
      </w:r>
      <w:r>
        <w:t>24.5</w:t>
      </w:r>
      <w:r>
        <w:t>亿元，上年结余</w:t>
      </w:r>
      <w:r>
        <w:t>9.36</w:t>
      </w:r>
      <w:r>
        <w:t>亿元，调入资金</w:t>
      </w:r>
      <w:r>
        <w:t>2.09</w:t>
      </w:r>
      <w:r>
        <w:t>亿元，调入预算稳定调节基金</w:t>
      </w:r>
      <w:r>
        <w:t>4.11</w:t>
      </w:r>
      <w:r>
        <w:t>亿元。</w:t>
      </w:r>
    </w:p>
    <w:p w:rsidR="001A2174" w:rsidRDefault="008F2193" w:rsidP="00CF5884">
      <w:pPr>
        <w:pStyle w:val="ab"/>
        <w:ind w:firstLine="620"/>
      </w:pPr>
      <w:r>
        <w:t>自治州财政预算支出预计完成</w:t>
      </w:r>
      <w:r>
        <w:t>295.16</w:t>
      </w:r>
      <w:r>
        <w:t>亿元，其中：一般公共预算支出预计完成</w:t>
      </w:r>
      <w:r>
        <w:t>257.57</w:t>
      </w:r>
      <w:r>
        <w:t>亿元，比</w:t>
      </w:r>
      <w:r>
        <w:t>2018</w:t>
      </w:r>
      <w:r>
        <w:t>年减少</w:t>
      </w:r>
      <w:r>
        <w:t>4.15</w:t>
      </w:r>
      <w:r>
        <w:t>亿元，下降</w:t>
      </w:r>
      <w:r>
        <w:t>1.59%</w:t>
      </w:r>
      <w:r>
        <w:t>。上解上级支出</w:t>
      </w:r>
      <w:r>
        <w:t>4.06</w:t>
      </w:r>
      <w:r>
        <w:t>亿元，地方政府债券还本支出</w:t>
      </w:r>
      <w:r>
        <w:t>15.69</w:t>
      </w:r>
      <w:r>
        <w:t>亿元，补充预算稳定调节基金</w:t>
      </w:r>
      <w:r>
        <w:t>9.03</w:t>
      </w:r>
      <w:r>
        <w:t>亿元。收支相抵，年终结余</w:t>
      </w:r>
      <w:r>
        <w:t>8.81</w:t>
      </w:r>
      <w:r>
        <w:t>亿元，其中：结转下年支出</w:t>
      </w:r>
      <w:r>
        <w:t xml:space="preserve"> 8.81</w:t>
      </w:r>
      <w:r>
        <w:t>亿元，净结余为零。</w:t>
      </w:r>
    </w:p>
    <w:p w:rsidR="001A2174" w:rsidRDefault="008F2193" w:rsidP="00CF5884">
      <w:pPr>
        <w:pStyle w:val="ab"/>
        <w:ind w:firstLine="620"/>
        <w:rPr>
          <w:rFonts w:ascii="方正黑体简体" w:eastAsia="方正黑体简体" w:hAnsi="方正黑体简体"/>
        </w:rPr>
      </w:pPr>
      <w:r>
        <w:rPr>
          <w:rFonts w:ascii="方正黑体简体" w:eastAsia="方正黑体简体" w:hAnsi="方正黑体简体"/>
        </w:rPr>
        <w:t>自治州一般公共预算支出主要项目：</w:t>
      </w:r>
    </w:p>
    <w:p w:rsidR="001A2174" w:rsidRDefault="008F2193" w:rsidP="00CF5884">
      <w:pPr>
        <w:pStyle w:val="ab"/>
        <w:ind w:firstLine="620"/>
      </w:pPr>
      <w:r>
        <w:t>教育支出</w:t>
      </w:r>
      <w:r>
        <w:t>41.66</w:t>
      </w:r>
      <w:r>
        <w:t>亿元，增</w:t>
      </w:r>
      <w:r>
        <w:t>长</w:t>
      </w:r>
      <w:r>
        <w:t>0.14 %</w:t>
      </w:r>
      <w:r>
        <w:t>。主要是保障农村学前免费教育，惠及幼儿</w:t>
      </w:r>
      <w:r>
        <w:t>33017</w:t>
      </w:r>
      <w:r>
        <w:t>人。支持公办幼儿园建设。落实城乡义务教育</w:t>
      </w:r>
      <w:r>
        <w:t>“</w:t>
      </w:r>
      <w:r>
        <w:t>两免一补</w:t>
      </w:r>
      <w:r>
        <w:t>”</w:t>
      </w:r>
      <w:r>
        <w:t>经费</w:t>
      </w:r>
      <w:r>
        <w:t>1.36</w:t>
      </w:r>
      <w:r>
        <w:t>亿元，惠及</w:t>
      </w:r>
      <w:r>
        <w:t>12.6</w:t>
      </w:r>
      <w:r>
        <w:t>万名学生。保障</w:t>
      </w:r>
      <w:proofErr w:type="gramStart"/>
      <w:r>
        <w:t>特</w:t>
      </w:r>
      <w:proofErr w:type="gramEnd"/>
      <w:r>
        <w:t>岗教师工资。改善义务和高中教育办学条件。教育扶贫和学生资助政策有效落实。落实</w:t>
      </w:r>
      <w:r>
        <w:t>“</w:t>
      </w:r>
      <w:r>
        <w:t>学生饮用奶计划</w:t>
      </w:r>
      <w:r>
        <w:t>”</w:t>
      </w:r>
      <w:r>
        <w:t>补助资金。支持职业教育发展，推进职业院校实训基地建设。</w:t>
      </w:r>
    </w:p>
    <w:p w:rsidR="001A2174" w:rsidRDefault="008F2193" w:rsidP="00CF5884">
      <w:pPr>
        <w:pStyle w:val="ab"/>
        <w:ind w:firstLine="620"/>
      </w:pPr>
      <w:r>
        <w:lastRenderedPageBreak/>
        <w:t>科学技术支出</w:t>
      </w:r>
      <w:r>
        <w:t xml:space="preserve">2.8 </w:t>
      </w:r>
      <w:r>
        <w:t>亿元，下降</w:t>
      </w:r>
      <w:r>
        <w:t>10.69%</w:t>
      </w:r>
      <w:r>
        <w:t>。主要是按照科技领域财政事权和支出责任，落实科技研发、科技人才队伍建设、科技成果转化、科学技术普及等方面支出责任。支持科技产业高质量、创新环境、创新与成果转化等</w:t>
      </w:r>
      <w:r>
        <w:t>项目建设。</w:t>
      </w:r>
    </w:p>
    <w:p w:rsidR="001A2174" w:rsidRDefault="008F2193" w:rsidP="00CF5884">
      <w:pPr>
        <w:pStyle w:val="ab"/>
        <w:ind w:firstLine="620"/>
      </w:pPr>
      <w:r>
        <w:t>文化旅游体育与传媒支出</w:t>
      </w:r>
      <w:r>
        <w:t>4.54</w:t>
      </w:r>
      <w:r>
        <w:t>亿元，增长</w:t>
      </w:r>
      <w:r>
        <w:t>5.53%</w:t>
      </w:r>
      <w:r>
        <w:t>。主要是支持文化产业发展。保障宣传文化发展经费。落实美术馆、公共图书馆、博物馆等向社会免费开放政策。加强文物保护。保障文化馆等公共文化设施建设经费。支持群众性文化体育活动，丰富群众文化生活。保障</w:t>
      </w:r>
      <w:r>
        <w:t>“</w:t>
      </w:r>
      <w:r>
        <w:t>天山画卷</w:t>
      </w:r>
      <w:r>
        <w:t>·</w:t>
      </w:r>
      <w:r>
        <w:t>丝路昌吉</w:t>
      </w:r>
      <w:r>
        <w:t>”</w:t>
      </w:r>
      <w:r>
        <w:t>巡回展览等经费。落实旅游厕所和旅游民宿奖励资金。推动旅游宣传营销、大数据建设等。</w:t>
      </w:r>
    </w:p>
    <w:p w:rsidR="001A2174" w:rsidRDefault="008F2193" w:rsidP="00CF5884">
      <w:pPr>
        <w:pStyle w:val="ab"/>
        <w:ind w:firstLine="620"/>
      </w:pPr>
      <w:r>
        <w:t>社会保障和就业支出</w:t>
      </w:r>
      <w:r>
        <w:t>22.96</w:t>
      </w:r>
      <w:r>
        <w:t>亿元，增长</w:t>
      </w:r>
      <w:r>
        <w:t>19.75%</w:t>
      </w:r>
      <w:r>
        <w:t>。主要是困难救助标准人均提高</w:t>
      </w:r>
      <w:r>
        <w:t>28</w:t>
      </w:r>
      <w:r>
        <w:t>元，惠及全州</w:t>
      </w:r>
      <w:r>
        <w:t>13</w:t>
      </w:r>
      <w:r>
        <w:t>万余人次；实施全民参保计划，医疗保险参保率达</w:t>
      </w:r>
      <w:r>
        <w:t>95%</w:t>
      </w:r>
      <w:r>
        <w:t>以上。城乡居民</w:t>
      </w:r>
      <w:proofErr w:type="gramStart"/>
      <w:r>
        <w:t>医</w:t>
      </w:r>
      <w:proofErr w:type="gramEnd"/>
      <w:r>
        <w:t>保补助人均提高</w:t>
      </w:r>
      <w:r>
        <w:t>30</w:t>
      </w:r>
      <w:r>
        <w:t>元，年人均财政补贴达</w:t>
      </w:r>
      <w:r>
        <w:t>600</w:t>
      </w:r>
      <w:r>
        <w:t>元；坚持就业优先战略和积极就业政策，支出就业资金</w:t>
      </w:r>
      <w:r>
        <w:t>1.18</w:t>
      </w:r>
      <w:r>
        <w:t>亿元，惠及</w:t>
      </w:r>
      <w:r>
        <w:t>3.9</w:t>
      </w:r>
      <w:r>
        <w:t>万人次，全州全年累计实现城镇新增就业</w:t>
      </w:r>
      <w:r>
        <w:t>3.1</w:t>
      </w:r>
      <w:r>
        <w:t>万人，城镇登记失业率控制在</w:t>
      </w:r>
      <w:r>
        <w:t>3.5%</w:t>
      </w:r>
      <w:r>
        <w:t>以内，</w:t>
      </w:r>
      <w:r>
        <w:t>“</w:t>
      </w:r>
      <w:r>
        <w:t>零就业家庭</w:t>
      </w:r>
      <w:r>
        <w:t>”</w:t>
      </w:r>
      <w:r>
        <w:t>24</w:t>
      </w:r>
      <w:r>
        <w:t>小时动态清零成果持续巩固。退役军人权益得到进一步保障。</w:t>
      </w:r>
    </w:p>
    <w:p w:rsidR="001A2174" w:rsidRDefault="008F2193" w:rsidP="00CF5884">
      <w:pPr>
        <w:pStyle w:val="ab"/>
        <w:ind w:firstLine="620"/>
      </w:pPr>
      <w:r>
        <w:t>卫生健康支出</w:t>
      </w:r>
      <w:r>
        <w:t xml:space="preserve">16.43 </w:t>
      </w:r>
      <w:r>
        <w:t>亿元，下降</w:t>
      </w:r>
      <w:r>
        <w:t>26.87%</w:t>
      </w:r>
      <w:r>
        <w:t>。主要是做好基本公共卫生服务工作，投入近</w:t>
      </w:r>
      <w:r>
        <w:t>5000</w:t>
      </w:r>
      <w:r>
        <w:t>万元用于提升基层医疗机构服务质量，满足基层群众需求。大力实施免费健康体检。计划生育补助政策足额落实到位，惠及</w:t>
      </w:r>
      <w:r>
        <w:t>1.4</w:t>
      </w:r>
      <w:r>
        <w:t>万人（户）。将城</w:t>
      </w:r>
      <w:r>
        <w:t>乡居民高血压、糖尿病门诊用药费用纳入城乡居民医疗保险保障范围。将</w:t>
      </w:r>
      <w:r>
        <w:t>17</w:t>
      </w:r>
      <w:r>
        <w:lastRenderedPageBreak/>
        <w:t>种抗癌药纳入报销范围。大病保险起付标准降低</w:t>
      </w:r>
      <w:r>
        <w:t>7000</w:t>
      </w:r>
      <w:r>
        <w:t>元，报销比例提高到</w:t>
      </w:r>
      <w:r>
        <w:t>60%</w:t>
      </w:r>
      <w:r>
        <w:t>。</w:t>
      </w:r>
    </w:p>
    <w:p w:rsidR="001A2174" w:rsidRDefault="008F2193" w:rsidP="00CF5884">
      <w:pPr>
        <w:pStyle w:val="ab"/>
        <w:ind w:firstLine="620"/>
      </w:pPr>
      <w:r>
        <w:t>节能环保支出</w:t>
      </w:r>
      <w:r>
        <w:t>4.22</w:t>
      </w:r>
      <w:r>
        <w:t>亿元，下降</w:t>
      </w:r>
      <w:r>
        <w:t>51.35 %</w:t>
      </w:r>
      <w:r>
        <w:t>。主要用于生态文明建设，开展污染防治和环境治理。拨付</w:t>
      </w:r>
      <w:r>
        <w:t>1.16</w:t>
      </w:r>
      <w:r>
        <w:t>亿元，推进林业和草原生态保护。推进可再生能源利用。开展大气、水、土壤污染防治及农村环境整治。促进生活垃圾无害化处理。</w:t>
      </w:r>
    </w:p>
    <w:p w:rsidR="001A2174" w:rsidRDefault="008F2193" w:rsidP="00CF5884">
      <w:pPr>
        <w:pStyle w:val="ab"/>
        <w:ind w:firstLine="620"/>
      </w:pPr>
      <w:r>
        <w:t>城乡社区支出</w:t>
      </w:r>
      <w:r>
        <w:t>42.48</w:t>
      </w:r>
      <w:r>
        <w:t>亿元，增长</w:t>
      </w:r>
      <w:r>
        <w:t>29.32%</w:t>
      </w:r>
      <w:r>
        <w:t>。主要用于城乡社区公共设施建设维护与管理、城乡社区环境卫生、市场监管、城管执法、基础设施建设等，进一</w:t>
      </w:r>
      <w:r>
        <w:t>步提升城市宜居环境。</w:t>
      </w:r>
    </w:p>
    <w:p w:rsidR="001A2174" w:rsidRDefault="008F2193" w:rsidP="00CF5884">
      <w:pPr>
        <w:pStyle w:val="ab"/>
        <w:ind w:firstLine="620"/>
      </w:pPr>
      <w:r>
        <w:t>农林水支出</w:t>
      </w:r>
      <w:r>
        <w:t>30.2</w:t>
      </w:r>
      <w:r>
        <w:t>亿元，增长</w:t>
      </w:r>
      <w:r>
        <w:t>0.31%</w:t>
      </w:r>
      <w:r>
        <w:t>。主要用于落实草原生态保护奖励资金</w:t>
      </w:r>
      <w:r>
        <w:t>2.6</w:t>
      </w:r>
      <w:r>
        <w:t>亿元，</w:t>
      </w:r>
      <w:r>
        <w:t>2.5</w:t>
      </w:r>
      <w:r>
        <w:t>万多户群众受益。落实耕地地力保护补贴</w:t>
      </w:r>
      <w:r>
        <w:t>3.53</w:t>
      </w:r>
      <w:r>
        <w:t>亿元，支持农业生产发展。安排退耕还</w:t>
      </w:r>
      <w:proofErr w:type="gramStart"/>
      <w:r>
        <w:t>林资金</w:t>
      </w:r>
      <w:proofErr w:type="gramEnd"/>
      <w:r>
        <w:t>1.18</w:t>
      </w:r>
      <w:r>
        <w:t>亿元用于保护生态环境。拨付</w:t>
      </w:r>
      <w:r>
        <w:t>1.7</w:t>
      </w:r>
      <w:r>
        <w:t>亿元支持高标准农田建设。保障动物防疫经费。支持生猪扩大产能。推进秸秆综合利用。保障水库等水利基础设施建设。</w:t>
      </w:r>
    </w:p>
    <w:p w:rsidR="001A2174" w:rsidRDefault="008F2193" w:rsidP="00CF5884">
      <w:pPr>
        <w:pStyle w:val="ab"/>
        <w:ind w:firstLine="620"/>
      </w:pPr>
      <w:r>
        <w:t>交通运输支出</w:t>
      </w:r>
      <w:r>
        <w:t xml:space="preserve">5.85 </w:t>
      </w:r>
      <w:r>
        <w:t>亿元，增长</w:t>
      </w:r>
      <w:r>
        <w:t>9.66%</w:t>
      </w:r>
      <w:r>
        <w:t>。主要是支持农村公路、城市道路建设。保障公路养护经费。推进</w:t>
      </w:r>
      <w:r>
        <w:t>G312</w:t>
      </w:r>
      <w:r>
        <w:t>呼图壁</w:t>
      </w:r>
      <w:r>
        <w:t>-</w:t>
      </w:r>
      <w:proofErr w:type="gramStart"/>
      <w:r>
        <w:t>玛</w:t>
      </w:r>
      <w:proofErr w:type="gramEnd"/>
      <w:r>
        <w:t>纳</w:t>
      </w:r>
      <w:proofErr w:type="gramStart"/>
      <w:r>
        <w:t>斯公路</w:t>
      </w:r>
      <w:proofErr w:type="gramEnd"/>
      <w:r>
        <w:t>改扩建。</w:t>
      </w:r>
      <w:proofErr w:type="gramStart"/>
      <w:r>
        <w:t>支持中疆物流</w:t>
      </w:r>
      <w:proofErr w:type="gramEnd"/>
      <w:r>
        <w:t>货运周转基地建设等。落</w:t>
      </w:r>
      <w:r>
        <w:t>实公共交通运营补助，方便群众出行。</w:t>
      </w:r>
    </w:p>
    <w:p w:rsidR="001A2174" w:rsidRDefault="008F2193" w:rsidP="00CF5884">
      <w:pPr>
        <w:pStyle w:val="ab"/>
        <w:ind w:firstLine="620"/>
      </w:pPr>
      <w:r>
        <w:t>住房保障支出</w:t>
      </w:r>
      <w:r>
        <w:t>13.55</w:t>
      </w:r>
      <w:r>
        <w:t>亿元，下降</w:t>
      </w:r>
      <w:r>
        <w:t>31.8 %</w:t>
      </w:r>
      <w:r>
        <w:t>。主要是支持城镇保障性住房、老旧小区改造等，完成城镇棚户区改造</w:t>
      </w:r>
      <w:r>
        <w:t>5690</w:t>
      </w:r>
      <w:r>
        <w:t>套，农村安居工程</w:t>
      </w:r>
      <w:r>
        <w:t>4718</w:t>
      </w:r>
      <w:r>
        <w:t>户，逐步解决中低收入家庭住房困难问题。</w:t>
      </w:r>
    </w:p>
    <w:p w:rsidR="001A2174" w:rsidRDefault="008F2193" w:rsidP="00CF5884">
      <w:pPr>
        <w:pStyle w:val="ab"/>
        <w:ind w:firstLine="620"/>
      </w:pPr>
      <w:r>
        <w:rPr>
          <w:b/>
        </w:rPr>
        <w:t xml:space="preserve">2. </w:t>
      </w:r>
      <w:r>
        <w:rPr>
          <w:b/>
        </w:rPr>
        <w:t>州本级一般公共预算完成情况。</w:t>
      </w:r>
    </w:p>
    <w:p w:rsidR="001A2174" w:rsidRDefault="008F2193" w:rsidP="00CF5884">
      <w:pPr>
        <w:pStyle w:val="ab"/>
        <w:ind w:firstLine="620"/>
      </w:pPr>
      <w:r>
        <w:t>州本级财政预算收入预计完成</w:t>
      </w:r>
      <w:r>
        <w:t>92.58</w:t>
      </w:r>
      <w:r>
        <w:t>亿元，其中：一般公共预算收入预计完成</w:t>
      </w:r>
      <w:r>
        <w:t>12</w:t>
      </w:r>
      <w:r>
        <w:t>亿元（税收收入预计完成</w:t>
      </w:r>
      <w:r>
        <w:t>7.19</w:t>
      </w:r>
      <w:r>
        <w:t>亿元，为预</w:t>
      </w:r>
      <w:r>
        <w:lastRenderedPageBreak/>
        <w:t>算的</w:t>
      </w:r>
      <w:r>
        <w:t>85.6%</w:t>
      </w:r>
      <w:r>
        <w:t>，减收</w:t>
      </w:r>
      <w:r>
        <w:t>1.31</w:t>
      </w:r>
      <w:r>
        <w:t>亿元，下降</w:t>
      </w:r>
      <w:r>
        <w:t>15.38%</w:t>
      </w:r>
      <w:r>
        <w:t>；非税收入预计完成</w:t>
      </w:r>
      <w:r>
        <w:t>4.81</w:t>
      </w:r>
      <w:r>
        <w:t>亿元，为预算的</w:t>
      </w:r>
      <w:r>
        <w:t>145.76%</w:t>
      </w:r>
      <w:r>
        <w:t>，增收</w:t>
      </w:r>
      <w:r>
        <w:t>0.51</w:t>
      </w:r>
      <w:r>
        <w:t>亿元，增长</w:t>
      </w:r>
      <w:r>
        <w:t>12.12%</w:t>
      </w:r>
      <w:r>
        <w:t>），为预算的</w:t>
      </w:r>
      <w:r>
        <w:t>102.56%</w:t>
      </w:r>
      <w:r>
        <w:t>，较</w:t>
      </w:r>
      <w:r>
        <w:t>2018</w:t>
      </w:r>
      <w:r>
        <w:t>年减收</w:t>
      </w:r>
      <w:r>
        <w:t>0.8</w:t>
      </w:r>
      <w:r>
        <w:t>亿元，下降</w:t>
      </w:r>
      <w:r>
        <w:t>6.15%</w:t>
      </w:r>
      <w:r>
        <w:t>；上级补助收入</w:t>
      </w:r>
      <w:r>
        <w:t xml:space="preserve">27.95 </w:t>
      </w:r>
      <w:r>
        <w:t>亿元；自治区地方政府债券转贷收入</w:t>
      </w:r>
      <w:r>
        <w:t>24.5</w:t>
      </w:r>
      <w:r>
        <w:t>亿元；准东与东三县税收分成预计上解收入</w:t>
      </w:r>
      <w:r>
        <w:t xml:space="preserve">14.15 </w:t>
      </w:r>
      <w:r>
        <w:t>亿元；上年结余</w:t>
      </w:r>
      <w:r>
        <w:t>5.18</w:t>
      </w:r>
      <w:r>
        <w:t>亿元；下级上解收入</w:t>
      </w:r>
      <w:r>
        <w:t>3.23</w:t>
      </w:r>
      <w:r>
        <w:t>亿元；调入预算稳定调节基金</w:t>
      </w:r>
      <w:r>
        <w:t>3.86</w:t>
      </w:r>
      <w:r>
        <w:t>亿元；调入资金</w:t>
      </w:r>
      <w:r>
        <w:t xml:space="preserve">1.71 </w:t>
      </w:r>
      <w:r>
        <w:t>亿元。</w:t>
      </w:r>
    </w:p>
    <w:p w:rsidR="001A2174" w:rsidRDefault="008F2193" w:rsidP="00CF5884">
      <w:pPr>
        <w:pStyle w:val="ab"/>
        <w:ind w:firstLine="620"/>
      </w:pPr>
      <w:r>
        <w:t>州本级财政预算支出预计完成</w:t>
      </w:r>
      <w:r>
        <w:t>92.58</w:t>
      </w:r>
      <w:r>
        <w:t>亿元，其中：一般公共预算支出预计完成</w:t>
      </w:r>
      <w:r>
        <w:t>38.12</w:t>
      </w:r>
      <w:r>
        <w:t>亿元，为预算的</w:t>
      </w:r>
      <w:r>
        <w:t>112.91%</w:t>
      </w:r>
      <w:r>
        <w:t>，较</w:t>
      </w:r>
      <w:r>
        <w:t>2018</w:t>
      </w:r>
      <w:r>
        <w:t>年增加</w:t>
      </w:r>
      <w:r>
        <w:t>3.32</w:t>
      </w:r>
      <w:r>
        <w:t>亿元，增长</w:t>
      </w:r>
      <w:r>
        <w:t>9.47%</w:t>
      </w:r>
      <w:r>
        <w:t>，上解上级支出</w:t>
      </w:r>
      <w:r>
        <w:t>0.25</w:t>
      </w:r>
      <w:r>
        <w:t>亿元，补助下级支出</w:t>
      </w:r>
      <w:r>
        <w:t>17.34</w:t>
      </w:r>
      <w:r>
        <w:t>亿元，</w:t>
      </w:r>
      <w:r>
        <w:t>地方政府债券还本支出</w:t>
      </w:r>
      <w:r>
        <w:t>2.65</w:t>
      </w:r>
      <w:r>
        <w:t>亿元，补充预算稳定调节基金</w:t>
      </w:r>
      <w:r>
        <w:t>8</w:t>
      </w:r>
      <w:r>
        <w:t>亿元，地方政府债券转贷支出</w:t>
      </w:r>
      <w:r>
        <w:t>21.56</w:t>
      </w:r>
      <w:r>
        <w:t>亿元，收支相抵，年终结余</w:t>
      </w:r>
      <w:r>
        <w:t>4.66</w:t>
      </w:r>
      <w:r>
        <w:t>亿元，其中：结转下年支出</w:t>
      </w:r>
      <w:r>
        <w:t xml:space="preserve"> 4.66</w:t>
      </w:r>
      <w:r>
        <w:t>亿元，净结余为零。</w:t>
      </w:r>
    </w:p>
    <w:p w:rsidR="001A2174" w:rsidRDefault="008F2193" w:rsidP="00CF5884">
      <w:pPr>
        <w:pStyle w:val="ab"/>
        <w:ind w:firstLine="622"/>
        <w:rPr>
          <w:rFonts w:ascii="方正楷体" w:eastAsia="方正楷体" w:hAnsi="方正楷体"/>
          <w:b/>
        </w:rPr>
      </w:pPr>
      <w:r>
        <w:rPr>
          <w:rFonts w:ascii="方正楷体" w:eastAsia="方正楷体" w:hAnsi="方正楷体"/>
          <w:b/>
        </w:rPr>
        <w:t>（二）政府性基金预算收支情况。</w:t>
      </w:r>
    </w:p>
    <w:p w:rsidR="001A2174" w:rsidRDefault="008F2193" w:rsidP="00CF5884">
      <w:pPr>
        <w:pStyle w:val="ab"/>
        <w:ind w:firstLine="620"/>
      </w:pPr>
      <w:r>
        <w:rPr>
          <w:b/>
        </w:rPr>
        <w:t>1.</w:t>
      </w:r>
      <w:r>
        <w:rPr>
          <w:b/>
        </w:rPr>
        <w:t>自治州政府性基金预算完成情况。</w:t>
      </w:r>
    </w:p>
    <w:p w:rsidR="001A2174" w:rsidRDefault="008F2193" w:rsidP="00CF5884">
      <w:pPr>
        <w:pStyle w:val="ab"/>
        <w:ind w:firstLine="620"/>
      </w:pPr>
      <w:r>
        <w:t>自治州政府性基金总收入预计完成</w:t>
      </w:r>
      <w:r>
        <w:t>75.49</w:t>
      </w:r>
      <w:r>
        <w:t>亿元，其中：</w:t>
      </w:r>
      <w:r>
        <w:t>2019</w:t>
      </w:r>
      <w:r>
        <w:t>年政府性基金收入预计完成</w:t>
      </w:r>
      <w:r>
        <w:t>39.38</w:t>
      </w:r>
      <w:r>
        <w:t>亿元，较</w:t>
      </w:r>
      <w:r>
        <w:t>2018</w:t>
      </w:r>
      <w:r>
        <w:t>年减少</w:t>
      </w:r>
      <w:r>
        <w:t>13.47</w:t>
      </w:r>
      <w:r>
        <w:t>亿元，下降</w:t>
      </w:r>
      <w:r>
        <w:t>25.47%</w:t>
      </w:r>
      <w:r>
        <w:t>；上级补助收入</w:t>
      </w:r>
      <w:r>
        <w:t>0.44</w:t>
      </w:r>
      <w:r>
        <w:t>亿元，自治区专项债券转贷收入</w:t>
      </w:r>
      <w:r>
        <w:t>34.7</w:t>
      </w:r>
      <w:r>
        <w:t>亿元，上年结余</w:t>
      </w:r>
      <w:r>
        <w:t>0.97</w:t>
      </w:r>
      <w:r>
        <w:t>亿元。</w:t>
      </w:r>
    </w:p>
    <w:p w:rsidR="001A2174" w:rsidRDefault="008F2193" w:rsidP="00CF5884">
      <w:pPr>
        <w:pStyle w:val="ab"/>
        <w:ind w:firstLine="620"/>
      </w:pPr>
      <w:r>
        <w:t>自治州政府性基金总支出预计完成</w:t>
      </w:r>
      <w:r>
        <w:t>74.33</w:t>
      </w:r>
      <w:r>
        <w:t>亿元，其中：自治州政府性基金支出预计完成</w:t>
      </w:r>
      <w:r>
        <w:t>69.15</w:t>
      </w:r>
      <w:r>
        <w:t>亿元，较</w:t>
      </w:r>
      <w:r>
        <w:t>2018</w:t>
      </w:r>
      <w:r>
        <w:t>年减支</w:t>
      </w:r>
      <w:r>
        <w:t>4.4</w:t>
      </w:r>
      <w:r>
        <w:t>亿元，下降</w:t>
      </w:r>
      <w:r>
        <w:t>5.97%</w:t>
      </w:r>
      <w:r>
        <w:t>；调出</w:t>
      </w:r>
      <w:r>
        <w:t>1.89</w:t>
      </w:r>
      <w:r>
        <w:t>亿元，专项债券还本支出</w:t>
      </w:r>
      <w:r>
        <w:t>3.16</w:t>
      </w:r>
      <w:r>
        <w:t>亿元，上解上级支出</w:t>
      </w:r>
      <w:r>
        <w:t>0.13</w:t>
      </w:r>
      <w:r>
        <w:t>亿元。收支相抵，年终结余</w:t>
      </w:r>
      <w:r>
        <w:t>1.16</w:t>
      </w:r>
      <w:r>
        <w:t>亿元。</w:t>
      </w:r>
    </w:p>
    <w:p w:rsidR="001A2174" w:rsidRDefault="008F2193" w:rsidP="00CF5884">
      <w:pPr>
        <w:pStyle w:val="ab"/>
        <w:ind w:firstLine="620"/>
        <w:rPr>
          <w:b/>
        </w:rPr>
      </w:pPr>
      <w:r>
        <w:rPr>
          <w:b/>
        </w:rPr>
        <w:t>2.</w:t>
      </w:r>
      <w:r>
        <w:rPr>
          <w:b/>
        </w:rPr>
        <w:t>州本级政府性基金预算完成情况。</w:t>
      </w:r>
    </w:p>
    <w:p w:rsidR="001A2174" w:rsidRDefault="008F2193" w:rsidP="00CF5884">
      <w:pPr>
        <w:pStyle w:val="ab"/>
        <w:ind w:firstLine="620"/>
      </w:pPr>
      <w:r>
        <w:lastRenderedPageBreak/>
        <w:t>州本级政府性基金总收入预计完成</w:t>
      </w:r>
      <w:r>
        <w:t>36.78</w:t>
      </w:r>
      <w:r>
        <w:t>亿元，其中：政府性基金收入预计完成</w:t>
      </w:r>
      <w:r>
        <w:t>0.46</w:t>
      </w:r>
      <w:r>
        <w:t>亿元，为预算的</w:t>
      </w:r>
      <w:r>
        <w:t>97.87%</w:t>
      </w:r>
      <w:r>
        <w:t>，较</w:t>
      </w:r>
      <w:r>
        <w:t>2018</w:t>
      </w:r>
      <w:r>
        <w:t>年减少</w:t>
      </w:r>
      <w:r>
        <w:t>0.2</w:t>
      </w:r>
      <w:r>
        <w:t>亿元，下降</w:t>
      </w:r>
      <w:r>
        <w:t>30.86%</w:t>
      </w:r>
      <w:r>
        <w:t>；上级补助收入</w:t>
      </w:r>
      <w:r>
        <w:t xml:space="preserve"> 0.03</w:t>
      </w:r>
      <w:r>
        <w:t>亿元，自治区专项债券转贷收入</w:t>
      </w:r>
      <w:r>
        <w:t>34.7</w:t>
      </w:r>
      <w:r>
        <w:t>亿元，上年结余</w:t>
      </w:r>
      <w:r>
        <w:t>0.2</w:t>
      </w:r>
      <w:r>
        <w:t>亿元，下级上解收入</w:t>
      </w:r>
      <w:r>
        <w:t>1.3</w:t>
      </w:r>
      <w:r>
        <w:t>9</w:t>
      </w:r>
      <w:r>
        <w:t>亿元。</w:t>
      </w:r>
    </w:p>
    <w:p w:rsidR="001A2174" w:rsidRDefault="008F2193" w:rsidP="00CF5884">
      <w:pPr>
        <w:pStyle w:val="ab"/>
        <w:ind w:firstLine="620"/>
      </w:pPr>
      <w:r>
        <w:t>州本级政府性基金总支出预计完成</w:t>
      </w:r>
      <w:r>
        <w:t>36.64</w:t>
      </w:r>
      <w:r>
        <w:t>亿元，其中：政府性基金支出预计完成</w:t>
      </w:r>
      <w:r>
        <w:t>0.12</w:t>
      </w:r>
      <w:r>
        <w:t>亿元，为预算的</w:t>
      </w:r>
      <w:r>
        <w:t>32.43%</w:t>
      </w:r>
      <w:r>
        <w:t>，较</w:t>
      </w:r>
      <w:r>
        <w:t>2018</w:t>
      </w:r>
      <w:r>
        <w:t>年减少</w:t>
      </w:r>
      <w:r>
        <w:t>0.29</w:t>
      </w:r>
      <w:r>
        <w:t>亿元，下降</w:t>
      </w:r>
      <w:r>
        <w:t>70.62%</w:t>
      </w:r>
      <w:r>
        <w:t>；调出</w:t>
      </w:r>
      <w:r>
        <w:t>1.63</w:t>
      </w:r>
      <w:r>
        <w:t>亿元，自治区专项债券转贷支出</w:t>
      </w:r>
      <w:r>
        <w:t>34.7</w:t>
      </w:r>
      <w:r>
        <w:t>亿元，政府性基金补助下级支出</w:t>
      </w:r>
      <w:r>
        <w:t xml:space="preserve">0.19 </w:t>
      </w:r>
      <w:r>
        <w:t>亿元。收支相抵，年终结余</w:t>
      </w:r>
      <w:r>
        <w:t>0.14</w:t>
      </w:r>
      <w:r>
        <w:t>亿元。</w:t>
      </w:r>
    </w:p>
    <w:p w:rsidR="001A2174" w:rsidRDefault="008F2193" w:rsidP="00CF5884">
      <w:pPr>
        <w:pStyle w:val="ab"/>
        <w:ind w:firstLine="620"/>
      </w:pPr>
      <w:r>
        <w:t>按照</w:t>
      </w:r>
      <w:r>
        <w:t>“</w:t>
      </w:r>
      <w:r>
        <w:t>以收定支、专款专用</w:t>
      </w:r>
      <w:r>
        <w:t>”</w:t>
      </w:r>
      <w:r>
        <w:t>的原则，国有土地使用权出让收入</w:t>
      </w:r>
      <w:r>
        <w:t>以及对应专项债务收入主要用于土地开发、城市建设、棚户区改造。城市基础设施配套费主要用于基本建设项目。福利彩票公益金主要用于养老、社会困难救助等。体育彩票公益金主要用于全民健身、体育赛事、青少年体育发展等。</w:t>
      </w:r>
      <w:r>
        <w:t xml:space="preserve"> </w:t>
      </w:r>
    </w:p>
    <w:p w:rsidR="001A2174" w:rsidRDefault="008F2193" w:rsidP="00CF5884">
      <w:pPr>
        <w:pStyle w:val="ab"/>
        <w:ind w:firstLine="622"/>
        <w:rPr>
          <w:rFonts w:ascii="方正楷体" w:eastAsia="方正楷体" w:hAnsi="方正楷体"/>
          <w:b/>
        </w:rPr>
      </w:pPr>
      <w:r>
        <w:rPr>
          <w:rFonts w:ascii="方正楷体" w:eastAsia="方正楷体" w:hAnsi="方正楷体"/>
          <w:b/>
        </w:rPr>
        <w:t>（三）国有资本经营预算收支情况。</w:t>
      </w:r>
    </w:p>
    <w:p w:rsidR="001A2174" w:rsidRDefault="008F2193" w:rsidP="00CF5884">
      <w:pPr>
        <w:pStyle w:val="ab"/>
        <w:ind w:firstLine="620"/>
        <w:rPr>
          <w:b/>
        </w:rPr>
      </w:pPr>
      <w:r>
        <w:rPr>
          <w:b/>
        </w:rPr>
        <w:t>1.</w:t>
      </w:r>
      <w:r>
        <w:rPr>
          <w:b/>
        </w:rPr>
        <w:t>自治州国有资本经营预算完成情况。</w:t>
      </w:r>
    </w:p>
    <w:p w:rsidR="001A2174" w:rsidRDefault="008F2193" w:rsidP="00CF5884">
      <w:pPr>
        <w:pStyle w:val="ab"/>
        <w:ind w:firstLine="620"/>
      </w:pPr>
      <w:r>
        <w:t>自治州国有资本经营收入预计完成</w:t>
      </w:r>
      <w:r>
        <w:t>0.35</w:t>
      </w:r>
      <w:r>
        <w:t>亿元，为预算的</w:t>
      </w:r>
      <w:r>
        <w:t>114.21%</w:t>
      </w:r>
      <w:r>
        <w:t>，较</w:t>
      </w:r>
      <w:r>
        <w:t>2018</w:t>
      </w:r>
      <w:r>
        <w:t>年增加</w:t>
      </w:r>
      <w:r>
        <w:t>0.03</w:t>
      </w:r>
      <w:r>
        <w:t>亿元，增长</w:t>
      </w:r>
      <w:r>
        <w:t>7.89%</w:t>
      </w:r>
      <w:r>
        <w:t>。上年结余</w:t>
      </w:r>
      <w:r>
        <w:t>0.01</w:t>
      </w:r>
      <w:r>
        <w:t>亿元，收入总计</w:t>
      </w:r>
      <w:r>
        <w:t>0.36</w:t>
      </w:r>
      <w:r>
        <w:t>亿元。</w:t>
      </w:r>
    </w:p>
    <w:p w:rsidR="001A2174" w:rsidRDefault="008F2193" w:rsidP="00CF5884">
      <w:pPr>
        <w:pStyle w:val="ab"/>
        <w:ind w:firstLine="620"/>
      </w:pPr>
      <w:r>
        <w:t>自治州国有资本经营预算支出预计完成</w:t>
      </w:r>
      <w:r>
        <w:t>0.32</w:t>
      </w:r>
      <w:r>
        <w:t>亿元，为预算的</w:t>
      </w:r>
      <w:r>
        <w:t>102.01%</w:t>
      </w:r>
      <w:r>
        <w:t>，较</w:t>
      </w:r>
      <w:r>
        <w:t>2018</w:t>
      </w:r>
      <w:r>
        <w:t>年减少</w:t>
      </w:r>
      <w:r>
        <w:t>0.04</w:t>
      </w:r>
      <w:r>
        <w:t>亿元，下降</w:t>
      </w:r>
      <w:r>
        <w:t>11.47%</w:t>
      </w:r>
      <w:r>
        <w:t>。收支相抵，年终结余</w:t>
      </w:r>
      <w:r>
        <w:t>0.04</w:t>
      </w:r>
      <w:r>
        <w:t>亿元。</w:t>
      </w:r>
    </w:p>
    <w:p w:rsidR="001A2174" w:rsidRDefault="008F2193" w:rsidP="00CF5884">
      <w:pPr>
        <w:pStyle w:val="ab"/>
        <w:ind w:firstLine="620"/>
        <w:rPr>
          <w:b/>
        </w:rPr>
      </w:pPr>
      <w:r>
        <w:rPr>
          <w:b/>
        </w:rPr>
        <w:t>2.</w:t>
      </w:r>
      <w:r>
        <w:rPr>
          <w:b/>
        </w:rPr>
        <w:t>州本级国有资本经营预算完成情况。</w:t>
      </w:r>
    </w:p>
    <w:p w:rsidR="001A2174" w:rsidRDefault="008F2193" w:rsidP="00CF5884">
      <w:pPr>
        <w:pStyle w:val="ab"/>
        <w:ind w:firstLine="620"/>
      </w:pPr>
      <w:r>
        <w:lastRenderedPageBreak/>
        <w:t>州本级国有资本经营收入预计完成</w:t>
      </w:r>
      <w:r>
        <w:t>0.18</w:t>
      </w:r>
      <w:r>
        <w:t>亿元，为预算的</w:t>
      </w:r>
      <w:r>
        <w:t>101.2%</w:t>
      </w:r>
      <w:r>
        <w:t>，较</w:t>
      </w:r>
      <w:r>
        <w:t>2018</w:t>
      </w:r>
      <w:r>
        <w:t>年增加</w:t>
      </w:r>
      <w:r>
        <w:t>0.01</w:t>
      </w:r>
      <w:r>
        <w:t>亿元，增长</w:t>
      </w:r>
      <w:r>
        <w:t>5.1%</w:t>
      </w:r>
      <w:r>
        <w:t>。上年结余</w:t>
      </w:r>
      <w:r>
        <w:t>0.01</w:t>
      </w:r>
      <w:r>
        <w:t>亿元，收入总计</w:t>
      </w:r>
      <w:r>
        <w:t>0.19</w:t>
      </w:r>
      <w:r>
        <w:t>亿元。</w:t>
      </w:r>
    </w:p>
    <w:p w:rsidR="001A2174" w:rsidRDefault="008F2193" w:rsidP="00CF5884">
      <w:pPr>
        <w:pStyle w:val="ab"/>
        <w:ind w:firstLine="620"/>
      </w:pPr>
      <w:r>
        <w:t>州本级国有资本经营预算支出预计完成</w:t>
      </w:r>
      <w:r>
        <w:t>0.18</w:t>
      </w:r>
      <w:r>
        <w:t>亿元，为预算的</w:t>
      </w:r>
      <w:r>
        <w:t>100.27%</w:t>
      </w:r>
      <w:r>
        <w:t>，较</w:t>
      </w:r>
      <w:r>
        <w:t>2018</w:t>
      </w:r>
      <w:r>
        <w:t>年增加</w:t>
      </w:r>
      <w:r>
        <w:t>0.01</w:t>
      </w:r>
      <w:r>
        <w:t>亿元，增长</w:t>
      </w:r>
      <w:r>
        <w:t>5.04%</w:t>
      </w:r>
      <w:r>
        <w:t>。收支相抵，年终结余</w:t>
      </w:r>
      <w:r>
        <w:t>18</w:t>
      </w:r>
      <w:r>
        <w:t>万元。</w:t>
      </w:r>
    </w:p>
    <w:p w:rsidR="001A2174" w:rsidRDefault="008F2193" w:rsidP="00CF5884">
      <w:pPr>
        <w:pStyle w:val="ab"/>
        <w:ind w:firstLine="620"/>
      </w:pPr>
      <w:r>
        <w:t>国有资本经营预算支出用于解决国有企业历史遗留问题和改革成本支出，帮助企业降低成本，加大对资本性项目的投入力度，促进国有经济结构调整和做大做强。</w:t>
      </w:r>
    </w:p>
    <w:p w:rsidR="001A2174" w:rsidRDefault="008F2193" w:rsidP="00CF5884">
      <w:pPr>
        <w:pStyle w:val="ab"/>
        <w:ind w:firstLine="622"/>
        <w:rPr>
          <w:rFonts w:ascii="方正楷体" w:eastAsia="方正楷体" w:hAnsi="方正楷体"/>
          <w:b/>
        </w:rPr>
      </w:pPr>
      <w:r>
        <w:rPr>
          <w:rFonts w:ascii="方正楷体" w:eastAsia="方正楷体" w:hAnsi="方正楷体"/>
          <w:b/>
        </w:rPr>
        <w:t>（四）社会保险基金预算收支情况。</w:t>
      </w:r>
    </w:p>
    <w:p w:rsidR="001A2174" w:rsidRDefault="008F2193" w:rsidP="00CF5884">
      <w:pPr>
        <w:pStyle w:val="ab"/>
        <w:ind w:firstLine="620"/>
        <w:rPr>
          <w:b/>
        </w:rPr>
      </w:pPr>
      <w:r>
        <w:rPr>
          <w:b/>
        </w:rPr>
        <w:t>1.</w:t>
      </w:r>
      <w:r>
        <w:rPr>
          <w:b/>
        </w:rPr>
        <w:t>自治州社会保险基金预算完成情况。</w:t>
      </w:r>
    </w:p>
    <w:p w:rsidR="001A2174" w:rsidRDefault="008F2193" w:rsidP="00CF5884">
      <w:pPr>
        <w:pStyle w:val="ab"/>
        <w:ind w:firstLine="620"/>
      </w:pPr>
      <w:r>
        <w:t>自治州当年社会保险基金收入</w:t>
      </w:r>
      <w:r>
        <w:t>78.56</w:t>
      </w:r>
      <w:r>
        <w:t>亿元，为预算的</w:t>
      </w:r>
      <w:r>
        <w:t>105.62</w:t>
      </w:r>
      <w:r>
        <w:t>％，其中：保险费收入</w:t>
      </w:r>
      <w:r>
        <w:t>59.87</w:t>
      </w:r>
      <w:r>
        <w:t>亿元，财政补贴收入</w:t>
      </w:r>
      <w:r>
        <w:t xml:space="preserve">16.97 </w:t>
      </w:r>
      <w:r>
        <w:t>亿元，其他各项收入</w:t>
      </w:r>
      <w:r>
        <w:t>1.72</w:t>
      </w:r>
      <w:r>
        <w:t>亿元。上年结余收入</w:t>
      </w:r>
      <w:r>
        <w:t>63.75</w:t>
      </w:r>
      <w:r>
        <w:t>亿元，全州社会保险基金收入总计</w:t>
      </w:r>
      <w:r>
        <w:t>142.31</w:t>
      </w:r>
      <w:r>
        <w:t>亿元。</w:t>
      </w:r>
    </w:p>
    <w:p w:rsidR="001A2174" w:rsidRDefault="008F2193" w:rsidP="00CF5884">
      <w:pPr>
        <w:pStyle w:val="ab"/>
        <w:ind w:firstLine="620"/>
      </w:pPr>
      <w:r>
        <w:t>自治州社会保险基金支出</w:t>
      </w:r>
      <w:r>
        <w:t>72.62</w:t>
      </w:r>
      <w:r>
        <w:t>亿元，为预算的</w:t>
      </w:r>
      <w:r>
        <w:t>102.39</w:t>
      </w:r>
      <w:r>
        <w:t>％；收支相抵</w:t>
      </w:r>
      <w:r>
        <w:t>，年终结余</w:t>
      </w:r>
      <w:r>
        <w:t>69.69</w:t>
      </w:r>
      <w:r>
        <w:t>亿元。年内上解自治区工伤、失业保险调剂金</w:t>
      </w:r>
      <w:r>
        <w:t>0.21</w:t>
      </w:r>
      <w:r>
        <w:t>亿元，收自治区企业养老保险调剂补助</w:t>
      </w:r>
      <w:r>
        <w:t>1.76</w:t>
      </w:r>
      <w:r>
        <w:t>亿元，实际年终结余</w:t>
      </w:r>
      <w:r>
        <w:t>71.24</w:t>
      </w:r>
      <w:r>
        <w:t>亿元。</w:t>
      </w:r>
    </w:p>
    <w:p w:rsidR="001A2174" w:rsidRDefault="008F2193" w:rsidP="00CF5884">
      <w:pPr>
        <w:pStyle w:val="ab"/>
        <w:ind w:firstLine="620"/>
        <w:rPr>
          <w:b/>
        </w:rPr>
      </w:pPr>
      <w:r>
        <w:rPr>
          <w:b/>
        </w:rPr>
        <w:t>2.</w:t>
      </w:r>
      <w:r>
        <w:rPr>
          <w:b/>
        </w:rPr>
        <w:t>州本级社会保险基金预算完成情况。</w:t>
      </w:r>
    </w:p>
    <w:p w:rsidR="001A2174" w:rsidRDefault="008F2193" w:rsidP="00CF5884">
      <w:pPr>
        <w:pStyle w:val="ab"/>
        <w:ind w:firstLine="620"/>
      </w:pPr>
      <w:r>
        <w:t>州本级当年社会保险基金收入</w:t>
      </w:r>
      <w:r>
        <w:t>61.21</w:t>
      </w:r>
      <w:r>
        <w:t>亿元，为预算的</w:t>
      </w:r>
      <w:r>
        <w:t>104.84</w:t>
      </w:r>
      <w:r>
        <w:t>％，其中：保险费收入</w:t>
      </w:r>
      <w:r>
        <w:t>50.55</w:t>
      </w:r>
      <w:r>
        <w:t>亿元，财政补贴收入</w:t>
      </w:r>
      <w:r>
        <w:t xml:space="preserve">9.07 </w:t>
      </w:r>
      <w:r>
        <w:t>亿元，其他各项收入</w:t>
      </w:r>
      <w:r>
        <w:t>1.59</w:t>
      </w:r>
      <w:r>
        <w:t>亿元。上年结余</w:t>
      </w:r>
      <w:r>
        <w:t>55.34</w:t>
      </w:r>
      <w:r>
        <w:t>亿元，州本级</w:t>
      </w:r>
      <w:r>
        <w:t>2019</w:t>
      </w:r>
      <w:r>
        <w:t>年社会保险基金收入总计</w:t>
      </w:r>
      <w:r>
        <w:t>116.55</w:t>
      </w:r>
      <w:r>
        <w:t>亿元。</w:t>
      </w:r>
    </w:p>
    <w:p w:rsidR="001A2174" w:rsidRDefault="008F2193" w:rsidP="00CF5884">
      <w:pPr>
        <w:pStyle w:val="ab"/>
        <w:ind w:firstLine="620"/>
      </w:pPr>
      <w:r>
        <w:lastRenderedPageBreak/>
        <w:t>州本级当年社会保险基金支出</w:t>
      </w:r>
      <w:r>
        <w:t>56.8</w:t>
      </w:r>
      <w:r>
        <w:t>亿元，为预算的</w:t>
      </w:r>
      <w:r>
        <w:t>101.69</w:t>
      </w:r>
      <w:r>
        <w:t>％。收支相抵，年终结余</w:t>
      </w:r>
      <w:r>
        <w:t>59.75</w:t>
      </w:r>
      <w:r>
        <w:t>亿元。年内上解自治区工伤、失业保险调剂金</w:t>
      </w:r>
      <w:r>
        <w:t>0.21</w:t>
      </w:r>
      <w:r>
        <w:t>亿元，收自治区企业养老保险调剂补助</w:t>
      </w:r>
      <w:r>
        <w:t>1.76</w:t>
      </w:r>
      <w:r>
        <w:t>亿元，实际年终结余</w:t>
      </w:r>
      <w:r>
        <w:t>61.3</w:t>
      </w:r>
      <w:r>
        <w:t>亿元。</w:t>
      </w:r>
    </w:p>
    <w:p w:rsidR="001A2174" w:rsidRDefault="008F2193" w:rsidP="00CF5884">
      <w:pPr>
        <w:pStyle w:val="ab"/>
        <w:ind w:firstLine="620"/>
      </w:pPr>
      <w:r>
        <w:t>社保基金主要用于足额兑现各项社会保险待遇，提高医疗保险、工伤保险、生育保险和退休人员基本养老金待遇水平等。</w:t>
      </w:r>
    </w:p>
    <w:p w:rsidR="001A2174" w:rsidRDefault="008F2193" w:rsidP="00CF5884">
      <w:pPr>
        <w:pStyle w:val="ab"/>
        <w:ind w:firstLine="620"/>
      </w:pPr>
      <w:r>
        <w:t>因部分预算执行情况为全年预计数</w:t>
      </w:r>
      <w:r>
        <w:t>,</w:t>
      </w:r>
      <w:r>
        <w:t>年度决算后可能产生变化</w:t>
      </w:r>
      <w:r>
        <w:t>,</w:t>
      </w:r>
      <w:r>
        <w:t>待决算编制完成再向州人大常委会报告。</w:t>
      </w:r>
    </w:p>
    <w:p w:rsidR="001A2174" w:rsidRDefault="008F2193" w:rsidP="00CF5884">
      <w:pPr>
        <w:pStyle w:val="ab"/>
        <w:ind w:firstLine="620"/>
      </w:pPr>
      <w:r>
        <w:t>以上预算执行情况详见《</w:t>
      </w:r>
      <w:r>
        <w:t>2019</w:t>
      </w:r>
      <w:r>
        <w:t>年自治州预算执行情况和</w:t>
      </w:r>
      <w:r>
        <w:t>2020</w:t>
      </w:r>
      <w:r>
        <w:t>年预算（草案）》。</w:t>
      </w:r>
    </w:p>
    <w:p w:rsidR="001A2174" w:rsidRDefault="008F2193" w:rsidP="00CF5884">
      <w:pPr>
        <w:pStyle w:val="ab"/>
        <w:ind w:firstLine="622"/>
        <w:rPr>
          <w:rFonts w:ascii="方正楷体" w:eastAsia="方正楷体" w:hAnsi="方正楷体"/>
          <w:b/>
        </w:rPr>
      </w:pPr>
      <w:r>
        <w:rPr>
          <w:rFonts w:ascii="方正楷体" w:eastAsia="方正楷体" w:hAnsi="方正楷体"/>
          <w:b/>
        </w:rPr>
        <w:t>（五）债务情况。</w:t>
      </w:r>
    </w:p>
    <w:p w:rsidR="001A2174" w:rsidRDefault="008F2193" w:rsidP="00CF5884">
      <w:pPr>
        <w:pStyle w:val="ab"/>
        <w:ind w:firstLine="620"/>
      </w:pPr>
      <w:r>
        <w:t>自治州政府债务限额</w:t>
      </w:r>
      <w:r>
        <w:t>286.26</w:t>
      </w:r>
      <w:r>
        <w:t>亿元</w:t>
      </w:r>
      <w:r>
        <w:t>,</w:t>
      </w:r>
      <w:r>
        <w:t>其中，当年新增债务限额</w:t>
      </w:r>
      <w:r>
        <w:t>45.5</w:t>
      </w:r>
      <w:r>
        <w:t>亿元（第一批新增债务限</w:t>
      </w:r>
      <w:r>
        <w:t>额</w:t>
      </w:r>
      <w:r>
        <w:t>28.5</w:t>
      </w:r>
      <w:r>
        <w:t>亿元已列入</w:t>
      </w:r>
      <w:r>
        <w:t>2019</w:t>
      </w:r>
      <w:r>
        <w:t>年年初预算；第二批新增债务限额</w:t>
      </w:r>
      <w:r>
        <w:t>16.9</w:t>
      </w:r>
      <w:r>
        <w:t>亿元已经自治州第十五届人大常委会第二十四次会议审议通过；第三批新增政府债务限额</w:t>
      </w:r>
      <w:r>
        <w:t>0.1</w:t>
      </w:r>
      <w:r>
        <w:t>亿元已经自治州第十五届人大常委会第二十六次会议审议通过）。</w:t>
      </w:r>
    </w:p>
    <w:p w:rsidR="001A2174" w:rsidRDefault="008F2193" w:rsidP="00CF5884">
      <w:pPr>
        <w:pStyle w:val="ab"/>
        <w:ind w:firstLine="620"/>
      </w:pPr>
      <w:r>
        <w:t>截至</w:t>
      </w:r>
      <w:r>
        <w:t>2019</w:t>
      </w:r>
      <w:r>
        <w:t>年底</w:t>
      </w:r>
      <w:r>
        <w:t>,</w:t>
      </w:r>
      <w:r>
        <w:t>自治州政府债务余额</w:t>
      </w:r>
      <w:r>
        <w:t>262.65</w:t>
      </w:r>
      <w:r>
        <w:t>亿元</w:t>
      </w:r>
      <w:r>
        <w:t>,</w:t>
      </w:r>
      <w:r>
        <w:t>其中：一般债务</w:t>
      </w:r>
      <w:r>
        <w:t>168.38</w:t>
      </w:r>
      <w:r>
        <w:t>亿元</w:t>
      </w:r>
      <w:r>
        <w:t>,</w:t>
      </w:r>
      <w:r>
        <w:t>专项债务</w:t>
      </w:r>
      <w:r>
        <w:t>94.27</w:t>
      </w:r>
      <w:r>
        <w:t>亿元</w:t>
      </w:r>
      <w:r>
        <w:t>,</w:t>
      </w:r>
      <w:r>
        <w:t>债务余额严格控制在自治区核定的政府债务限额内。自治区评定我州债务风险等级为黄色，债务率为</w:t>
      </w:r>
      <w:r>
        <w:t>155%</w:t>
      </w:r>
      <w:r>
        <w:t>（债务率低于</w:t>
      </w:r>
      <w:r>
        <w:t>200%</w:t>
      </w:r>
      <w:r>
        <w:t>，属于低风险地区），债务风险总体可控。</w:t>
      </w:r>
    </w:p>
    <w:p w:rsidR="001A2174" w:rsidRDefault="008F2193" w:rsidP="00CF5884">
      <w:pPr>
        <w:pStyle w:val="ab"/>
        <w:ind w:firstLine="620"/>
      </w:pPr>
      <w:r>
        <w:t>2019</w:t>
      </w:r>
      <w:r>
        <w:t>年自治区下达我州政府债券资金</w:t>
      </w:r>
      <w:r>
        <w:t>59.2</w:t>
      </w:r>
      <w:r>
        <w:t>亿元，其中：再融资债券</w:t>
      </w:r>
      <w:r>
        <w:t>16</w:t>
      </w:r>
      <w:r>
        <w:t>亿元，主要用于偿还政府债券到期应还本金；新增债券</w:t>
      </w:r>
      <w:r>
        <w:t>43.2</w:t>
      </w:r>
      <w:r>
        <w:t>亿元，主要用于教育、水利、农业、医疗、棚户区改造和其他有收益的债券项目。</w:t>
      </w:r>
    </w:p>
    <w:p w:rsidR="001A2174" w:rsidRDefault="008F2193" w:rsidP="00CF5884">
      <w:pPr>
        <w:pStyle w:val="ab"/>
        <w:ind w:firstLine="622"/>
        <w:rPr>
          <w:rFonts w:ascii="方正楷体" w:eastAsia="方正楷体" w:hAnsi="方正楷体"/>
          <w:b/>
        </w:rPr>
      </w:pPr>
      <w:r>
        <w:rPr>
          <w:rFonts w:ascii="方正楷体" w:eastAsia="方正楷体" w:hAnsi="方正楷体"/>
          <w:b/>
        </w:rPr>
        <w:lastRenderedPageBreak/>
        <w:t>（六）</w:t>
      </w:r>
      <w:proofErr w:type="gramStart"/>
      <w:r>
        <w:rPr>
          <w:rFonts w:ascii="方正楷体" w:eastAsia="方正楷体" w:hAnsi="方正楷体"/>
          <w:b/>
        </w:rPr>
        <w:t>贯彻区州</w:t>
      </w:r>
      <w:proofErr w:type="gramEnd"/>
      <w:r>
        <w:rPr>
          <w:rFonts w:ascii="方正楷体" w:eastAsia="方正楷体" w:hAnsi="方正楷体"/>
          <w:b/>
        </w:rPr>
        <w:t>党委重大决策部署落实情况。</w:t>
      </w:r>
    </w:p>
    <w:p w:rsidR="001A2174" w:rsidRDefault="008F2193" w:rsidP="00CF5884">
      <w:pPr>
        <w:pStyle w:val="ab"/>
        <w:ind w:firstLine="620"/>
      </w:pPr>
      <w:r>
        <w:rPr>
          <w:b/>
        </w:rPr>
        <w:t>维护社会大局和谐稳定。</w:t>
      </w:r>
      <w:r>
        <w:t>紧紧围绕总目标安排预算，坚定不移</w:t>
      </w:r>
      <w:proofErr w:type="gramStart"/>
      <w:r>
        <w:t>落实维稳</w:t>
      </w:r>
      <w:r>
        <w:t>“</w:t>
      </w:r>
      <w:r>
        <w:t>组合拳</w:t>
      </w:r>
      <w:r>
        <w:t>”</w:t>
      </w:r>
      <w:proofErr w:type="gramEnd"/>
      <w:r>
        <w:t>。自治州</w:t>
      </w:r>
      <w:r>
        <w:t>“</w:t>
      </w:r>
      <w:r>
        <w:t>打防管控建</w:t>
      </w:r>
      <w:r>
        <w:t>”</w:t>
      </w:r>
      <w:r>
        <w:t>常态化推进。全面落实</w:t>
      </w:r>
      <w:r>
        <w:t>“</w:t>
      </w:r>
      <w:r>
        <w:t>访惠聚</w:t>
      </w:r>
      <w:r>
        <w:t>”</w:t>
      </w:r>
      <w:r>
        <w:t>工作部署，有效解决群众关注的热点难点问题。全面贯彻党的民族政策，大力支持</w:t>
      </w:r>
      <w:r>
        <w:t>“</w:t>
      </w:r>
      <w:r>
        <w:t>民族团结一家亲</w:t>
      </w:r>
      <w:r>
        <w:t>”</w:t>
      </w:r>
      <w:r>
        <w:t>和民族团结联谊活动，促进各族群众交流交融。落实扫黑除恶专项经费，推进扫黑除恶工作纵深开展。自治州社会大局稳定的基础更加坚固。</w:t>
      </w:r>
    </w:p>
    <w:p w:rsidR="001A2174" w:rsidRDefault="008F2193" w:rsidP="00CF5884">
      <w:pPr>
        <w:pStyle w:val="ab"/>
        <w:ind w:firstLine="620"/>
      </w:pPr>
      <w:r>
        <w:rPr>
          <w:b/>
        </w:rPr>
        <w:t>“</w:t>
      </w:r>
      <w:r>
        <w:rPr>
          <w:b/>
        </w:rPr>
        <w:t>三大攻坚战</w:t>
      </w:r>
      <w:r>
        <w:rPr>
          <w:b/>
        </w:rPr>
        <w:t>”</w:t>
      </w:r>
      <w:r>
        <w:rPr>
          <w:b/>
        </w:rPr>
        <w:t>取得明显成效。</w:t>
      </w:r>
      <w:r>
        <w:t>一是打好防范化解重大风险攻坚战。严格落实地方政府债务限额管理和预算管理。切实落实偿债资金来源</w:t>
      </w:r>
      <w:r>
        <w:t xml:space="preserve">, </w:t>
      </w:r>
      <w:r>
        <w:t>保障及时足额偿还。督促县市（园区）落实属地管理责任，牢牢守住不发生系统</w:t>
      </w:r>
      <w:r>
        <w:t>性风险的底线。二是持续打好精准脱贫攻坚战。紧扣</w:t>
      </w:r>
      <w:r>
        <w:t>“</w:t>
      </w:r>
      <w:r>
        <w:t>两不愁三保障</w:t>
      </w:r>
      <w:r>
        <w:t>”</w:t>
      </w:r>
      <w:r>
        <w:t>，投入</w:t>
      </w:r>
      <w:r>
        <w:t>1.04</w:t>
      </w:r>
      <w:r>
        <w:t>亿元，实施道路、住房改造等项目</w:t>
      </w:r>
      <w:r>
        <w:t>83</w:t>
      </w:r>
      <w:r>
        <w:t>个，</w:t>
      </w:r>
      <w:r>
        <w:t>1.49</w:t>
      </w:r>
      <w:r>
        <w:t>万名建档立</w:t>
      </w:r>
      <w:proofErr w:type="gramStart"/>
      <w:r>
        <w:t>卡贫困</w:t>
      </w:r>
      <w:proofErr w:type="gramEnd"/>
      <w:r>
        <w:t>人口脱贫成果得到巩固。</w:t>
      </w:r>
      <w:r>
        <w:t>62</w:t>
      </w:r>
      <w:r>
        <w:t>项扶贫类资金纳入扶贫动态监控系统，全面完成中央专项巡视反馈问题整改工作，保障资金安全运行。三是持续打好污染防治攻坚战。围绕打好蓝天、碧水、净土保卫战，增投入、转方式、建机制。严格执行</w:t>
      </w:r>
      <w:r>
        <w:t>“</w:t>
      </w:r>
      <w:r>
        <w:t>乌昌石</w:t>
      </w:r>
      <w:r>
        <w:t>”</w:t>
      </w:r>
      <w:r>
        <w:t>区域大气污染同防同治机制。加快污水处理厂建设和运营。加大对草原、天然林等资源的保护。落实最严格的水资源管理政策。推进</w:t>
      </w:r>
      <w:r>
        <w:t>“</w:t>
      </w:r>
      <w:r>
        <w:t>电化昌吉</w:t>
      </w:r>
      <w:r>
        <w:t>”</w:t>
      </w:r>
      <w:r>
        <w:t>。自治州生态环境质量持续好转</w:t>
      </w:r>
      <w:r>
        <w:t>。</w:t>
      </w:r>
    </w:p>
    <w:p w:rsidR="001A2174" w:rsidRDefault="008F2193" w:rsidP="00CF5884">
      <w:pPr>
        <w:pStyle w:val="ab"/>
        <w:ind w:firstLine="620"/>
      </w:pPr>
      <w:r>
        <w:rPr>
          <w:b/>
        </w:rPr>
        <w:t>减税降</w:t>
      </w:r>
      <w:proofErr w:type="gramStart"/>
      <w:r>
        <w:rPr>
          <w:b/>
        </w:rPr>
        <w:t>费政策</w:t>
      </w:r>
      <w:proofErr w:type="gramEnd"/>
      <w:r>
        <w:rPr>
          <w:b/>
        </w:rPr>
        <w:t>有效落实。</w:t>
      </w:r>
      <w:r>
        <w:t>加强组织领导，优化纳税服务，强化监督检查，严格执行大幅降低增值税税率、小</w:t>
      </w:r>
      <w:proofErr w:type="gramStart"/>
      <w:r>
        <w:t>微企业普</w:t>
      </w:r>
      <w:proofErr w:type="gramEnd"/>
      <w:r>
        <w:t>惠性税收减免、个人所得税</w:t>
      </w:r>
      <w:r>
        <w:t>6</w:t>
      </w:r>
      <w:r>
        <w:t>项专项附加扣除等减税政策。稳妥实施养老保险、失业保险、工伤保险缴费费率调整政策，确保减税降</w:t>
      </w:r>
      <w:proofErr w:type="gramStart"/>
      <w:r>
        <w:t>费政策</w:t>
      </w:r>
      <w:proofErr w:type="gramEnd"/>
      <w:r>
        <w:t>落地生根，让企业和人民群众有实实在在的获得感。</w:t>
      </w:r>
    </w:p>
    <w:p w:rsidR="001A2174" w:rsidRDefault="008F2193" w:rsidP="00CF5884">
      <w:pPr>
        <w:pStyle w:val="ab"/>
        <w:ind w:firstLine="620"/>
      </w:pPr>
      <w:r>
        <w:rPr>
          <w:b/>
        </w:rPr>
        <w:lastRenderedPageBreak/>
        <w:t>推动经济高质量发展。</w:t>
      </w:r>
      <w:r>
        <w:t>一是继续推进供给侧结构性改革。深入推进</w:t>
      </w:r>
      <w:r>
        <w:t>“</w:t>
      </w:r>
      <w:r>
        <w:t>三去一降一补</w:t>
      </w:r>
      <w:r>
        <w:t>”</w:t>
      </w:r>
      <w:r>
        <w:t>，加快推动</w:t>
      </w:r>
      <w:r>
        <w:t>“</w:t>
      </w:r>
      <w:r>
        <w:t>僵尸企业</w:t>
      </w:r>
      <w:r>
        <w:t>”</w:t>
      </w:r>
      <w:r>
        <w:t>、落后产能、过剩产能出清。积极推进上市孵化产业引导基金运营，强化基金招商，激发各类市场主体活力。规范并推进</w:t>
      </w:r>
      <w:r>
        <w:t>PPP</w:t>
      </w:r>
      <w:r>
        <w:t>项目实施，提高公共服务供给质</w:t>
      </w:r>
      <w:r>
        <w:t>量。二是推动产业高质量发展。主动融入丝绸之路经济带核心区建设，推进石玛大桥、阿富准铁路等项目建设，加快互通便利的区域一体交通系统建设，促进产业融合发展。聚集资金、资源推动准东经济技术开发区高质量发展。综合运用财政专项资金扶持等方式，推动特变电工、蓝山屯河等制造业加快发展。集中力量建设新疆信息产业园。全面</w:t>
      </w:r>
      <w:proofErr w:type="gramStart"/>
      <w:r>
        <w:t>落实康养产业</w:t>
      </w:r>
      <w:proofErr w:type="gramEnd"/>
      <w:r>
        <w:t>发展优惠扶持政策，吸引更多社会资本</w:t>
      </w:r>
      <w:proofErr w:type="gramStart"/>
      <w:r>
        <w:t>进入康养产业</w:t>
      </w:r>
      <w:proofErr w:type="gramEnd"/>
      <w:r>
        <w:t>。设立人才发展专项资金，支持自治州</w:t>
      </w:r>
      <w:r>
        <w:t>“</w:t>
      </w:r>
      <w:r>
        <w:t>千名硕士进昌吉</w:t>
      </w:r>
      <w:r>
        <w:t>”</w:t>
      </w:r>
      <w:r>
        <w:t>等工作。支持</w:t>
      </w:r>
      <w:r>
        <w:t>“</w:t>
      </w:r>
      <w:r>
        <w:t>引金入昌</w:t>
      </w:r>
      <w:r>
        <w:t>”</w:t>
      </w:r>
      <w:r>
        <w:t>工程，推进金融业发展。三是全力支持民营经济发展。落实</w:t>
      </w:r>
      <w:proofErr w:type="gramStart"/>
      <w:r>
        <w:t>区州促进</w:t>
      </w:r>
      <w:proofErr w:type="gramEnd"/>
      <w:r>
        <w:t>民营经济健康发</w:t>
      </w:r>
      <w:r>
        <w:t>展的政策措施。拨付中小企业专项资金</w:t>
      </w:r>
      <w:r>
        <w:t>3199</w:t>
      </w:r>
      <w:r>
        <w:t>万元，支持企业转型发展。积极引导鼓励企业上市。培育</w:t>
      </w:r>
      <w:r>
        <w:t>“</w:t>
      </w:r>
      <w:r>
        <w:t>专精特新</w:t>
      </w:r>
      <w:r>
        <w:t>”</w:t>
      </w:r>
      <w:r>
        <w:t>企业</w:t>
      </w:r>
      <w:r>
        <w:t>81</w:t>
      </w:r>
      <w:r>
        <w:t>家。完成清欠民营企业、中小企业账款</w:t>
      </w:r>
      <w:r>
        <w:t>50%</w:t>
      </w:r>
      <w:r>
        <w:t>以上的年度目标任务。支持高新区打造大中小企业融通型创新创业特色载体。</w:t>
      </w:r>
    </w:p>
    <w:p w:rsidR="001A2174" w:rsidRDefault="008F2193" w:rsidP="00CF5884">
      <w:pPr>
        <w:pStyle w:val="ab"/>
        <w:ind w:firstLine="620"/>
      </w:pPr>
      <w:r>
        <w:rPr>
          <w:b/>
        </w:rPr>
        <w:t>乡村振兴战略深入实施。</w:t>
      </w:r>
      <w:r>
        <w:t>州本级安排</w:t>
      </w:r>
      <w:r>
        <w:t>1.32</w:t>
      </w:r>
      <w:r>
        <w:t>亿元，较</w:t>
      </w:r>
      <w:r>
        <w:t>2018</w:t>
      </w:r>
      <w:r>
        <w:t>年</w:t>
      </w:r>
      <w:r>
        <w:t>6500</w:t>
      </w:r>
      <w:r>
        <w:t>万元增长</w:t>
      </w:r>
      <w:r>
        <w:t>103%</w:t>
      </w:r>
      <w:r>
        <w:t>，推进乡村产业、人才、文化、生态、组织等全面振兴。其中，安排农村环境整治专项资金</w:t>
      </w:r>
      <w:r>
        <w:t>1</w:t>
      </w:r>
      <w:r>
        <w:t>亿元，实施清洁家园、厕所革命和</w:t>
      </w:r>
      <w:r>
        <w:t>89</w:t>
      </w:r>
      <w:r>
        <w:t>个农村人居环境整治示范村建设等项目，为农民建设幸福家园和美丽乡村注入动力。</w:t>
      </w:r>
    </w:p>
    <w:p w:rsidR="001A2174" w:rsidRDefault="008F2193" w:rsidP="00CF5884">
      <w:pPr>
        <w:pStyle w:val="ab"/>
        <w:ind w:firstLine="620"/>
      </w:pPr>
      <w:r>
        <w:rPr>
          <w:b/>
        </w:rPr>
        <w:t>全域旅游建设步伐</w:t>
      </w:r>
      <w:r>
        <w:rPr>
          <w:b/>
        </w:rPr>
        <w:t>加快。</w:t>
      </w:r>
      <w:r>
        <w:t>加快国家全域旅游示范区建设，州本级安排旅游专项资金</w:t>
      </w:r>
      <w:r>
        <w:t>2250</w:t>
      </w:r>
      <w:r>
        <w:t>万元，着力解决旅游发展中存在的</w:t>
      </w:r>
      <w:r>
        <w:t>“</w:t>
      </w:r>
      <w:r>
        <w:t>三难一不畅</w:t>
      </w:r>
      <w:r>
        <w:t>”</w:t>
      </w:r>
      <w:r>
        <w:t>问题。支持天山木垒中国农业公园、</w:t>
      </w:r>
      <w:proofErr w:type="gramStart"/>
      <w:r>
        <w:t>玛</w:t>
      </w:r>
      <w:proofErr w:type="gramEnd"/>
      <w:r>
        <w:t>纳斯国家湿</w:t>
      </w:r>
      <w:r>
        <w:lastRenderedPageBreak/>
        <w:t>地公园等创建国家</w:t>
      </w:r>
      <w:r>
        <w:t>4A</w:t>
      </w:r>
      <w:r>
        <w:t>级景区。加快推动</w:t>
      </w:r>
      <w:r>
        <w:t>“</w:t>
      </w:r>
      <w:r>
        <w:t>乌昌吐石克</w:t>
      </w:r>
      <w:r>
        <w:t>”</w:t>
      </w:r>
      <w:r>
        <w:t>跨区域融合协同发展，落实</w:t>
      </w:r>
      <w:r>
        <w:t>“</w:t>
      </w:r>
      <w:r>
        <w:t>一证惠五地</w:t>
      </w:r>
      <w:r>
        <w:t>”</w:t>
      </w:r>
      <w:r>
        <w:t>优惠政策，以高质量旅游供给不断提升群众幸福感。</w:t>
      </w:r>
    </w:p>
    <w:p w:rsidR="001A2174" w:rsidRDefault="008F2193" w:rsidP="00CF5884">
      <w:pPr>
        <w:pStyle w:val="ab"/>
        <w:ind w:firstLine="620"/>
      </w:pPr>
      <w:r>
        <w:rPr>
          <w:b/>
        </w:rPr>
        <w:t>民生福祉持续改善。</w:t>
      </w:r>
      <w:r>
        <w:t>贯彻以人民为中心的发展思想，精准对接群众需求，聚焦普惠性、基础性、兜底性民生建设，自治州用于民生支出预计达到</w:t>
      </w:r>
      <w:r>
        <w:t>180</w:t>
      </w:r>
      <w:r>
        <w:t>亿元，占一般公共预算支出的</w:t>
      </w:r>
      <w:r>
        <w:t>70%</w:t>
      </w:r>
      <w:r>
        <w:t>以上，扎实推进各项惠民工程，人民群众的幸福感、获得</w:t>
      </w:r>
      <w:proofErr w:type="gramStart"/>
      <w:r>
        <w:t>感显著</w:t>
      </w:r>
      <w:proofErr w:type="gramEnd"/>
      <w:r>
        <w:t>增强</w:t>
      </w:r>
      <w:r>
        <w:t>。</w:t>
      </w:r>
    </w:p>
    <w:p w:rsidR="001A2174" w:rsidRDefault="008F2193" w:rsidP="00CF5884">
      <w:pPr>
        <w:pStyle w:val="ab"/>
        <w:ind w:firstLine="622"/>
        <w:rPr>
          <w:rFonts w:ascii="方正楷体" w:eastAsia="方正楷体" w:hAnsi="方正楷体"/>
          <w:b/>
        </w:rPr>
      </w:pPr>
      <w:r>
        <w:rPr>
          <w:rFonts w:ascii="方正楷体" w:eastAsia="方正楷体" w:hAnsi="方正楷体"/>
          <w:b/>
        </w:rPr>
        <w:t>（七）人大预算决议落实情况。</w:t>
      </w:r>
    </w:p>
    <w:p w:rsidR="001A2174" w:rsidRDefault="008F2193" w:rsidP="00CF5884">
      <w:pPr>
        <w:pStyle w:val="ab"/>
        <w:ind w:firstLine="620"/>
      </w:pPr>
      <w:r>
        <w:rPr>
          <w:b/>
        </w:rPr>
        <w:t>强化组织收入管理。</w:t>
      </w:r>
      <w:r>
        <w:t>克服经济下行压力、减税降费等因素影响，严格落实组织收入责任，严肃组织收入工作纪律，精准施策，强化税收征管，千方百计堵漏增收。有序推进国有资产、资源处置，不断增加非税收入。坚决防止和纠正</w:t>
      </w:r>
      <w:r>
        <w:t>“</w:t>
      </w:r>
      <w:r>
        <w:t>虚收空转</w:t>
      </w:r>
      <w:r>
        <w:t>”</w:t>
      </w:r>
      <w:r>
        <w:t>行为，不断提高收入质量。</w:t>
      </w:r>
    </w:p>
    <w:p w:rsidR="001A2174" w:rsidRDefault="008F2193" w:rsidP="00CF5884">
      <w:pPr>
        <w:pStyle w:val="ab"/>
        <w:ind w:firstLine="620"/>
      </w:pPr>
      <w:r>
        <w:rPr>
          <w:b/>
        </w:rPr>
        <w:t>完善财政预算制度。</w:t>
      </w:r>
      <w:r>
        <w:t>健全政府预算体系，细化部门预算编制。硬化</w:t>
      </w:r>
      <w:r>
        <w:rPr>
          <w:spacing w:val="-4"/>
        </w:rPr>
        <w:t>预算约束，坚持先有预算后有支出，及时向州人大常委会报告预算调整方案。建立预算执行支出进度通报机制，对支出进度等情况按月通报，对排名靠后的县市、园区督促整改。政府带头过紧日子，一般性支出压减达</w:t>
      </w:r>
      <w:r>
        <w:t>10%</w:t>
      </w:r>
      <w:r>
        <w:rPr>
          <w:spacing w:val="-4"/>
        </w:rPr>
        <w:t>以上，节省资金用于保障和改善民生。拓展预决算公开范围，细化公开内容，规范公开方式。认真做好改革相关部门预算划转、资产移交等工作，保障自治州机构改革顺利实施。</w:t>
      </w:r>
    </w:p>
    <w:p w:rsidR="001A2174" w:rsidRDefault="008F2193" w:rsidP="00CF5884">
      <w:pPr>
        <w:pStyle w:val="ab"/>
        <w:ind w:firstLine="620"/>
      </w:pPr>
      <w:r>
        <w:rPr>
          <w:b/>
        </w:rPr>
        <w:t>深入推进财税体制改革。</w:t>
      </w:r>
      <w:r>
        <w:rPr>
          <w:spacing w:val="-4"/>
        </w:rPr>
        <w:t>严格按照</w:t>
      </w:r>
      <w:r>
        <w:rPr>
          <w:spacing w:val="-4"/>
        </w:rPr>
        <w:t>“</w:t>
      </w:r>
      <w:r>
        <w:rPr>
          <w:spacing w:val="-4"/>
        </w:rPr>
        <w:t>花钱必问效、无效必问责</w:t>
      </w:r>
      <w:r>
        <w:rPr>
          <w:spacing w:val="-4"/>
        </w:rPr>
        <w:t>”</w:t>
      </w:r>
      <w:r>
        <w:rPr>
          <w:spacing w:val="-4"/>
        </w:rPr>
        <w:t>的要求，全面实施预算绩效管理，出台</w:t>
      </w:r>
      <w:r>
        <w:t>7</w:t>
      </w:r>
      <w:r>
        <w:rPr>
          <w:spacing w:val="-4"/>
        </w:rPr>
        <w:t>项预算绩效管理规范性文件，全州</w:t>
      </w:r>
      <w:r>
        <w:t>1199</w:t>
      </w:r>
      <w:r>
        <w:rPr>
          <w:spacing w:val="-4"/>
        </w:rPr>
        <w:t>个部门全面开展绩效目标设置和监控工作，对</w:t>
      </w:r>
      <w:r>
        <w:t>2018</w:t>
      </w:r>
      <w:r>
        <w:rPr>
          <w:spacing w:val="-4"/>
        </w:rPr>
        <w:t>年的</w:t>
      </w:r>
      <w:r>
        <w:t>2686</w:t>
      </w:r>
      <w:r>
        <w:rPr>
          <w:spacing w:val="-4"/>
        </w:rPr>
        <w:t>个项目、</w:t>
      </w:r>
      <w:r>
        <w:t>114.49</w:t>
      </w:r>
      <w:r>
        <w:rPr>
          <w:spacing w:val="-4"/>
        </w:rPr>
        <w:t>亿元的资金开展绩效自评，实现</w:t>
      </w:r>
      <w:r>
        <w:rPr>
          <w:spacing w:val="-4"/>
        </w:rPr>
        <w:lastRenderedPageBreak/>
        <w:t>各级政府自有财力安排的项目支出绩效自评全覆盖。深化国库集中支付改革，协调国库集中支付电子化支付改革工作。完成权责发生制政府综合财务报告试编。加快推进财政电子票据管理改革。向人大报告自治州国有资产管理情况。提升政府服务工作水平，实施政府购买服务项目</w:t>
      </w:r>
      <w:r>
        <w:t>287</w:t>
      </w:r>
      <w:r>
        <w:rPr>
          <w:spacing w:val="-4"/>
        </w:rPr>
        <w:t>个，涉及预算资金</w:t>
      </w:r>
      <w:r>
        <w:t>2.89</w:t>
      </w:r>
      <w:r>
        <w:rPr>
          <w:spacing w:val="-4"/>
        </w:rPr>
        <w:t>亿元。</w:t>
      </w:r>
    </w:p>
    <w:p w:rsidR="001A2174" w:rsidRDefault="008F2193" w:rsidP="00CF5884">
      <w:pPr>
        <w:pStyle w:val="ab"/>
        <w:ind w:firstLine="620"/>
      </w:pPr>
      <w:r>
        <w:rPr>
          <w:b/>
        </w:rPr>
        <w:t>深入推进依法理财。</w:t>
      </w:r>
      <w:r>
        <w:rPr>
          <w:spacing w:val="-8"/>
        </w:rPr>
        <w:t>全面贯彻人大预算审查监督重点向支出预算和政策拓展改革的要求，主动服务人大预算审查监督。集中清理整治违反</w:t>
      </w:r>
      <w:r>
        <w:rPr>
          <w:spacing w:val="-8"/>
        </w:rPr>
        <w:t>规定发放津贴补贴和差旅费问题。推进</w:t>
      </w:r>
      <w:r>
        <w:rPr>
          <w:spacing w:val="-8"/>
        </w:rPr>
        <w:t>“</w:t>
      </w:r>
      <w:r>
        <w:rPr>
          <w:spacing w:val="-8"/>
        </w:rPr>
        <w:t>一卡通</w:t>
      </w:r>
      <w:r>
        <w:rPr>
          <w:spacing w:val="-8"/>
        </w:rPr>
        <w:t>”</w:t>
      </w:r>
      <w:r>
        <w:rPr>
          <w:spacing w:val="-8"/>
        </w:rPr>
        <w:t>惠民惠农财政补贴资金专项整治，纠正问题资金</w:t>
      </w:r>
      <w:r>
        <w:t>634.62</w:t>
      </w:r>
      <w:r>
        <w:rPr>
          <w:spacing w:val="-8"/>
        </w:rPr>
        <w:t>万元。推行惠民惠农补贴资金统一纳入社保</w:t>
      </w:r>
      <w:proofErr w:type="gramStart"/>
      <w:r>
        <w:rPr>
          <w:spacing w:val="-8"/>
        </w:rPr>
        <w:t>卡集中</w:t>
      </w:r>
      <w:proofErr w:type="gramEnd"/>
      <w:r>
        <w:rPr>
          <w:spacing w:val="-8"/>
        </w:rPr>
        <w:t>发放试点，有效解决</w:t>
      </w:r>
      <w:r>
        <w:rPr>
          <w:spacing w:val="-8"/>
        </w:rPr>
        <w:t>“</w:t>
      </w:r>
      <w:r>
        <w:rPr>
          <w:spacing w:val="-8"/>
        </w:rPr>
        <w:t>一人多卡</w:t>
      </w:r>
      <w:r>
        <w:rPr>
          <w:spacing w:val="-8"/>
        </w:rPr>
        <w:t>”</w:t>
      </w:r>
      <w:r>
        <w:rPr>
          <w:spacing w:val="-8"/>
        </w:rPr>
        <w:t>问题。全面完成</w:t>
      </w:r>
      <w:r>
        <w:rPr>
          <w:spacing w:val="-8"/>
        </w:rPr>
        <w:t>“</w:t>
      </w:r>
      <w:r>
        <w:rPr>
          <w:spacing w:val="-8"/>
        </w:rPr>
        <w:t>大棚房</w:t>
      </w:r>
      <w:r>
        <w:rPr>
          <w:spacing w:val="-8"/>
        </w:rPr>
        <w:t>”</w:t>
      </w:r>
      <w:r>
        <w:rPr>
          <w:spacing w:val="-8"/>
        </w:rPr>
        <w:t>问题违规资金收缴工作。做好公职人员和乡村干部私借公款长期不还专项清理整治工作。全面做好</w:t>
      </w:r>
      <w:r>
        <w:t>2018</w:t>
      </w:r>
      <w:r>
        <w:rPr>
          <w:spacing w:val="-8"/>
        </w:rPr>
        <w:t>年度昌吉州本级财政预算执行和其他财政收支审计查出问题的整改，通过完善机制、压实责任，督促落实，确保问题整改到</w:t>
      </w:r>
      <w:r>
        <w:t>位。</w:t>
      </w:r>
    </w:p>
    <w:p w:rsidR="001A2174" w:rsidRDefault="008F2193" w:rsidP="00CF5884">
      <w:pPr>
        <w:pStyle w:val="ab"/>
        <w:ind w:firstLine="622"/>
        <w:rPr>
          <w:rFonts w:ascii="方正楷体" w:eastAsia="方正楷体" w:hAnsi="方正楷体"/>
          <w:b/>
        </w:rPr>
      </w:pPr>
      <w:r>
        <w:rPr>
          <w:rFonts w:ascii="方正楷体" w:eastAsia="方正楷体" w:hAnsi="方正楷体"/>
          <w:b/>
        </w:rPr>
        <w:t>（八）预算执行中遇到的困难及挑战。</w:t>
      </w:r>
    </w:p>
    <w:p w:rsidR="001A2174" w:rsidRDefault="008F2193" w:rsidP="00CF5884">
      <w:pPr>
        <w:pStyle w:val="ab"/>
        <w:ind w:firstLine="620"/>
      </w:pPr>
      <w:r>
        <w:t>一是受经济下行压力和减税降费等影响，财政收入增收异常困难，刚性支出不减，</w:t>
      </w:r>
      <w:r>
        <w:t>部分县市</w:t>
      </w:r>
      <w:r>
        <w:t>“</w:t>
      </w:r>
      <w:r>
        <w:t>保工资、保运转、保基本民生</w:t>
      </w:r>
      <w:r>
        <w:t>”</w:t>
      </w:r>
      <w:r>
        <w:t>支出压力加大；二是预算执行时效性及绩效性不强的现象并存，财政资金的使用效益还有提升空间；三是一些预算单位预决算公开的主体责任落实不到位，公开还不够及时、完整、规范；四是套取惠民惠农资金的违规违纪问题时有发生，资金监管体制和机制问题有待解决；五是虽然我州政府债务风险总体可控，但随着债务偿还进入高峰期，部分县市债务风险仍需密切关注。我们将高度重视这些问题，下大气力采取措施加以解决。</w:t>
      </w:r>
    </w:p>
    <w:p w:rsidR="001A2174" w:rsidRDefault="008F2193" w:rsidP="00CF5884">
      <w:pPr>
        <w:pStyle w:val="ab"/>
        <w:ind w:firstLine="620"/>
        <w:rPr>
          <w:rFonts w:ascii="方正黑体简体" w:eastAsia="方正黑体简体" w:hAnsi="方正黑体简体"/>
        </w:rPr>
      </w:pPr>
      <w:r>
        <w:rPr>
          <w:rFonts w:ascii="方正黑体简体" w:eastAsia="方正黑体简体" w:hAnsi="方正黑体简体"/>
        </w:rPr>
        <w:t>二、</w:t>
      </w:r>
      <w:r>
        <w:rPr>
          <w:rFonts w:ascii="方正黑体简体" w:hAnsi="方正黑体简体"/>
        </w:rPr>
        <w:t>2020</w:t>
      </w:r>
      <w:r>
        <w:rPr>
          <w:rFonts w:ascii="方正黑体简体" w:eastAsia="方正黑体简体" w:hAnsi="方正黑体简体"/>
        </w:rPr>
        <w:t>年预算草案</w:t>
      </w:r>
      <w:r>
        <w:rPr>
          <w:rFonts w:ascii="方正黑体简体" w:hAnsi="方正黑体简体"/>
        </w:rPr>
        <w:t xml:space="preserve"> </w:t>
      </w:r>
    </w:p>
    <w:p w:rsidR="001A2174" w:rsidRDefault="008F2193" w:rsidP="00CF5884">
      <w:pPr>
        <w:pStyle w:val="ab"/>
        <w:ind w:firstLine="622"/>
        <w:rPr>
          <w:rFonts w:ascii="方正楷体" w:eastAsia="方正楷体" w:hAnsi="方正楷体"/>
          <w:b/>
        </w:rPr>
      </w:pPr>
      <w:r>
        <w:rPr>
          <w:rFonts w:ascii="方正楷体" w:eastAsia="方正楷体" w:hAnsi="方正楷体"/>
          <w:b/>
        </w:rPr>
        <w:lastRenderedPageBreak/>
        <w:t>（一）</w:t>
      </w:r>
      <w:r>
        <w:rPr>
          <w:rFonts w:ascii="方正楷体" w:hAnsi="方正楷体"/>
          <w:b/>
        </w:rPr>
        <w:t>2020</w:t>
      </w:r>
      <w:r>
        <w:rPr>
          <w:rFonts w:ascii="方正楷体" w:eastAsia="方正楷体" w:hAnsi="方正楷体"/>
          <w:b/>
        </w:rPr>
        <w:t>年预算编制和财政工作总体要求。</w:t>
      </w:r>
    </w:p>
    <w:p w:rsidR="001A2174" w:rsidRDefault="008F2193" w:rsidP="00CF5884">
      <w:pPr>
        <w:pStyle w:val="ab"/>
        <w:ind w:firstLine="620"/>
      </w:pPr>
      <w:r>
        <w:t>2020</w:t>
      </w:r>
      <w:r>
        <w:t>年是全面建成</w:t>
      </w:r>
      <w:r>
        <w:t>小康社会和</w:t>
      </w:r>
      <w:r>
        <w:t>“</w:t>
      </w:r>
      <w:r>
        <w:t>十三五</w:t>
      </w:r>
      <w:r>
        <w:t>”</w:t>
      </w:r>
      <w:r>
        <w:t>规划收官之年，做好预算编制和财政工作意义重大。预算编制和财政工作总体要求是：</w:t>
      </w:r>
      <w:r>
        <w:rPr>
          <w:b/>
        </w:rPr>
        <w:t>以习近平新时代中国特色社会主义思想为指导，深入贯彻落实党的十九大和十九届二中、三中、四中全会和中央经济工作会议精神，贯彻落</w:t>
      </w:r>
      <w:proofErr w:type="gramStart"/>
      <w:r>
        <w:rPr>
          <w:b/>
        </w:rPr>
        <w:t>实习近</w:t>
      </w:r>
      <w:proofErr w:type="gramEnd"/>
      <w:r>
        <w:rPr>
          <w:b/>
        </w:rPr>
        <w:t>平总书记关于新疆工作的重要讲话和重要指示批示精神，贯彻落实新时代党</w:t>
      </w:r>
      <w:proofErr w:type="gramStart"/>
      <w:r>
        <w:rPr>
          <w:b/>
        </w:rPr>
        <w:t>的治疆方略</w:t>
      </w:r>
      <w:proofErr w:type="gramEnd"/>
      <w:r>
        <w:rPr>
          <w:b/>
        </w:rPr>
        <w:t>，增强</w:t>
      </w:r>
      <w:r>
        <w:rPr>
          <w:b/>
        </w:rPr>
        <w:t>“</w:t>
      </w:r>
      <w:r>
        <w:rPr>
          <w:b/>
        </w:rPr>
        <w:t>四个意识</w:t>
      </w:r>
      <w:r>
        <w:rPr>
          <w:b/>
        </w:rPr>
        <w:t>”</w:t>
      </w:r>
      <w:r>
        <w:rPr>
          <w:b/>
        </w:rPr>
        <w:t>、坚定</w:t>
      </w:r>
      <w:r>
        <w:rPr>
          <w:b/>
        </w:rPr>
        <w:t>“</w:t>
      </w:r>
      <w:r>
        <w:rPr>
          <w:b/>
        </w:rPr>
        <w:t>四个自信</w:t>
      </w:r>
      <w:r>
        <w:rPr>
          <w:b/>
        </w:rPr>
        <w:t>”</w:t>
      </w:r>
      <w:r>
        <w:rPr>
          <w:b/>
        </w:rPr>
        <w:t>、做到</w:t>
      </w:r>
      <w:r>
        <w:rPr>
          <w:b/>
        </w:rPr>
        <w:t>“</w:t>
      </w:r>
      <w:r>
        <w:rPr>
          <w:b/>
        </w:rPr>
        <w:t>两个维护</w:t>
      </w:r>
      <w:r>
        <w:rPr>
          <w:b/>
        </w:rPr>
        <w:t>”</w:t>
      </w:r>
      <w:r>
        <w:rPr>
          <w:b/>
        </w:rPr>
        <w:t>。紧扣全面建成小康社会目标任务，认真落实</w:t>
      </w:r>
      <w:r>
        <w:rPr>
          <w:b/>
        </w:rPr>
        <w:t>“</w:t>
      </w:r>
      <w:r>
        <w:rPr>
          <w:b/>
        </w:rPr>
        <w:t>稳就业、稳金融、稳外贸、稳外资、稳投资、稳预期</w:t>
      </w:r>
      <w:r>
        <w:rPr>
          <w:b/>
        </w:rPr>
        <w:t>”</w:t>
      </w:r>
      <w:r>
        <w:rPr>
          <w:b/>
        </w:rPr>
        <w:t>工作要求，坚定不移贯彻新发展理念，推动经济高质量发展。遵循经济社会发</w:t>
      </w:r>
      <w:r>
        <w:rPr>
          <w:b/>
        </w:rPr>
        <w:t>展规律，重大财政政策出台和调整进行综合影响评估，切实抓好政策落实；坚决打好三大攻坚战；积极的财政政策大力提质增效，更加注重结构调整，坚决压缩一般性支出，做好重点领域保障，支持基层保工资、保运转、保基本民生。巩固和拓展减税降费成效，大力优化支出结构；财政政策同消费、投资、就业等政策形成合力，引导资金投向供需共同受益、具有乘数效应的先进制造、民生建设、基础设施短板等领域；保障民生特别是困难群众基本生活，确保自治州全面建成小康社会和</w:t>
      </w:r>
      <w:r>
        <w:rPr>
          <w:b/>
        </w:rPr>
        <w:t>“</w:t>
      </w:r>
      <w:r>
        <w:rPr>
          <w:b/>
        </w:rPr>
        <w:t>十三五</w:t>
      </w:r>
      <w:r>
        <w:rPr>
          <w:b/>
        </w:rPr>
        <w:t>”</w:t>
      </w:r>
      <w:r>
        <w:rPr>
          <w:b/>
        </w:rPr>
        <w:t>规划全面收官。</w:t>
      </w:r>
    </w:p>
    <w:p w:rsidR="001A2174" w:rsidRDefault="008F2193" w:rsidP="00CF5884">
      <w:pPr>
        <w:pStyle w:val="ab"/>
        <w:ind w:firstLine="622"/>
        <w:rPr>
          <w:rFonts w:ascii="方正楷体" w:eastAsia="方正楷体" w:hAnsi="方正楷体"/>
          <w:b/>
        </w:rPr>
      </w:pPr>
      <w:r>
        <w:rPr>
          <w:rFonts w:ascii="方正楷体" w:eastAsia="方正楷体" w:hAnsi="方正楷体"/>
          <w:b/>
        </w:rPr>
        <w:t>（二）主要支出政策。</w:t>
      </w:r>
    </w:p>
    <w:p w:rsidR="001A2174" w:rsidRDefault="008F2193" w:rsidP="00CF5884">
      <w:pPr>
        <w:pStyle w:val="ab"/>
        <w:ind w:firstLine="620"/>
      </w:pPr>
      <w:r>
        <w:rPr>
          <w:b/>
        </w:rPr>
        <w:t>1.</w:t>
      </w:r>
      <w:r>
        <w:rPr>
          <w:b/>
        </w:rPr>
        <w:t>坚定支持维护稳定。</w:t>
      </w:r>
      <w:r>
        <w:t>坚定贯彻落实新时代党</w:t>
      </w:r>
      <w:proofErr w:type="gramStart"/>
      <w:r>
        <w:t>的治疆方略</w:t>
      </w:r>
      <w:proofErr w:type="gramEnd"/>
      <w:r>
        <w:t>，坚定不移地贯彻落实反</w:t>
      </w:r>
      <w:proofErr w:type="gramStart"/>
      <w:r>
        <w:t>恐维稳</w:t>
      </w:r>
      <w:proofErr w:type="gramEnd"/>
      <w:r>
        <w:t>“</w:t>
      </w:r>
      <w:r>
        <w:t>组合拳</w:t>
      </w:r>
      <w:r>
        <w:t>”</w:t>
      </w:r>
      <w:r>
        <w:t>。</w:t>
      </w:r>
    </w:p>
    <w:p w:rsidR="001A2174" w:rsidRDefault="008F2193" w:rsidP="00CF5884">
      <w:pPr>
        <w:pStyle w:val="ab"/>
        <w:ind w:firstLine="620"/>
      </w:pPr>
      <w:r>
        <w:rPr>
          <w:b/>
        </w:rPr>
        <w:t>2.</w:t>
      </w:r>
      <w:r>
        <w:rPr>
          <w:b/>
        </w:rPr>
        <w:t>全力保障重点支出。</w:t>
      </w:r>
      <w:r>
        <w:t>对全州行政事业单位干部职工的工资性支出、各类社会保险缴费、离退休人员养老金全额予以保障。</w:t>
      </w:r>
      <w:r>
        <w:lastRenderedPageBreak/>
        <w:t>对按照政策规定的各类人员补贴全额予以保障，特别是保障</w:t>
      </w:r>
      <w:r>
        <w:t>“</w:t>
      </w:r>
      <w:r>
        <w:t>保工资、保运转、保基本民生</w:t>
      </w:r>
      <w:r>
        <w:t>”</w:t>
      </w:r>
      <w:r>
        <w:t>支出。</w:t>
      </w:r>
    </w:p>
    <w:p w:rsidR="001A2174" w:rsidRDefault="008F2193" w:rsidP="00CF5884">
      <w:pPr>
        <w:pStyle w:val="ab"/>
        <w:ind w:firstLine="620"/>
      </w:pPr>
      <w:r>
        <w:rPr>
          <w:b/>
        </w:rPr>
        <w:t>3.</w:t>
      </w:r>
      <w:r>
        <w:rPr>
          <w:b/>
        </w:rPr>
        <w:t>继续支持打好</w:t>
      </w:r>
      <w:r>
        <w:rPr>
          <w:b/>
        </w:rPr>
        <w:t>“</w:t>
      </w:r>
      <w:r>
        <w:rPr>
          <w:b/>
        </w:rPr>
        <w:t>三大攻坚战</w:t>
      </w:r>
      <w:r>
        <w:rPr>
          <w:b/>
        </w:rPr>
        <w:t>”</w:t>
      </w:r>
      <w:r>
        <w:rPr>
          <w:b/>
        </w:rPr>
        <w:t>。</w:t>
      </w:r>
      <w:r>
        <w:t>一是坚决打好防范化解重大风险攻坚战。积极贯彻中央决策部署，夯实债务风险责任主体，完成</w:t>
      </w:r>
      <w:r>
        <w:t>2020</w:t>
      </w:r>
      <w:r>
        <w:t>年政府隐性债务化解任务，确保不发生系统性区域性风险。二是坚决支持打好精准脱贫攻坚战。筹措安排扶贫资金，加快扶贫资金动</w:t>
      </w:r>
      <w:r>
        <w:t>态监控机制建设，促进精准高效使用扶贫资金，确保如期打赢脱贫攻坚战。三是坚决支持打好污染防治攻坚战。聚焦打赢蓝天、碧水、净土保卫战役，加大投入力度，推动全州生态环境持续好转。</w:t>
      </w:r>
    </w:p>
    <w:p w:rsidR="001A2174" w:rsidRDefault="008F2193" w:rsidP="00CF5884">
      <w:pPr>
        <w:pStyle w:val="ab"/>
        <w:ind w:firstLine="620"/>
      </w:pPr>
      <w:r>
        <w:rPr>
          <w:b/>
        </w:rPr>
        <w:t>4.</w:t>
      </w:r>
      <w:r>
        <w:rPr>
          <w:b/>
        </w:rPr>
        <w:t>保障民生特别是困难群众基本生活。</w:t>
      </w:r>
      <w:r>
        <w:t>注重普惠性、基础性、兜底性，做好关键时点、困难人群的基本生活保障。稳定就业，继续落实就业补助资金，支持多渠道、多方式提供职业培训和就业服务，突出重点群体就业，确保</w:t>
      </w:r>
      <w:proofErr w:type="gramStart"/>
      <w:r>
        <w:t>零就业</w:t>
      </w:r>
      <w:proofErr w:type="gramEnd"/>
      <w:r>
        <w:t>家庭动态清零。兜住困难群众基本生活底线。加大城市困难群众住房保障，做好城镇老旧小区改造。按照财政事权和支出责任划分改革要求，落实各级教</w:t>
      </w:r>
      <w:r>
        <w:t>育、社保、卫生健康等支出责任。</w:t>
      </w:r>
    </w:p>
    <w:p w:rsidR="001A2174" w:rsidRDefault="008F2193" w:rsidP="00CF5884">
      <w:pPr>
        <w:pStyle w:val="ab"/>
        <w:ind w:firstLine="620"/>
      </w:pPr>
      <w:r>
        <w:rPr>
          <w:b/>
        </w:rPr>
        <w:t>5.</w:t>
      </w:r>
      <w:r>
        <w:rPr>
          <w:b/>
        </w:rPr>
        <w:t>支持经济高质量发展。</w:t>
      </w:r>
      <w:r>
        <w:t>全力保障</w:t>
      </w:r>
      <w:r>
        <w:t>“</w:t>
      </w:r>
      <w:r>
        <w:t>十四五</w:t>
      </w:r>
      <w:r>
        <w:t>”</w:t>
      </w:r>
      <w:r>
        <w:t>规划编制工作。继续推进供给侧结构性改革，深入推进</w:t>
      </w:r>
      <w:r>
        <w:t>“</w:t>
      </w:r>
      <w:r>
        <w:t>三去一降一补</w:t>
      </w:r>
      <w:r>
        <w:t>”</w:t>
      </w:r>
      <w:r>
        <w:t>，推动更多产能过剩行业加快出清。支持准</w:t>
      </w:r>
      <w:proofErr w:type="gramStart"/>
      <w:r>
        <w:t>东现代</w:t>
      </w:r>
      <w:proofErr w:type="gramEnd"/>
      <w:r>
        <w:t>煤电煤化</w:t>
      </w:r>
      <w:proofErr w:type="gramStart"/>
      <w:r>
        <w:t>工创新</w:t>
      </w:r>
      <w:proofErr w:type="gramEnd"/>
      <w:r>
        <w:t>产业开发区建设，积极做好乌鲁木齐、兵团企业向准东搬迁转移工作。持续推进</w:t>
      </w:r>
      <w:r>
        <w:t>“</w:t>
      </w:r>
      <w:r>
        <w:t>乌昌石</w:t>
      </w:r>
      <w:r>
        <w:t>”</w:t>
      </w:r>
      <w:r>
        <w:t>国家自主创新示范区建设。加快新兴产业培育。</w:t>
      </w:r>
      <w:proofErr w:type="gramStart"/>
      <w:r>
        <w:t>推动康养产业</w:t>
      </w:r>
      <w:proofErr w:type="gramEnd"/>
      <w:r>
        <w:t>发展，打响</w:t>
      </w:r>
      <w:proofErr w:type="gramStart"/>
      <w:r>
        <w:t>昌吉康养胜地</w:t>
      </w:r>
      <w:proofErr w:type="gramEnd"/>
      <w:r>
        <w:t>品牌。支持开拓内需潜力，加快文化、旅游等服务业发展。大力促进民营经济发展，着力解</w:t>
      </w:r>
      <w:r>
        <w:lastRenderedPageBreak/>
        <w:t>决民营企业和小</w:t>
      </w:r>
      <w:proofErr w:type="gramStart"/>
      <w:r>
        <w:t>微企业</w:t>
      </w:r>
      <w:proofErr w:type="gramEnd"/>
      <w:r>
        <w:t>融资难融资贵问题。落实减税降费政策，降低企业用电、用气、物流</w:t>
      </w:r>
      <w:r>
        <w:t>等成本。</w:t>
      </w:r>
    </w:p>
    <w:p w:rsidR="001A2174" w:rsidRDefault="008F2193" w:rsidP="00CF5884">
      <w:pPr>
        <w:pStyle w:val="ab"/>
        <w:ind w:firstLine="620"/>
      </w:pPr>
      <w:r>
        <w:rPr>
          <w:b/>
        </w:rPr>
        <w:t>6.</w:t>
      </w:r>
      <w:r>
        <w:rPr>
          <w:b/>
        </w:rPr>
        <w:t>深入推进乡村振兴战略。</w:t>
      </w:r>
      <w:r>
        <w:t>继续保障支持农村产业、人才、文化等全面振兴。支持高标准农田、高效节水灌溉等农田水利建设。积极推广应用先进适用农业技术，提升农业综合产能。扶持新型农业经营主体，健全农业生产社会化服务体系。积极支持做好动物防疫工作。以农村垃圾处理、厕所革命、村容村貌提升等为重点，支持改善农村人居环境。</w:t>
      </w:r>
    </w:p>
    <w:p w:rsidR="001A2174" w:rsidRDefault="008F2193" w:rsidP="00CF5884">
      <w:pPr>
        <w:pStyle w:val="ab"/>
        <w:ind w:firstLine="620"/>
      </w:pPr>
      <w:r>
        <w:rPr>
          <w:b/>
        </w:rPr>
        <w:t>7.</w:t>
      </w:r>
      <w:r>
        <w:rPr>
          <w:b/>
        </w:rPr>
        <w:t>落实旅游兴疆战略。</w:t>
      </w:r>
      <w:r>
        <w:t>加快国家全域旅游示范区建设，加大财政支持旅游产业发展力度，使旅游业真正成为昌吉经济高质量发展的重要引擎。</w:t>
      </w:r>
    </w:p>
    <w:p w:rsidR="001A2174" w:rsidRDefault="008F2193" w:rsidP="00CF5884">
      <w:pPr>
        <w:pStyle w:val="ab"/>
        <w:ind w:firstLine="622"/>
      </w:pPr>
      <w:r>
        <w:rPr>
          <w:rFonts w:ascii="方正楷体" w:eastAsia="方正楷体" w:hAnsi="方正楷体"/>
          <w:b/>
        </w:rPr>
        <w:t>（三）财政收入预计及支出安排。</w:t>
      </w:r>
    </w:p>
    <w:p w:rsidR="001A2174" w:rsidRDefault="008F2193" w:rsidP="00CF5884">
      <w:pPr>
        <w:pStyle w:val="ab"/>
        <w:ind w:firstLine="620"/>
        <w:rPr>
          <w:b/>
        </w:rPr>
      </w:pPr>
      <w:r>
        <w:rPr>
          <w:b/>
        </w:rPr>
        <w:t>1.</w:t>
      </w:r>
      <w:r>
        <w:rPr>
          <w:b/>
        </w:rPr>
        <w:t>一般公共预算草案。</w:t>
      </w:r>
    </w:p>
    <w:p w:rsidR="001A2174" w:rsidRDefault="008F2193" w:rsidP="00CF5884">
      <w:pPr>
        <w:pStyle w:val="ab"/>
        <w:ind w:firstLine="620"/>
      </w:pPr>
      <w:r>
        <w:t>自治州财</w:t>
      </w:r>
      <w:r>
        <w:t>政预算收入预计完成</w:t>
      </w:r>
      <w:r>
        <w:t>265.7</w:t>
      </w:r>
      <w:r>
        <w:t>亿元，其中：自治州一般公共预算收入</w:t>
      </w:r>
      <w:r>
        <w:t xml:space="preserve">140.2 </w:t>
      </w:r>
      <w:r>
        <w:t>亿元（其中：税收收入</w:t>
      </w:r>
      <w:r>
        <w:t xml:space="preserve">93.6 </w:t>
      </w:r>
      <w:r>
        <w:t>亿元，较</w:t>
      </w:r>
      <w:r>
        <w:t>2019</w:t>
      </w:r>
      <w:r>
        <w:t>年预计完成数增长</w:t>
      </w:r>
      <w:r>
        <w:t>13.09%</w:t>
      </w:r>
      <w:r>
        <w:t>；非税收入</w:t>
      </w:r>
      <w:r>
        <w:t xml:space="preserve">46.6 </w:t>
      </w:r>
      <w:r>
        <w:t>亿元，较</w:t>
      </w:r>
      <w:r>
        <w:t>2019</w:t>
      </w:r>
      <w:r>
        <w:t>年预计完成数下降</w:t>
      </w:r>
      <w:r>
        <w:t>12.58%</w:t>
      </w:r>
      <w:r>
        <w:t>），较</w:t>
      </w:r>
      <w:r>
        <w:t>2019</w:t>
      </w:r>
      <w:r>
        <w:t>年预计完成数</w:t>
      </w:r>
      <w:r>
        <w:t>136.07</w:t>
      </w:r>
      <w:r>
        <w:t>亿元增加</w:t>
      </w:r>
      <w:r>
        <w:t>4.13</w:t>
      </w:r>
      <w:r>
        <w:t>亿元，增长</w:t>
      </w:r>
      <w:r>
        <w:t>3%</w:t>
      </w:r>
      <w:r>
        <w:t>左右；上级补助收入</w:t>
      </w:r>
      <w:r>
        <w:t xml:space="preserve">98.25 </w:t>
      </w:r>
      <w:r>
        <w:t>亿元（按照自治区财政提前下达</w:t>
      </w:r>
      <w:r>
        <w:t>2020</w:t>
      </w:r>
      <w:r>
        <w:t>年转移支付数安排），动用预算稳定调节基金</w:t>
      </w:r>
      <w:r>
        <w:t>5.6</w:t>
      </w:r>
      <w:r>
        <w:t>亿元，调入资金</w:t>
      </w:r>
      <w:r>
        <w:t xml:space="preserve"> 12.84</w:t>
      </w:r>
      <w:r>
        <w:t>亿元，上年结余</w:t>
      </w:r>
      <w:r>
        <w:t>8.81</w:t>
      </w:r>
      <w:r>
        <w:t>亿元。</w:t>
      </w:r>
    </w:p>
    <w:p w:rsidR="001A2174" w:rsidRDefault="008F2193" w:rsidP="00CF5884">
      <w:pPr>
        <w:pStyle w:val="ab"/>
        <w:ind w:firstLine="620"/>
      </w:pPr>
      <w:r>
        <w:t>自治州一般公共预算支出安排</w:t>
      </w:r>
      <w:r>
        <w:t>265.7</w:t>
      </w:r>
      <w:r>
        <w:t>亿元，其中：一般公共预算支出</w:t>
      </w:r>
      <w:r>
        <w:t>243.83</w:t>
      </w:r>
      <w:r>
        <w:t>亿元，专项上解支出</w:t>
      </w:r>
      <w:r>
        <w:t>2.8</w:t>
      </w:r>
      <w:r>
        <w:t>亿元，地方政府债券还本支出</w:t>
      </w:r>
      <w:r>
        <w:t>11.57</w:t>
      </w:r>
      <w:r>
        <w:t>亿元，安排预算稳定调节基金</w:t>
      </w:r>
      <w:r>
        <w:t>7.5</w:t>
      </w:r>
      <w:r>
        <w:t>亿元，收支相抵，当年收支平衡。</w:t>
      </w:r>
    </w:p>
    <w:p w:rsidR="001A2174" w:rsidRDefault="008F2193" w:rsidP="00CF5884">
      <w:pPr>
        <w:pStyle w:val="ab"/>
        <w:ind w:firstLine="620"/>
      </w:pPr>
      <w:r>
        <w:lastRenderedPageBreak/>
        <w:t>州本级财政预算收入预计完成</w:t>
      </w:r>
      <w:r>
        <w:t>63.37</w:t>
      </w:r>
      <w:r>
        <w:t>亿元，其中：一般公共预算收入</w:t>
      </w:r>
      <w:r>
        <w:t xml:space="preserve">11.61 </w:t>
      </w:r>
      <w:r>
        <w:t>亿元（其中：税收收入</w:t>
      </w:r>
      <w:r>
        <w:t>8.31</w:t>
      </w:r>
      <w:r>
        <w:t>亿元，非税收入</w:t>
      </w:r>
      <w:r>
        <w:t>3.3</w:t>
      </w:r>
      <w:r>
        <w:t>亿元），上级补助收入</w:t>
      </w:r>
      <w:r>
        <w:t>27.96</w:t>
      </w:r>
      <w:r>
        <w:t>亿元（按自治区财政提前下达</w:t>
      </w:r>
      <w:r>
        <w:t xml:space="preserve">2020 </w:t>
      </w:r>
      <w:proofErr w:type="gramStart"/>
      <w:r>
        <w:t>年转移</w:t>
      </w:r>
      <w:proofErr w:type="gramEnd"/>
      <w:r>
        <w:t>支付数安排），下级上解收入</w:t>
      </w:r>
      <w:r>
        <w:t>1.48</w:t>
      </w:r>
      <w:r>
        <w:t>亿元，准东与东三县税收分成上解收入</w:t>
      </w:r>
      <w:r>
        <w:t>12</w:t>
      </w:r>
      <w:r>
        <w:t>亿元，动用预算稳定调节基金</w:t>
      </w:r>
      <w:r>
        <w:t>5.49</w:t>
      </w:r>
      <w:r>
        <w:t>亿元，调入资金</w:t>
      </w:r>
      <w:r>
        <w:t>0.17</w:t>
      </w:r>
      <w:r>
        <w:t>亿元，上年结余</w:t>
      </w:r>
      <w:r>
        <w:t>4.66</w:t>
      </w:r>
      <w:r>
        <w:t>亿元。</w:t>
      </w:r>
      <w:r>
        <w:t xml:space="preserve"> </w:t>
      </w:r>
    </w:p>
    <w:p w:rsidR="001A2174" w:rsidRDefault="008F2193" w:rsidP="00CF5884">
      <w:pPr>
        <w:pStyle w:val="ab"/>
        <w:ind w:firstLine="620"/>
      </w:pPr>
      <w:r>
        <w:t>州本级财政预算支出安排</w:t>
      </w:r>
      <w:r>
        <w:t>63.37</w:t>
      </w:r>
      <w:r>
        <w:t>亿元，其中：一般公共预算支出安排</w:t>
      </w:r>
      <w:r>
        <w:t>36.82</w:t>
      </w:r>
      <w:r>
        <w:t>亿元。上解上级支出</w:t>
      </w:r>
      <w:r>
        <w:t>0.24</w:t>
      </w:r>
      <w:r>
        <w:t>亿元，补助下级支出</w:t>
      </w:r>
      <w:r>
        <w:t>16.76</w:t>
      </w:r>
      <w:r>
        <w:t>亿元，地方政府债券还本支出</w:t>
      </w:r>
      <w:r>
        <w:t>2.05</w:t>
      </w:r>
      <w:r>
        <w:t>亿元，安排预算稳定调节基金</w:t>
      </w:r>
      <w:r>
        <w:t>7.5</w:t>
      </w:r>
      <w:r>
        <w:t>亿元。收支相抵，当年收支平衡。</w:t>
      </w:r>
    </w:p>
    <w:p w:rsidR="001A2174" w:rsidRDefault="008F2193" w:rsidP="00CF5884">
      <w:pPr>
        <w:pStyle w:val="ab"/>
        <w:ind w:firstLine="620"/>
        <w:rPr>
          <w:b/>
        </w:rPr>
      </w:pPr>
      <w:r>
        <w:rPr>
          <w:b/>
        </w:rPr>
        <w:t>2.</w:t>
      </w:r>
      <w:r>
        <w:rPr>
          <w:b/>
        </w:rPr>
        <w:t>政府性基金预算草案。</w:t>
      </w:r>
    </w:p>
    <w:p w:rsidR="001A2174" w:rsidRDefault="008F2193" w:rsidP="00CF5884">
      <w:pPr>
        <w:pStyle w:val="ab"/>
        <w:ind w:firstLine="620"/>
      </w:pPr>
      <w:r>
        <w:t>自治州政府性基金总收入预计完成</w:t>
      </w:r>
      <w:r>
        <w:t>56.6</w:t>
      </w:r>
      <w:r>
        <w:t>亿元，比</w:t>
      </w:r>
      <w:r>
        <w:t>2019</w:t>
      </w:r>
      <w:r>
        <w:t>年预计完成数</w:t>
      </w:r>
      <w:r>
        <w:t>75.49</w:t>
      </w:r>
      <w:r>
        <w:t>亿元减少</w:t>
      </w:r>
      <w:r>
        <w:t>18.89</w:t>
      </w:r>
      <w:r>
        <w:t>亿元，下降</w:t>
      </w:r>
      <w:r>
        <w:t>25.02 %</w:t>
      </w:r>
      <w:r>
        <w:t>，其中：政府性基金收入</w:t>
      </w:r>
      <w:r>
        <w:t>42.5</w:t>
      </w:r>
      <w:r>
        <w:t>亿元，上级补助收入</w:t>
      </w:r>
      <w:r>
        <w:t>0.34</w:t>
      </w:r>
      <w:r>
        <w:t>亿元，自治区专项债券转贷收入</w:t>
      </w:r>
      <w:r>
        <w:t>12.6</w:t>
      </w:r>
      <w:r>
        <w:t>亿元，上年结余</w:t>
      </w:r>
      <w:r>
        <w:t>1.16</w:t>
      </w:r>
      <w:r>
        <w:t>亿元。</w:t>
      </w:r>
    </w:p>
    <w:p w:rsidR="001A2174" w:rsidRDefault="008F2193" w:rsidP="00CF5884">
      <w:pPr>
        <w:pStyle w:val="ab"/>
        <w:ind w:firstLine="620"/>
      </w:pPr>
      <w:r>
        <w:t>自治州政府性基金总支</w:t>
      </w:r>
      <w:r>
        <w:t>出安排</w:t>
      </w:r>
      <w:r>
        <w:t>56.47</w:t>
      </w:r>
      <w:r>
        <w:t>亿元，其中：政府性基金支出安排</w:t>
      </w:r>
      <w:r>
        <w:t>36.81</w:t>
      </w:r>
      <w:r>
        <w:t>亿元，调出资金</w:t>
      </w:r>
      <w:r>
        <w:t>12.75</w:t>
      </w:r>
      <w:r>
        <w:t>亿元，专项债券还本支出</w:t>
      </w:r>
      <w:r>
        <w:t>6.77</w:t>
      </w:r>
      <w:r>
        <w:t>亿元，上解上级支出</w:t>
      </w:r>
      <w:r>
        <w:t>0.14</w:t>
      </w:r>
      <w:r>
        <w:t>亿元。收支相抵，年终结余</w:t>
      </w:r>
      <w:r>
        <w:t xml:space="preserve"> 0.13 </w:t>
      </w:r>
      <w:r>
        <w:t>亿元。</w:t>
      </w:r>
    </w:p>
    <w:p w:rsidR="001A2174" w:rsidRDefault="008F2193" w:rsidP="00CF5884">
      <w:pPr>
        <w:pStyle w:val="ab"/>
        <w:ind w:firstLine="620"/>
      </w:pPr>
      <w:r>
        <w:t>州本级政府性基金总收入</w:t>
      </w:r>
      <w:r>
        <w:t>13.48</w:t>
      </w:r>
      <w:r>
        <w:t>亿元。其中：政府性基金收入</w:t>
      </w:r>
      <w:r>
        <w:t>0.4</w:t>
      </w:r>
      <w:r>
        <w:t>亿元，自治区专项债券转贷收入</w:t>
      </w:r>
      <w:r>
        <w:t>12.6</w:t>
      </w:r>
      <w:r>
        <w:t>亿元，上级补助收入</w:t>
      </w:r>
      <w:r>
        <w:t>0.34</w:t>
      </w:r>
      <w:r>
        <w:t>亿元，上年结余</w:t>
      </w:r>
      <w:r>
        <w:t>0.14</w:t>
      </w:r>
      <w:r>
        <w:t>亿元。</w:t>
      </w:r>
    </w:p>
    <w:p w:rsidR="001A2174" w:rsidRDefault="008F2193" w:rsidP="00CF5884">
      <w:pPr>
        <w:pStyle w:val="ab"/>
        <w:ind w:firstLine="620"/>
      </w:pPr>
      <w:r>
        <w:t>州本级政府性基金总支出</w:t>
      </w:r>
      <w:r>
        <w:t>13.35</w:t>
      </w:r>
      <w:r>
        <w:t>亿元，其中：政府性基金支出</w:t>
      </w:r>
      <w:r>
        <w:t>0.29</w:t>
      </w:r>
      <w:r>
        <w:t>亿元，调出资金</w:t>
      </w:r>
      <w:r>
        <w:t>0.12</w:t>
      </w:r>
      <w:r>
        <w:t>亿元，自治区专项债券转贷支出</w:t>
      </w:r>
      <w:r>
        <w:lastRenderedPageBreak/>
        <w:t>12.6</w:t>
      </w:r>
      <w:r>
        <w:t>亿元，补助下级支出</w:t>
      </w:r>
      <w:r>
        <w:t>0.34</w:t>
      </w:r>
      <w:r>
        <w:t>亿元。收支相抵，年终结余</w:t>
      </w:r>
      <w:r>
        <w:t xml:space="preserve">0.13 </w:t>
      </w:r>
      <w:r>
        <w:t>亿元。</w:t>
      </w:r>
      <w:r>
        <w:t xml:space="preserve"> </w:t>
      </w:r>
    </w:p>
    <w:p w:rsidR="001A2174" w:rsidRDefault="008F2193" w:rsidP="00CF5884">
      <w:pPr>
        <w:pStyle w:val="ab"/>
        <w:ind w:firstLine="620"/>
        <w:rPr>
          <w:b/>
        </w:rPr>
      </w:pPr>
      <w:r>
        <w:rPr>
          <w:b/>
        </w:rPr>
        <w:t>3.</w:t>
      </w:r>
      <w:r>
        <w:rPr>
          <w:b/>
        </w:rPr>
        <w:t>国有资本经营预算草案。</w:t>
      </w:r>
    </w:p>
    <w:p w:rsidR="001A2174" w:rsidRDefault="008F2193" w:rsidP="00CF5884">
      <w:pPr>
        <w:pStyle w:val="ab"/>
        <w:ind w:firstLine="620"/>
      </w:pPr>
      <w:r>
        <w:t>自治州国有资本经营预算收入</w:t>
      </w:r>
      <w:r>
        <w:t>0.32</w:t>
      </w:r>
      <w:r>
        <w:t>亿元，加上上年结余</w:t>
      </w:r>
      <w:r>
        <w:t>0.04</w:t>
      </w:r>
      <w:r>
        <w:t>亿元，收入总量</w:t>
      </w:r>
      <w:r>
        <w:t>0.36</w:t>
      </w:r>
      <w:r>
        <w:t>亿元。自治州国有资本经营预算支出</w:t>
      </w:r>
      <w:r>
        <w:t>0.26</w:t>
      </w:r>
      <w:r>
        <w:t>亿元，调出资金</w:t>
      </w:r>
      <w:r>
        <w:t>0.1</w:t>
      </w:r>
      <w:r>
        <w:t>亿元，支出总量</w:t>
      </w:r>
      <w:r>
        <w:t>0.36</w:t>
      </w:r>
      <w:r>
        <w:t>亿元。收支相抵，当年收支平衡。</w:t>
      </w:r>
    </w:p>
    <w:p w:rsidR="001A2174" w:rsidRDefault="008F2193" w:rsidP="00CF5884">
      <w:pPr>
        <w:pStyle w:val="ab"/>
        <w:ind w:firstLine="620"/>
      </w:pPr>
      <w:r>
        <w:t>州本级国有资本经营预算收入</w:t>
      </w:r>
      <w:r>
        <w:t>0.18</w:t>
      </w:r>
      <w:r>
        <w:t>亿元；州本级国有资本经营预算支出</w:t>
      </w:r>
      <w:r>
        <w:t>0.13</w:t>
      </w:r>
      <w:r>
        <w:t>亿元，调出资金</w:t>
      </w:r>
      <w:r>
        <w:t>0.05</w:t>
      </w:r>
      <w:r>
        <w:t>亿元，支出总量</w:t>
      </w:r>
      <w:r>
        <w:t>0.18</w:t>
      </w:r>
      <w:r>
        <w:t>亿元。收支相抵，当年收支平衡。</w:t>
      </w:r>
    </w:p>
    <w:p w:rsidR="001A2174" w:rsidRDefault="008F2193" w:rsidP="00CF5884">
      <w:pPr>
        <w:pStyle w:val="ab"/>
        <w:ind w:firstLine="620"/>
        <w:rPr>
          <w:b/>
        </w:rPr>
      </w:pPr>
      <w:r>
        <w:rPr>
          <w:b/>
        </w:rPr>
        <w:t>4.</w:t>
      </w:r>
      <w:r>
        <w:rPr>
          <w:b/>
        </w:rPr>
        <w:t>社会保险基金预算草案。</w:t>
      </w:r>
    </w:p>
    <w:p w:rsidR="001A2174" w:rsidRDefault="008F2193" w:rsidP="00CF5884">
      <w:pPr>
        <w:pStyle w:val="ab"/>
        <w:ind w:firstLine="620"/>
      </w:pPr>
      <w:r>
        <w:t>自治州当年社保基金收入</w:t>
      </w:r>
      <w:r>
        <w:t>83.47</w:t>
      </w:r>
      <w:r>
        <w:t>亿元，比</w:t>
      </w:r>
      <w:r>
        <w:t>2019</w:t>
      </w:r>
      <w:r>
        <w:t>年预计完成数增加</w:t>
      </w:r>
      <w:r>
        <w:t>4.91</w:t>
      </w:r>
      <w:r>
        <w:t>亿元，增长</w:t>
      </w:r>
      <w:r>
        <w:t>6.25%</w:t>
      </w:r>
      <w:r>
        <w:t>。其中：保险费收入</w:t>
      </w:r>
      <w:r>
        <w:t>62.94</w:t>
      </w:r>
      <w:r>
        <w:t>亿元，财政补贴收入</w:t>
      </w:r>
      <w:r>
        <w:t xml:space="preserve">18.75 </w:t>
      </w:r>
      <w:r>
        <w:t>亿元，其他各项收入</w:t>
      </w:r>
      <w:r>
        <w:t>1.78</w:t>
      </w:r>
      <w:r>
        <w:t>亿元。加上上年结余</w:t>
      </w:r>
      <w:r>
        <w:t>71.24</w:t>
      </w:r>
      <w:r>
        <w:t>亿元，收入总量</w:t>
      </w:r>
      <w:r>
        <w:t>154.71</w:t>
      </w:r>
      <w:r>
        <w:t>亿元。自治州社会保险基金支出</w:t>
      </w:r>
      <w:r>
        <w:t>77.8</w:t>
      </w:r>
      <w:r>
        <w:t>亿元，较上年增支</w:t>
      </w:r>
      <w:r>
        <w:t>5.18</w:t>
      </w:r>
      <w:r>
        <w:t>亿元，增长</w:t>
      </w:r>
      <w:r>
        <w:t>7.13%</w:t>
      </w:r>
      <w:r>
        <w:t>。收支相抵，年终结余</w:t>
      </w:r>
      <w:r>
        <w:t>76.91</w:t>
      </w:r>
      <w:r>
        <w:t>亿元；年内预计上解自治区工伤、失业保险调剂金</w:t>
      </w:r>
      <w:r>
        <w:t>0.15</w:t>
      </w:r>
      <w:r>
        <w:t>亿元，收自治区企业养老保险调剂补助</w:t>
      </w:r>
      <w:r>
        <w:t>0.38</w:t>
      </w:r>
      <w:r>
        <w:t>亿元，实际年终结余</w:t>
      </w:r>
      <w:r>
        <w:t>77.1</w:t>
      </w:r>
      <w:r>
        <w:t>元。</w:t>
      </w:r>
    </w:p>
    <w:p w:rsidR="001A2174" w:rsidRDefault="008F2193" w:rsidP="00CF5884">
      <w:pPr>
        <w:pStyle w:val="ab"/>
        <w:ind w:firstLine="620"/>
      </w:pPr>
      <w:r>
        <w:t>州本级当年社保基金收入</w:t>
      </w:r>
      <w:r>
        <w:t>65.35</w:t>
      </w:r>
      <w:r>
        <w:t>亿元，其中：保险费收入</w:t>
      </w:r>
      <w:r>
        <w:t>54.26</w:t>
      </w:r>
      <w:r>
        <w:t>亿元，财政补贴收入</w:t>
      </w:r>
      <w:r>
        <w:t>9.44</w:t>
      </w:r>
      <w:r>
        <w:t>亿元，其他各项收入</w:t>
      </w:r>
      <w:r>
        <w:t xml:space="preserve">1.65 </w:t>
      </w:r>
      <w:r>
        <w:t>亿元。加上上年结余</w:t>
      </w:r>
      <w:r>
        <w:t>61.3</w:t>
      </w:r>
      <w:r>
        <w:t>亿元，收入总量</w:t>
      </w:r>
      <w:r>
        <w:t>126.65</w:t>
      </w:r>
      <w:r>
        <w:t>亿元。州本级社保基金支出安排</w:t>
      </w:r>
      <w:r>
        <w:t>60.88</w:t>
      </w:r>
      <w:r>
        <w:t>亿元，收支相抵，年终滚存结余</w:t>
      </w:r>
      <w:r>
        <w:t>65.77</w:t>
      </w:r>
      <w:r>
        <w:t>亿元；年内预计上解自治区工伤、失业保险调剂金</w:t>
      </w:r>
      <w:r>
        <w:t>0.15</w:t>
      </w:r>
      <w:r>
        <w:t>亿元，收自治区企业养老保险调剂补助</w:t>
      </w:r>
      <w:r>
        <w:t>0.38</w:t>
      </w:r>
      <w:r>
        <w:t>亿元，实际年终结余</w:t>
      </w:r>
      <w:r>
        <w:t>66</w:t>
      </w:r>
      <w:r>
        <w:t>亿元。</w:t>
      </w:r>
    </w:p>
    <w:p w:rsidR="001A2174" w:rsidRDefault="008F2193" w:rsidP="00CF5884">
      <w:pPr>
        <w:pStyle w:val="ab"/>
        <w:ind w:firstLine="620"/>
      </w:pPr>
      <w:r>
        <w:lastRenderedPageBreak/>
        <w:t>以上预算安排的具体情况详见《自治州</w:t>
      </w:r>
      <w:r>
        <w:t>2019</w:t>
      </w:r>
      <w:r>
        <w:t>年预算执行情况和</w:t>
      </w:r>
      <w:r>
        <w:t>2020</w:t>
      </w:r>
      <w:r>
        <w:t>年预算（草案）》。</w:t>
      </w:r>
    </w:p>
    <w:p w:rsidR="001A2174" w:rsidRDefault="008F2193" w:rsidP="00CF5884">
      <w:pPr>
        <w:pStyle w:val="ab"/>
        <w:ind w:firstLine="620"/>
        <w:rPr>
          <w:rFonts w:ascii="方正黑体简体" w:eastAsia="方正黑体简体" w:hAnsi="方正黑体简体"/>
        </w:rPr>
      </w:pPr>
      <w:r>
        <w:rPr>
          <w:rFonts w:ascii="方正黑体简体" w:eastAsia="方正黑体简体" w:hAnsi="方正黑体简体"/>
        </w:rPr>
        <w:t>三、扎实做好</w:t>
      </w:r>
      <w:r>
        <w:rPr>
          <w:rFonts w:ascii="方正黑体简体" w:hAnsi="方正黑体简体"/>
        </w:rPr>
        <w:t>2020</w:t>
      </w:r>
      <w:r>
        <w:rPr>
          <w:rFonts w:ascii="方正黑体简体" w:eastAsia="方正黑体简体" w:hAnsi="方正黑体简体"/>
        </w:rPr>
        <w:t>年财政改革发展工作</w:t>
      </w:r>
    </w:p>
    <w:p w:rsidR="001A2174" w:rsidRDefault="008F2193" w:rsidP="00CF5884">
      <w:pPr>
        <w:pStyle w:val="ab"/>
        <w:ind w:firstLine="620"/>
      </w:pPr>
      <w:r>
        <w:t>2020</w:t>
      </w:r>
      <w:r>
        <w:t>年，我们将以习近平新时代中国特色社会主义思想为指导，紧扣全面建</w:t>
      </w:r>
      <w:r w:rsidR="00CF5884">
        <w:rPr>
          <w:rFonts w:hint="eastAsia"/>
        </w:rPr>
        <w:t>成</w:t>
      </w:r>
      <w:bookmarkStart w:id="0" w:name="_GoBack"/>
      <w:bookmarkEnd w:id="0"/>
      <w:r>
        <w:t>小康社会目标任务，牢固树立艰苦奋斗意识，坚守底线思维，扎实做好</w:t>
      </w:r>
      <w:r>
        <w:t>各项财政预算工作，全力保障州党委各项决策部署有效落实，推动经济社会发展取得新成就。</w:t>
      </w:r>
    </w:p>
    <w:p w:rsidR="001A2174" w:rsidRDefault="008F2193" w:rsidP="00CF5884">
      <w:pPr>
        <w:pStyle w:val="ab"/>
        <w:ind w:firstLine="622"/>
      </w:pPr>
      <w:r>
        <w:rPr>
          <w:rFonts w:ascii="方正楷体" w:eastAsia="方正楷体" w:hAnsi="方正楷体"/>
          <w:b/>
        </w:rPr>
        <w:t>（一）抓好重点税源培育。</w:t>
      </w:r>
      <w:proofErr w:type="gramStart"/>
      <w:r>
        <w:t>持续抓好准东现代</w:t>
      </w:r>
      <w:proofErr w:type="gramEnd"/>
      <w:r>
        <w:t>煤电煤化</w:t>
      </w:r>
      <w:proofErr w:type="gramStart"/>
      <w:r>
        <w:t>工创新</w:t>
      </w:r>
      <w:proofErr w:type="gramEnd"/>
      <w:r>
        <w:t>产业示范区建设。创新财政支持经济社会发展方式，突出政策引导和资金撬动，最大限度发挥财政资金使用效益。坚决落实减税降费政策，密切跟踪政策执行情况，有效降低企业成本负担。充分发挥综合治税作用，研究解决税收征管中存在的问题，及时堵塞税收漏洞。继续采取公开拍卖、出租等措施，盘活长期低效运转、闲置以及超标准配置的行政事业单位资产，增加非税收入。严格执行国家税收优惠政策，严禁擅自减免</w:t>
      </w:r>
      <w:r>
        <w:t>税和缓税，坚决防止</w:t>
      </w:r>
      <w:r>
        <w:t>“</w:t>
      </w:r>
      <w:r>
        <w:t>虚收空转</w:t>
      </w:r>
      <w:r>
        <w:t>”</w:t>
      </w:r>
      <w:r>
        <w:t>行为</w:t>
      </w:r>
      <w:r>
        <w:t>,</w:t>
      </w:r>
      <w:r>
        <w:t>不断推动财政收入有质量、可持续。</w:t>
      </w:r>
    </w:p>
    <w:p w:rsidR="001A2174" w:rsidRDefault="008F2193" w:rsidP="00CF5884">
      <w:pPr>
        <w:pStyle w:val="ab"/>
        <w:ind w:firstLine="622"/>
      </w:pPr>
      <w:r>
        <w:rPr>
          <w:rFonts w:ascii="方正楷体" w:eastAsia="方正楷体" w:hAnsi="方正楷体"/>
          <w:b/>
        </w:rPr>
        <w:t>（二）不断优化支出结构。</w:t>
      </w:r>
      <w:r>
        <w:t>全面保障贯彻新发展理念、落实</w:t>
      </w:r>
      <w:r>
        <w:t>“</w:t>
      </w:r>
      <w:r>
        <w:t>三大攻坚战</w:t>
      </w:r>
      <w:r>
        <w:t>”</w:t>
      </w:r>
      <w:r>
        <w:t>、推进改革开放等重点支出。健全民生支出管理机制，坚持尽力而为、量力而行，</w:t>
      </w:r>
      <w:proofErr w:type="gramStart"/>
      <w:r>
        <w:t>突出保</w:t>
      </w:r>
      <w:proofErr w:type="gramEnd"/>
      <w:r>
        <w:t>基本、兜底线，提高保障和改善民生水平，让人民群众有更多获得感。加强出台政策评估，全面分析有关政策对财政支出的当期和长远影响，及时纠正脱离实际、超财力建设等支出政策或项目。严格按照人大批准的预算执行，强化预算执行主体责任，硬化预算约束。牢固树立过紧日子思想，严格控制和压减一般性支出，从严安排</w:t>
      </w:r>
      <w:r>
        <w:t>“</w:t>
      </w:r>
      <w:r>
        <w:t>三公</w:t>
      </w:r>
      <w:r>
        <w:t>”</w:t>
      </w:r>
      <w:r>
        <w:t>经费预算。</w:t>
      </w:r>
      <w:r>
        <w:lastRenderedPageBreak/>
        <w:t>严格控制各类庆典活动，除自治州统一安排外，一律不安排庆典、论坛、评比、达标等活动经费。</w:t>
      </w:r>
    </w:p>
    <w:p w:rsidR="001A2174" w:rsidRDefault="008F2193" w:rsidP="00CF5884">
      <w:pPr>
        <w:pStyle w:val="ab"/>
        <w:ind w:firstLine="622"/>
      </w:pPr>
      <w:r>
        <w:rPr>
          <w:rFonts w:ascii="方正楷体" w:eastAsia="方正楷体" w:hAnsi="方正楷体"/>
          <w:b/>
        </w:rPr>
        <w:t>（三）深化财政体制改革。</w:t>
      </w:r>
      <w:r>
        <w:t>积极推进教育、医疗卫生等领域、州本级与县市财政事权和支出责任划分改革。做好准东经济技术开发区财政管理体制改革工作。继续加强全口径预算统筹，推进财政资金深度整合。进一步加快预算执行进度。持续盘活存量资金。不断扩展和规范预决算公开内容、范围和方式，提高财政透明度。完善国库集中支付制度，加快构建现代国库管理体系。</w:t>
      </w:r>
    </w:p>
    <w:p w:rsidR="001A2174" w:rsidRDefault="008F2193" w:rsidP="00CF5884">
      <w:pPr>
        <w:pStyle w:val="ab"/>
        <w:ind w:firstLine="622"/>
      </w:pPr>
      <w:r>
        <w:rPr>
          <w:rFonts w:ascii="方正楷体" w:eastAsia="方正楷体" w:hAnsi="方正楷体"/>
          <w:b/>
        </w:rPr>
        <w:t>（四）全面实施预算绩效管理。</w:t>
      </w:r>
      <w:r>
        <w:t>全面贯彻落实党的十九届四中全会对预算绩效管理的部署，</w:t>
      </w:r>
      <w:r>
        <w:t>推动预算绩效</w:t>
      </w:r>
      <w:proofErr w:type="gramStart"/>
      <w:r>
        <w:t>管理扩围升级</w:t>
      </w:r>
      <w:proofErr w:type="gramEnd"/>
      <w:r>
        <w:t>。压实预算单位主体责任，将绩效管理深度融入预算编制、执行、监督全过程，防止财政资源配置环节和使用过程中的损失浪费。建立健全绩效评价结果应用激励约束机制，与预算安排挂钩，低效无效支出一律削减。</w:t>
      </w:r>
    </w:p>
    <w:p w:rsidR="001A2174" w:rsidRDefault="008F2193" w:rsidP="00CF5884">
      <w:pPr>
        <w:pStyle w:val="ab"/>
        <w:ind w:firstLine="622"/>
      </w:pPr>
      <w:r>
        <w:rPr>
          <w:rFonts w:ascii="方正楷体" w:eastAsia="方正楷体" w:hAnsi="方正楷体"/>
          <w:b/>
        </w:rPr>
        <w:t>（五）不断提高财政监管能力。</w:t>
      </w:r>
      <w:r>
        <w:t>健全财政资金动态监控体系</w:t>
      </w:r>
      <w:r>
        <w:t>,</w:t>
      </w:r>
      <w:r>
        <w:t>保障预算单位财政资金使用安全规范高效。建立</w:t>
      </w:r>
      <w:proofErr w:type="gramStart"/>
      <w:r>
        <w:t>健全惠</w:t>
      </w:r>
      <w:proofErr w:type="gramEnd"/>
      <w:r>
        <w:t>农资金</w:t>
      </w:r>
      <w:r>
        <w:t>“</w:t>
      </w:r>
      <w:r>
        <w:t>一卡通</w:t>
      </w:r>
      <w:r>
        <w:t>”</w:t>
      </w:r>
      <w:r>
        <w:t>发放管理机制，斩断伸向强农</w:t>
      </w:r>
      <w:proofErr w:type="gramStart"/>
      <w:r>
        <w:t>惠民专项</w:t>
      </w:r>
      <w:proofErr w:type="gramEnd"/>
      <w:r>
        <w:t>资金的</w:t>
      </w:r>
      <w:r>
        <w:t>“</w:t>
      </w:r>
      <w:r>
        <w:t>黑手</w:t>
      </w:r>
      <w:r>
        <w:t>”</w:t>
      </w:r>
      <w:r>
        <w:t>。继续做好扶贫资金动态监控工作。加强财政内部控制和财经纪律，强化责任追究，维护良好财经秩序。</w:t>
      </w:r>
      <w:r>
        <w:t xml:space="preserve">  </w:t>
      </w:r>
    </w:p>
    <w:p w:rsidR="001A2174" w:rsidRDefault="008F2193" w:rsidP="00CF5884">
      <w:pPr>
        <w:pStyle w:val="ab"/>
        <w:ind w:firstLine="622"/>
      </w:pPr>
      <w:r>
        <w:rPr>
          <w:rFonts w:ascii="方正楷体" w:eastAsia="方正楷体" w:hAnsi="方正楷体"/>
          <w:b/>
        </w:rPr>
        <w:t>（六）着力接受人大依法监督和政协</w:t>
      </w:r>
      <w:r>
        <w:rPr>
          <w:rFonts w:ascii="方正楷体" w:eastAsia="方正楷体" w:hAnsi="方正楷体"/>
          <w:b/>
        </w:rPr>
        <w:t>民主监督。</w:t>
      </w:r>
      <w:r>
        <w:t>严格执行《中华人民共和国预算法》</w:t>
      </w:r>
      <w:r>
        <w:t>,</w:t>
      </w:r>
      <w:r>
        <w:t>把《中华人民共和国预算法》的各项规定作为财政管理活动的行为准则</w:t>
      </w:r>
      <w:r>
        <w:t>,</w:t>
      </w:r>
      <w:r>
        <w:t>增强预算的法治性和约束力。全面贯彻人大预算审查监督重点向支出预算和政策拓展改革的要求，依法依规按时向州人大及州人大常委会报告有关财政事项。建立人大、财政、审计监督协同机制，增强推进预算执行的实效</w:t>
      </w:r>
      <w:r>
        <w:lastRenderedPageBreak/>
        <w:t>性。进一步完善与人大代表、政协委员沟通联系机制，做到联系服务全覆盖、接受监督全方位。</w:t>
      </w:r>
    </w:p>
    <w:p w:rsidR="001A2174" w:rsidRDefault="008F2193" w:rsidP="00CF5884">
      <w:pPr>
        <w:pStyle w:val="ab"/>
        <w:ind w:firstLine="620"/>
      </w:pPr>
      <w:r>
        <w:t>各位委员，做好</w:t>
      </w:r>
      <w:r>
        <w:t>2020</w:t>
      </w:r>
      <w:r>
        <w:t>年财政预算工作意义重大。我们将以习近平新时代中国特色社会主义思想为指导，认真贯彻中央和区、州党委各项决策部署，自觉接受人大的监督，虚心听取政协的意见和建议，攻坚克难，扎实工作，努力完成全年预算目标和各项财政发展改革任务，为自治州全面建成小康社会和</w:t>
      </w:r>
      <w:r>
        <w:t>“</w:t>
      </w:r>
      <w:r>
        <w:t>十三五</w:t>
      </w:r>
      <w:r>
        <w:t>”</w:t>
      </w:r>
      <w:r>
        <w:t>规划收</w:t>
      </w:r>
      <w:proofErr w:type="gramStart"/>
      <w:r>
        <w:t>官贡献</w:t>
      </w:r>
      <w:proofErr w:type="gramEnd"/>
      <w:r>
        <w:t>力量。</w:t>
      </w:r>
    </w:p>
    <w:p w:rsidR="001A2174" w:rsidRDefault="001A2174" w:rsidP="00CF5884">
      <w:pPr>
        <w:pStyle w:val="ab"/>
        <w:ind w:firstLine="620"/>
      </w:pPr>
    </w:p>
    <w:p w:rsidR="001A2174" w:rsidRDefault="001A2174" w:rsidP="00CF5884">
      <w:pPr>
        <w:pStyle w:val="ab"/>
        <w:ind w:firstLine="620"/>
      </w:pPr>
    </w:p>
    <w:p w:rsidR="001A2174" w:rsidRDefault="001A2174" w:rsidP="00CF5884">
      <w:pPr>
        <w:pStyle w:val="ab"/>
        <w:ind w:firstLine="840"/>
        <w:jc w:val="center"/>
        <w:rPr>
          <w:rFonts w:ascii="方正小标宋简体" w:eastAsia="方正小标宋简体" w:hAnsi="方正小标宋简体"/>
          <w:sz w:val="42"/>
          <w:szCs w:val="42"/>
        </w:rPr>
      </w:pPr>
    </w:p>
    <w:p w:rsidR="001A2174" w:rsidRDefault="008F2193" w:rsidP="00CF5884">
      <w:pPr>
        <w:pStyle w:val="ab"/>
        <w:ind w:firstLine="840"/>
        <w:jc w:val="center"/>
        <w:rPr>
          <w:rFonts w:ascii="方正小标宋简体" w:eastAsia="方正小标宋简体" w:hAnsi="方正小标宋简体"/>
          <w:sz w:val="42"/>
          <w:szCs w:val="42"/>
        </w:rPr>
      </w:pPr>
      <w:r>
        <w:rPr>
          <w:rFonts w:ascii="方正小标宋简体" w:eastAsia="方正小标宋简体" w:hAnsi="方正小标宋简体"/>
          <w:sz w:val="42"/>
          <w:szCs w:val="42"/>
        </w:rPr>
        <w:t>名</w:t>
      </w:r>
      <w:r>
        <w:rPr>
          <w:rFonts w:ascii="方正小标宋简体" w:hAnsi="方正小标宋简体"/>
          <w:sz w:val="42"/>
          <w:szCs w:val="42"/>
        </w:rPr>
        <w:t xml:space="preserve">  </w:t>
      </w:r>
      <w:r>
        <w:rPr>
          <w:rFonts w:ascii="方正小标宋简体" w:eastAsia="方正小标宋简体" w:hAnsi="方正小标宋简体"/>
          <w:sz w:val="42"/>
          <w:szCs w:val="42"/>
        </w:rPr>
        <w:t>词</w:t>
      </w:r>
      <w:r>
        <w:rPr>
          <w:rFonts w:ascii="方正小标宋简体" w:hAnsi="方正小标宋简体"/>
          <w:sz w:val="42"/>
          <w:szCs w:val="42"/>
        </w:rPr>
        <w:t xml:space="preserve">  </w:t>
      </w:r>
      <w:r>
        <w:rPr>
          <w:rFonts w:ascii="方正小标宋简体" w:eastAsia="方正小标宋简体" w:hAnsi="方正小标宋简体"/>
          <w:sz w:val="42"/>
          <w:szCs w:val="42"/>
        </w:rPr>
        <w:t>解</w:t>
      </w:r>
      <w:r>
        <w:rPr>
          <w:rFonts w:ascii="方正小标宋简体" w:hAnsi="方正小标宋简体"/>
          <w:sz w:val="42"/>
          <w:szCs w:val="42"/>
        </w:rPr>
        <w:t xml:space="preserve">  </w:t>
      </w:r>
      <w:r>
        <w:rPr>
          <w:rFonts w:ascii="方正小标宋简体" w:eastAsia="方正小标宋简体" w:hAnsi="方正小标宋简体"/>
          <w:sz w:val="42"/>
          <w:szCs w:val="42"/>
        </w:rPr>
        <w:t>释</w:t>
      </w:r>
    </w:p>
    <w:p w:rsidR="001A2174" w:rsidRDefault="001A2174" w:rsidP="00CF5884">
      <w:pPr>
        <w:pStyle w:val="ab"/>
        <w:ind w:firstLine="620"/>
      </w:pPr>
    </w:p>
    <w:p w:rsidR="001A2174" w:rsidRDefault="008F2193" w:rsidP="00CF5884">
      <w:pPr>
        <w:pStyle w:val="ab"/>
        <w:ind w:firstLine="620"/>
      </w:pPr>
      <w:r>
        <w:rPr>
          <w:b/>
        </w:rPr>
        <w:t>一般公共预算：</w:t>
      </w:r>
      <w:r>
        <w:t>是指政府凭借国家政治权力，以社会管理者身份筹集以税收为主体的财政收入，用于保障和改善民生、维持国家行政职能正常行使、保障国家安全等方面的收支预算。</w:t>
      </w:r>
    </w:p>
    <w:p w:rsidR="001A2174" w:rsidRDefault="008F2193" w:rsidP="00CF5884">
      <w:pPr>
        <w:pStyle w:val="ab"/>
        <w:ind w:firstLine="620"/>
      </w:pPr>
      <w:r>
        <w:rPr>
          <w:b/>
        </w:rPr>
        <w:t>政府性基金预算：</w:t>
      </w:r>
      <w:r>
        <w:t>是指政府通过向社会征收基金、</w:t>
      </w:r>
      <w:r>
        <w:t>收费，以及出让土地、发行彩票等方式取得收入，专项用于支持特定基础设施建设和社会事业发展等方面的收支预算。</w:t>
      </w:r>
    </w:p>
    <w:p w:rsidR="001A2174" w:rsidRDefault="008F2193" w:rsidP="00CF5884">
      <w:pPr>
        <w:pStyle w:val="ab"/>
        <w:ind w:firstLine="620"/>
      </w:pPr>
      <w:r>
        <w:rPr>
          <w:b/>
        </w:rPr>
        <w:t xml:space="preserve"> </w:t>
      </w:r>
      <w:r>
        <w:rPr>
          <w:b/>
        </w:rPr>
        <w:t>国有资本经营预算：</w:t>
      </w:r>
      <w:r>
        <w:t>是指国家以所有者身份依法取得国有资本收益，并对所得收益进行分配而发生的各项收支预算，是政府预算的重要组成部分。</w:t>
      </w:r>
    </w:p>
    <w:p w:rsidR="001A2174" w:rsidRDefault="008F2193" w:rsidP="00CF5884">
      <w:pPr>
        <w:pStyle w:val="ab"/>
        <w:ind w:firstLine="620"/>
      </w:pPr>
      <w:r>
        <w:rPr>
          <w:b/>
        </w:rPr>
        <w:lastRenderedPageBreak/>
        <w:t>社会保险基金预算：</w:t>
      </w:r>
      <w:r>
        <w:t>是指根据《中华人民共和国预算法》、《中华人民共和国社会保险法》等法律法规建立、按规定程序审批通过、反映各项社会保险基金收支的年度计划。</w:t>
      </w:r>
      <w:r>
        <w:t xml:space="preserve"> </w:t>
      </w:r>
    </w:p>
    <w:p w:rsidR="001A2174" w:rsidRDefault="008F2193" w:rsidP="00CF5884">
      <w:pPr>
        <w:pStyle w:val="ab"/>
        <w:ind w:firstLine="620"/>
      </w:pPr>
      <w:r>
        <w:rPr>
          <w:b/>
        </w:rPr>
        <w:t>部门预算：</w:t>
      </w:r>
      <w:r>
        <w:t>是指部门依据国家有关政策规定及其行使职能的需要，由基层预算单位编制，逐级上报，经各级政府财政部门汇总审核后，</w:t>
      </w:r>
      <w:r>
        <w:t>提交立法机关依法批准的涵盖部门各项收支的综合财政计划。主要包括：部门收入、基本支出和项目支出预算等内容。</w:t>
      </w:r>
      <w:r>
        <w:t xml:space="preserve"> </w:t>
      </w:r>
    </w:p>
    <w:p w:rsidR="001A2174" w:rsidRDefault="008F2193" w:rsidP="00CF5884">
      <w:pPr>
        <w:pStyle w:val="ab"/>
        <w:ind w:firstLine="620"/>
      </w:pPr>
      <w:r>
        <w:rPr>
          <w:b/>
        </w:rPr>
        <w:t>调入资金：</w:t>
      </w:r>
      <w:r>
        <w:t>是指各级财政</w:t>
      </w:r>
      <w:proofErr w:type="gramStart"/>
      <w:r>
        <w:t>因平衡</w:t>
      </w:r>
      <w:proofErr w:type="gramEnd"/>
      <w:r>
        <w:t>当年一般公共预算收支，而从基金结余和其他渠道调入的资金。</w:t>
      </w:r>
    </w:p>
    <w:p w:rsidR="001A2174" w:rsidRDefault="008F2193" w:rsidP="00CF5884">
      <w:pPr>
        <w:pStyle w:val="ab"/>
        <w:ind w:firstLine="620"/>
      </w:pPr>
      <w:r>
        <w:rPr>
          <w:b/>
        </w:rPr>
        <w:t>预算稳定调节基金：</w:t>
      </w:r>
      <w:r>
        <w:t>是指各级财政通过超收安排的具有储备性质的基金，用于弥补短收年份预算执行的收支缺口，以及根据预算平衡情况，在安排年初预算时调入并安排使用，安排或补充基金时在支出方反映，调入使用基金时在收入方反映。</w:t>
      </w:r>
    </w:p>
    <w:p w:rsidR="001A2174" w:rsidRDefault="008F2193" w:rsidP="00CF5884">
      <w:pPr>
        <w:pStyle w:val="ab"/>
        <w:ind w:firstLine="620"/>
      </w:pPr>
      <w:r>
        <w:t xml:space="preserve"> </w:t>
      </w:r>
      <w:r>
        <w:rPr>
          <w:b/>
          <w:spacing w:val="-4"/>
        </w:rPr>
        <w:t>预备费：</w:t>
      </w:r>
      <w:r>
        <w:rPr>
          <w:spacing w:val="-4"/>
        </w:rPr>
        <w:t>是指按照《中华人民共和国预算法》规定，各级政府预算应当按照本级政府预算支出额的</w:t>
      </w:r>
      <w:r>
        <w:t>1%</w:t>
      </w:r>
      <w:r>
        <w:rPr>
          <w:spacing w:val="-4"/>
        </w:rPr>
        <w:t>至</w:t>
      </w:r>
      <w:r>
        <w:t>3%</w:t>
      </w:r>
      <w:r>
        <w:rPr>
          <w:spacing w:val="-4"/>
        </w:rPr>
        <w:t>设置预</w:t>
      </w:r>
      <w:r>
        <w:rPr>
          <w:spacing w:val="-4"/>
        </w:rPr>
        <w:t>备费，用于当年预算执行中的自然灾害救灾开支及其他难以预见的特殊开</w:t>
      </w:r>
      <w:r>
        <w:t>支。</w:t>
      </w:r>
      <w:r>
        <w:t xml:space="preserve"> </w:t>
      </w:r>
    </w:p>
    <w:p w:rsidR="001A2174" w:rsidRDefault="008F2193" w:rsidP="00CF5884">
      <w:pPr>
        <w:pStyle w:val="ab"/>
        <w:ind w:firstLine="620"/>
      </w:pPr>
      <w:r>
        <w:rPr>
          <w:b/>
        </w:rPr>
        <w:t>税收返还：</w:t>
      </w:r>
      <w:r>
        <w:t>是指</w:t>
      </w:r>
      <w:r>
        <w:t>1994</w:t>
      </w:r>
      <w:r>
        <w:t>年分税制改革和</w:t>
      </w:r>
      <w:r>
        <w:t>2002</w:t>
      </w:r>
      <w:r>
        <w:t>年所得税收入分享改革后，为保证地方既得利益，对原属于地方的收入划为中央收入部分，给予地方的补偿。包括增值税、消费税</w:t>
      </w:r>
      <w:r>
        <w:t>“</w:t>
      </w:r>
      <w:r>
        <w:t>两税返还</w:t>
      </w:r>
      <w:r>
        <w:t>”</w:t>
      </w:r>
      <w:r>
        <w:t>、所得税基数返还、成品油价格和税费改革税收返还。</w:t>
      </w:r>
      <w:r>
        <w:t xml:space="preserve"> </w:t>
      </w:r>
    </w:p>
    <w:p w:rsidR="001A2174" w:rsidRDefault="008F2193" w:rsidP="00CF5884">
      <w:pPr>
        <w:pStyle w:val="ab"/>
        <w:ind w:firstLine="620"/>
      </w:pPr>
      <w:r>
        <w:rPr>
          <w:b/>
        </w:rPr>
        <w:t>转移支付制度：</w:t>
      </w:r>
      <w:r>
        <w:t>是指为了弥补财政实力薄弱地区的财力缺口，均衡地区间财力差距，实现地区间基本公共服务能力的均等化，由上级财政安排给下级财政的补助支出。可分为：中央对自治区的转移支付制度、自治区对下转移支付制度两个层次。现阶段，</w:t>
      </w:r>
      <w:r>
        <w:lastRenderedPageBreak/>
        <w:t>中央对自治区的财政转移支付主要包括：均衡性转移支付、民族地区转移支付、其他专项转移支付等。</w:t>
      </w:r>
      <w:r>
        <w:t xml:space="preserve"> </w:t>
      </w:r>
    </w:p>
    <w:p w:rsidR="001A2174" w:rsidRDefault="008F2193" w:rsidP="00CF5884">
      <w:pPr>
        <w:pStyle w:val="ab"/>
        <w:ind w:firstLine="620"/>
      </w:pPr>
      <w:r>
        <w:rPr>
          <w:b/>
        </w:rPr>
        <w:t>政府债务限额管理：</w:t>
      </w:r>
      <w:r>
        <w:t>是指根据预算法和国务院关于加强政府</w:t>
      </w:r>
      <w:r>
        <w:t xml:space="preserve"> </w:t>
      </w:r>
      <w:r>
        <w:t>性债务管理的规定，中央对地方政府债务余额实行限额管理，地方政府债务余额不得突破批准的限额。地方政府在国务院批准的限额内提出本地区政府债务限额，报同级人大常委会批准，并在批准的限额内举借和偿还债务。</w:t>
      </w:r>
      <w:r>
        <w:t xml:space="preserve"> </w:t>
      </w:r>
    </w:p>
    <w:p w:rsidR="001A2174" w:rsidRDefault="008F2193" w:rsidP="00CF5884">
      <w:pPr>
        <w:pStyle w:val="ab"/>
        <w:ind w:firstLine="620"/>
      </w:pPr>
      <w:r>
        <w:rPr>
          <w:b/>
        </w:rPr>
        <w:t>地方政府债券分类：</w:t>
      </w:r>
      <w:r>
        <w:t>一般债券是指没有收益的公益性事业发展融资，由地方政府发行主要以一般公共预算资金偿还的政府债券；专项债券是指有一定收益的公益性事业发展融资，由地方政府发行主要以对应的政府性基金预算或专项收入偿还的政府债券。</w:t>
      </w:r>
    </w:p>
    <w:p w:rsidR="001A2174" w:rsidRDefault="001A2174">
      <w:pPr>
        <w:pStyle w:val="ac"/>
        <w:rPr>
          <w:rFonts w:eastAsia="方正楷体简体"/>
          <w:sz w:val="21"/>
          <w:szCs w:val="21"/>
        </w:rPr>
      </w:pPr>
    </w:p>
    <w:p w:rsidR="001A2174" w:rsidRDefault="001A2174">
      <w:pPr>
        <w:pStyle w:val="ac"/>
        <w:rPr>
          <w:rFonts w:eastAsia="方正楷体简体"/>
          <w:sz w:val="21"/>
          <w:szCs w:val="21"/>
        </w:rPr>
      </w:pPr>
    </w:p>
    <w:sectPr w:rsidR="001A2174">
      <w:type w:val="continuous"/>
      <w:pgSz w:w="11872" w:h="16825"/>
      <w:pgMar w:top="1701" w:right="1530" w:bottom="1587"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93" w:rsidRDefault="008F2193" w:rsidP="006C537E">
      <w:r>
        <w:separator/>
      </w:r>
    </w:p>
  </w:endnote>
  <w:endnote w:type="continuationSeparator" w:id="0">
    <w:p w:rsidR="008F2193" w:rsidRDefault="008F2193" w:rsidP="006C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charset w:val="86"/>
    <w:family w:val="script"/>
    <w:pitch w:val="variable"/>
    <w:sig w:usb0="10002003"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方正书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书宋_GBK">
    <w:charset w:val="86"/>
    <w:family w:val="script"/>
    <w:pitch w:val="fixed"/>
    <w:sig w:usb0="00000001" w:usb1="080E0000" w:usb2="00000010" w:usb3="00000000" w:csb0="00040000" w:csb1="00000000"/>
  </w:font>
  <w:font w:name="方正楷体">
    <w:altName w:val="宋体"/>
    <w:panose1 w:val="00000000000000000000"/>
    <w:charset w:val="86"/>
    <w:family w:val="roman"/>
    <w:notTrueType/>
    <w:pitch w:val="default"/>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93" w:rsidRDefault="008F2193">
      <w:r>
        <w:separator/>
      </w:r>
    </w:p>
  </w:footnote>
  <w:footnote w:type="continuationSeparator" w:id="0">
    <w:p w:rsidR="008F2193" w:rsidRDefault="008F2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57C3"/>
    <w:rsid w:val="000120E3"/>
    <w:rsid w:val="00043C97"/>
    <w:rsid w:val="00051636"/>
    <w:rsid w:val="0006373F"/>
    <w:rsid w:val="00075369"/>
    <w:rsid w:val="000B623B"/>
    <w:rsid w:val="001302C8"/>
    <w:rsid w:val="0013235C"/>
    <w:rsid w:val="00152ED9"/>
    <w:rsid w:val="001A2174"/>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8F2193"/>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CF5884"/>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pPr>
    <w:rPr>
      <w:sz w:val="18"/>
      <w:szCs w:val="18"/>
    </w:rPr>
  </w:style>
  <w:style w:type="character" w:styleId="aa">
    <w:name w:val="footnote reference"/>
    <w:basedOn w:val="a0"/>
    <w:uiPriority w:val="99"/>
    <w:semiHidden/>
    <w:unhideWhenUsed/>
    <w:rPr>
      <w:vertAlign w:val="superscript"/>
    </w:rPr>
  </w:style>
  <w:style w:type="paragraph" w:customStyle="1" w:styleId="ab">
    <w:name w:val="[基本段落]"/>
    <w:basedOn w:val="ac"/>
    <w:pPr>
      <w:ind w:firstLineChars="200" w:firstLine="200"/>
    </w:pPr>
    <w:rPr>
      <w:rFonts w:ascii="方正书宋简体" w:eastAsia="方正仿宋简体" w:hAnsi="方正书宋简体"/>
      <w:sz w:val="31"/>
      <w:szCs w:val="31"/>
    </w:rPr>
  </w:style>
  <w:style w:type="paragraph" w:customStyle="1" w:styleId="ac">
    <w:name w:val="[系统文字]"/>
    <w:rPr>
      <w:rFonts w:ascii="Calibri" w:eastAsia="宋体" w:hAnsi="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xp:PackageInfo xmlns:cxp="http://www.founder.com/2010/customXmlParts">
  <LabelTrees>
    <LabelTree customXmlPartId="{4B3307D3-B2C9-4FF8-8CBB-8B9570B3AA04}"/>
  </LabelTrees>
</cxp:PackageInfo>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dp:LabelRoot xmlns:dp="http://www.founder.com/2010/digitalPublish/labelTree" tagType="contentCtrl">
</dp:Labe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3.xml><?xml version="1.0" encoding="utf-8"?>
<ds:datastoreItem xmlns:ds="http://schemas.openxmlformats.org/officeDocument/2006/customXml" ds:itemID="{4B3307D3-B2C9-4FF8-8CBB-8B9570B3AA04}">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22</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
  <cp:lastModifiedBy>闫超</cp:lastModifiedBy>
  <cp:revision>29</cp:revision>
  <dcterms:created xsi:type="dcterms:W3CDTF">2009-03-05T00:31:00Z</dcterms:created>
  <dcterms:modified xsi:type="dcterms:W3CDTF">2021-05-25T11:38:00Z</dcterms:modified>
</cp:coreProperties>
</file>