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附件4：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关于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2020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州本级</w:t>
      </w:r>
      <w:r>
        <w:rPr>
          <w:rFonts w:hint="eastAsia" w:ascii="方正小标宋简体" w:eastAsia="方正小标宋简体"/>
          <w:sz w:val="32"/>
          <w:szCs w:val="32"/>
        </w:rPr>
        <w:t>社会保险基金预算的说明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昌吉回族自治州财政局</w:t>
      </w:r>
      <w:r>
        <w:rPr>
          <w:rFonts w:hint="eastAsia" w:ascii="仿宋_GB2312" w:eastAsia="仿宋_GB2312"/>
          <w:sz w:val="32"/>
          <w:szCs w:val="32"/>
        </w:rPr>
        <w:t>、人力资源社会保障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关于20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昌吉回族自治州本级</w:t>
      </w:r>
      <w:r>
        <w:rPr>
          <w:rFonts w:hint="eastAsia" w:ascii="仿宋_GB2312" w:eastAsia="仿宋_GB2312"/>
          <w:sz w:val="32"/>
          <w:szCs w:val="32"/>
        </w:rPr>
        <w:t>社会保险基金预算的报告已报</w:t>
      </w:r>
      <w:r>
        <w:rPr>
          <w:rFonts w:hint="eastAsia" w:ascii="仿宋_GB2312" w:eastAsia="仿宋_GB2312"/>
          <w:sz w:val="32"/>
          <w:szCs w:val="32"/>
          <w:lang w:eastAsia="zh-CN"/>
        </w:rPr>
        <w:t>自治州</w:t>
      </w:r>
      <w:r>
        <w:rPr>
          <w:rFonts w:hint="eastAsia" w:ascii="仿宋_GB2312" w:eastAsia="仿宋_GB2312"/>
          <w:sz w:val="32"/>
          <w:szCs w:val="32"/>
        </w:rPr>
        <w:t>人民政府和人大同意，现将有关情况公布如下：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昌吉回族自治州本级</w:t>
      </w:r>
      <w:r>
        <w:rPr>
          <w:rFonts w:hint="eastAsia" w:ascii="仿宋_GB2312" w:eastAsia="仿宋_GB2312"/>
          <w:sz w:val="32"/>
          <w:szCs w:val="32"/>
        </w:rPr>
        <w:t>社会保险基金预算总收入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65.35</w:t>
      </w:r>
      <w:r>
        <w:rPr>
          <w:rFonts w:hint="eastAsia" w:ascii="仿宋_GB2312" w:eastAsia="仿宋_GB2312"/>
          <w:sz w:val="32"/>
          <w:szCs w:val="32"/>
        </w:rPr>
        <w:t>亿元，总支出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60.88</w:t>
      </w:r>
      <w:r>
        <w:rPr>
          <w:rFonts w:hint="eastAsia" w:ascii="仿宋_GB2312" w:eastAsia="仿宋_GB2312"/>
          <w:sz w:val="32"/>
          <w:szCs w:val="32"/>
        </w:rPr>
        <w:t>亿元，本年收支结余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4.47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65.99</w:t>
      </w:r>
      <w:r>
        <w:rPr>
          <w:rFonts w:hint="eastAsia" w:ascii="仿宋_GB2312" w:eastAsia="仿宋_GB2312"/>
          <w:sz w:val="32"/>
          <w:szCs w:val="32"/>
        </w:rPr>
        <w:t>亿元。分项情况如下：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 企业职工基本养老保险基金预算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27.85</w:t>
      </w:r>
      <w:r>
        <w:rPr>
          <w:rFonts w:hint="eastAsia" w:ascii="仿宋_GB2312" w:eastAsia="仿宋_GB2312"/>
          <w:sz w:val="32"/>
          <w:szCs w:val="32"/>
        </w:rPr>
        <w:t>亿元，其中：基本养老保险费收入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26.72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28.15</w:t>
      </w:r>
      <w:r>
        <w:rPr>
          <w:rFonts w:hint="eastAsia" w:ascii="仿宋_GB2312" w:eastAsia="仿宋_GB2312"/>
          <w:sz w:val="32"/>
          <w:szCs w:val="32"/>
        </w:rPr>
        <w:t>亿元，其中，基本养老金支出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26.47</w:t>
      </w:r>
      <w:r>
        <w:rPr>
          <w:rFonts w:hint="eastAsia" w:ascii="仿宋_GB2312" w:eastAsia="仿宋_GB2312"/>
          <w:sz w:val="32"/>
          <w:szCs w:val="32"/>
          <w:lang w:eastAsia="zh-CN"/>
        </w:rPr>
        <w:t>亿</w:t>
      </w:r>
      <w:r>
        <w:rPr>
          <w:rFonts w:hint="eastAsia" w:ascii="仿宋_GB2312" w:eastAsia="仿宋_GB2312"/>
          <w:sz w:val="32"/>
          <w:szCs w:val="32"/>
        </w:rPr>
        <w:t>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-0.3</w:t>
      </w:r>
      <w:r>
        <w:rPr>
          <w:rFonts w:hint="eastAsia" w:ascii="仿宋_GB2312" w:eastAsia="仿宋_GB2312"/>
          <w:sz w:val="32"/>
          <w:szCs w:val="32"/>
        </w:rPr>
        <w:t>亿元。年末滚存结余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23.43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二</w:t>
      </w:r>
      <w:r>
        <w:rPr>
          <w:rFonts w:hint="eastAsia" w:ascii="黑体" w:eastAsia="黑体"/>
          <w:sz w:val="32"/>
          <w:szCs w:val="32"/>
        </w:rPr>
        <w:t>、机关事业单位基本养老保险基金预算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7.12</w:t>
      </w:r>
      <w:r>
        <w:rPr>
          <w:rFonts w:hint="eastAsia" w:ascii="仿宋_GB2312" w:eastAsia="仿宋_GB2312"/>
          <w:sz w:val="32"/>
          <w:szCs w:val="32"/>
        </w:rPr>
        <w:t>亿元，其中：基本养老保险费收入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2.59</w:t>
      </w:r>
      <w:r>
        <w:rPr>
          <w:rFonts w:hint="eastAsia" w:ascii="仿宋_GB2312" w:eastAsia="仿宋_GB2312"/>
          <w:sz w:val="32"/>
          <w:szCs w:val="32"/>
        </w:rPr>
        <w:t>亿元，财政补贴收入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4.5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7.1</w:t>
      </w:r>
      <w:r>
        <w:rPr>
          <w:rFonts w:hint="eastAsia" w:ascii="仿宋_GB2312" w:eastAsia="仿宋_GB2312"/>
          <w:sz w:val="32"/>
          <w:szCs w:val="32"/>
        </w:rPr>
        <w:t>亿元，其中，基本养老金支出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7.1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0.02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1.7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四、城镇职工基本医疗保险基金预算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21.08</w:t>
      </w:r>
      <w:r>
        <w:rPr>
          <w:rFonts w:hint="eastAsia" w:ascii="仿宋_GB2312" w:eastAsia="仿宋_GB2312"/>
          <w:sz w:val="32"/>
          <w:szCs w:val="32"/>
        </w:rPr>
        <w:t>亿元，其中：基本医疗保险费收入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20.7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16.69</w:t>
      </w:r>
      <w:r>
        <w:rPr>
          <w:rFonts w:hint="eastAsia" w:ascii="仿宋_GB2312" w:eastAsia="仿宋_GB2312"/>
          <w:sz w:val="32"/>
          <w:szCs w:val="32"/>
        </w:rPr>
        <w:t>亿元，其中，基本医疗保险待遇支出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16.53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4.39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33.16</w:t>
      </w:r>
      <w:r>
        <w:rPr>
          <w:rFonts w:hint="eastAsia" w:ascii="仿宋_GB2312" w:eastAsia="仿宋_GB2312"/>
          <w:sz w:val="32"/>
          <w:szCs w:val="32"/>
        </w:rPr>
        <w:t>亿元，其中：个人账户滚存结余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9.27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五、城乡居民基本医疗保险基金预算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7.25亿元，其中：保险费收入2.26亿元</w:t>
      </w:r>
      <w:r>
        <w:rPr>
          <w:rFonts w:hint="eastAsia" w:ascii="仿宋_GB2312" w:eastAsia="仿宋_GB2312"/>
          <w:sz w:val="32"/>
          <w:szCs w:val="32"/>
        </w:rPr>
        <w:t>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7.2</w:t>
      </w:r>
      <w:r>
        <w:rPr>
          <w:rFonts w:hint="eastAsia" w:ascii="仿宋_GB2312" w:eastAsia="仿宋_GB2312"/>
          <w:sz w:val="32"/>
          <w:szCs w:val="32"/>
        </w:rPr>
        <w:t>亿元，其中，基本医疗保险待遇支出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6.68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0.05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3.84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六、工伤保险基金预算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0.78</w:t>
      </w:r>
      <w:r>
        <w:rPr>
          <w:rFonts w:hint="eastAsia" w:ascii="仿宋_GB2312" w:eastAsia="仿宋_GB2312"/>
          <w:sz w:val="32"/>
          <w:szCs w:val="32"/>
        </w:rPr>
        <w:t>亿元，其中：工伤保险费收入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0.75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0.86</w:t>
      </w:r>
      <w:r>
        <w:rPr>
          <w:rFonts w:hint="eastAsia" w:ascii="仿宋_GB2312" w:eastAsia="仿宋_GB2312"/>
          <w:sz w:val="32"/>
          <w:szCs w:val="32"/>
        </w:rPr>
        <w:t>亿元，其中，工伤保险待遇支出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0.83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-0.08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1.35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七、失业保险基金预算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1.27</w:t>
      </w:r>
      <w:r>
        <w:rPr>
          <w:rFonts w:hint="eastAsia" w:ascii="仿宋_GB2312" w:eastAsia="仿宋_GB2312"/>
          <w:sz w:val="32"/>
          <w:szCs w:val="32"/>
        </w:rPr>
        <w:t>亿元，其中：失业保险费收入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1.24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0.88</w:t>
      </w:r>
      <w:r>
        <w:rPr>
          <w:rFonts w:hint="eastAsia" w:ascii="仿宋_GB2312" w:eastAsia="仿宋_GB2312"/>
          <w:sz w:val="32"/>
          <w:szCs w:val="32"/>
        </w:rPr>
        <w:t>亿元，其中，失业保险金支出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0.45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0.39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2.5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8D"/>
    <w:rsid w:val="000168B8"/>
    <w:rsid w:val="00017B23"/>
    <w:rsid w:val="00022C5D"/>
    <w:rsid w:val="0006554E"/>
    <w:rsid w:val="00185484"/>
    <w:rsid w:val="0019550A"/>
    <w:rsid w:val="001C4683"/>
    <w:rsid w:val="001D47A2"/>
    <w:rsid w:val="00213893"/>
    <w:rsid w:val="002C5996"/>
    <w:rsid w:val="003571F5"/>
    <w:rsid w:val="00371757"/>
    <w:rsid w:val="00502C75"/>
    <w:rsid w:val="00525BB9"/>
    <w:rsid w:val="00547018"/>
    <w:rsid w:val="00561694"/>
    <w:rsid w:val="005871B4"/>
    <w:rsid w:val="005B1F8D"/>
    <w:rsid w:val="005B2ABC"/>
    <w:rsid w:val="006A5157"/>
    <w:rsid w:val="006B09A7"/>
    <w:rsid w:val="00780534"/>
    <w:rsid w:val="007C2132"/>
    <w:rsid w:val="00852DC4"/>
    <w:rsid w:val="00853292"/>
    <w:rsid w:val="00862D79"/>
    <w:rsid w:val="00892B2E"/>
    <w:rsid w:val="008A108D"/>
    <w:rsid w:val="008F6201"/>
    <w:rsid w:val="00980B4F"/>
    <w:rsid w:val="009D0AD7"/>
    <w:rsid w:val="00A4269E"/>
    <w:rsid w:val="00A45D8A"/>
    <w:rsid w:val="00A73D74"/>
    <w:rsid w:val="00B0708D"/>
    <w:rsid w:val="00B26078"/>
    <w:rsid w:val="00BA7E35"/>
    <w:rsid w:val="00BE3172"/>
    <w:rsid w:val="00C15611"/>
    <w:rsid w:val="00C74963"/>
    <w:rsid w:val="00D01F22"/>
    <w:rsid w:val="00D2138A"/>
    <w:rsid w:val="00D44288"/>
    <w:rsid w:val="00E0328F"/>
    <w:rsid w:val="00E30ADB"/>
    <w:rsid w:val="00EB0B55"/>
    <w:rsid w:val="00F54DD9"/>
    <w:rsid w:val="09A37967"/>
    <w:rsid w:val="450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sz w:val="2"/>
      <w:szCs w:val="2"/>
    </w:rPr>
  </w:style>
  <w:style w:type="character" w:customStyle="1" w:styleId="8">
    <w:name w:val="页眉 Char"/>
    <w:basedOn w:val="6"/>
    <w:link w:val="4"/>
    <w:qFormat/>
    <w:uiPriority w:val="99"/>
    <w:rPr>
      <w:rFonts w:cs="Calibri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138</Words>
  <Characters>792</Characters>
  <Lines>6</Lines>
  <Paragraphs>1</Paragraphs>
  <TotalTime>64</TotalTime>
  <ScaleCrop>false</ScaleCrop>
  <LinksUpToDate>false</LinksUpToDate>
  <CharactersWithSpaces>929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2018-01-03T12:42:00Z</dcterms:created>
  <dc:creator>sbc</dc:creator>
  <cp:lastModifiedBy>苏怀儒</cp:lastModifiedBy>
  <cp:lastPrinted>2018-03-05T11:41:00Z</cp:lastPrinted>
  <dcterms:modified xsi:type="dcterms:W3CDTF">2021-05-21T09:49:32Z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F7D2607ACD8A4430B1101BA4EF4BC6D8</vt:lpwstr>
  </property>
</Properties>
</file>