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r>
        <w:rPr>
          <w:rFonts w:hint="eastAsia" w:ascii="黑体" w:hAnsi="黑体" w:eastAsia="黑体"/>
          <w:sz w:val="32"/>
          <w:szCs w:val="32"/>
        </w:rPr>
        <w:t>附件2：</w:t>
      </w:r>
    </w:p>
    <w:p>
      <w:pPr>
        <w:rPr>
          <w:rFonts w:ascii="宋体" w:hAnsi="宋体" w:cs="宋体"/>
          <w:b/>
          <w:bCs/>
          <w:kern w:val="0"/>
          <w:sz w:val="44"/>
          <w:szCs w:val="44"/>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昌吉州人民政府办公室2021年部门预算公开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80" w:lineRule="exact"/>
        <w:ind w:firstLine="883" w:firstLineChars="200"/>
        <w:outlineLvl w:val="1"/>
        <w:rPr>
          <w:rFonts w:ascii="宋体" w:hAnsi="宋体"/>
          <w:b/>
          <w:kern w:val="0"/>
          <w:sz w:val="44"/>
          <w:szCs w:val="44"/>
        </w:rPr>
      </w:pP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昌吉州人民政府办公室概况</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2021年部门预算公开表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一、昌吉州人民政府办公室收支总体情况表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二、昌吉州人民政府办公室收入总体情况表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三、昌吉州人民政府办公室支出总体情况表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一、关于昌吉州人民政府办公室2021年收支预算情况的总体说明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二、关于昌吉州人民政府办公室2021年收入预算情况说明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三、关于昌吉州人民政府办公室2021年支出预算情况说明</w:t>
      </w:r>
    </w:p>
    <w:p>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昌吉州人民政府办公室2021</w:t>
      </w:r>
      <w:r>
        <w:rPr>
          <w:rFonts w:hint="eastAsia" w:ascii="仿宋_GB2312" w:hAnsi="宋体" w:eastAsia="仿宋_GB2312"/>
          <w:bCs/>
          <w:kern w:val="0"/>
          <w:sz w:val="32"/>
          <w:szCs w:val="32"/>
        </w:rPr>
        <w:t>年财政拨款收支预算情况的总体说明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五、关于昌吉州人民政府办公室2021年一般公共预算当年拨款情况说明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六、关于昌吉州人民政府办公室2021年一般公共预算基本支出情况说明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七、关于昌吉州人民政府办公室2021年一般公共预算项目支出情况说明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八、关于昌吉州人民政府办公室2021年一般公共预算“三公”经费预算情况说明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九、关于昌吉州人民政府办公室2021年政府性基金预算拨款情况说明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昌吉州人民政府办公室概况</w:t>
      </w:r>
    </w:p>
    <w:p>
      <w:pPr>
        <w:widowControl/>
        <w:spacing w:line="560" w:lineRule="exact"/>
        <w:jc w:val="center"/>
        <w:outlineLvl w:val="1"/>
        <w:rPr>
          <w:rFonts w:ascii="宋体" w:hAnsi="宋体"/>
          <w:b/>
          <w:kern w:val="0"/>
          <w:sz w:val="32"/>
          <w:szCs w:val="32"/>
        </w:rPr>
      </w:pPr>
    </w:p>
    <w:p>
      <w:pPr>
        <w:widowControl/>
        <w:spacing w:line="560" w:lineRule="exact"/>
        <w:jc w:val="left"/>
        <w:rPr>
          <w:rFonts w:ascii="仿宋_GB2312" w:hAnsi="宋体" w:eastAsia="仿宋_GB2312" w:cs="宋体"/>
          <w:b/>
          <w:color w:val="C0504D" w:themeColor="accent2"/>
          <w:kern w:val="0"/>
          <w:sz w:val="32"/>
          <w:szCs w:val="32"/>
          <w:highlight w:val="red"/>
          <w14:textFill>
            <w14:gradFill>
              <w14:gsLst>
                <w14:gs w14:pos="0">
                  <w14:srgbClr w14:val="E30000"/>
                </w14:gs>
                <w14:gs w14:pos="100000">
                  <w14:srgbClr w14:val="760303"/>
                </w14:gs>
              </w14:gsLst>
              <w14:lin w14:ang="0" w14:scaled="0"/>
            </w14:gradFill>
          </w14:textFill>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60" w:lineRule="exact"/>
        <w:ind w:firstLine="640"/>
        <w:rPr>
          <w:rFonts w:eastAsia="仿宋_GB2312"/>
          <w:sz w:val="32"/>
          <w:szCs w:val="32"/>
        </w:rPr>
      </w:pPr>
      <w:r>
        <w:rPr>
          <w:rFonts w:eastAsia="仿宋_GB2312"/>
          <w:sz w:val="32"/>
          <w:szCs w:val="32"/>
        </w:rPr>
        <w:t>（一）根据自治州人民政府领导的要求，组织起草或审核以自治州人民政府或自治州人民政府办公室名义发布的文件。</w:t>
      </w:r>
    </w:p>
    <w:p>
      <w:pPr>
        <w:spacing w:line="560" w:lineRule="exact"/>
        <w:ind w:firstLine="640"/>
        <w:rPr>
          <w:rFonts w:eastAsia="仿宋_GB2312"/>
          <w:sz w:val="32"/>
          <w:szCs w:val="32"/>
        </w:rPr>
      </w:pPr>
      <w:r>
        <w:rPr>
          <w:rFonts w:eastAsia="仿宋_GB2312"/>
          <w:sz w:val="32"/>
          <w:szCs w:val="32"/>
        </w:rPr>
        <w:t>（二）负责自治州人民政府会议的会务工作，协助自治州人民政府领导同志组织实施会议决定事项。</w:t>
      </w:r>
    </w:p>
    <w:p>
      <w:pPr>
        <w:spacing w:line="560" w:lineRule="exact"/>
        <w:ind w:firstLine="640"/>
        <w:rPr>
          <w:rFonts w:eastAsia="仿宋_GB2312"/>
          <w:sz w:val="32"/>
          <w:szCs w:val="32"/>
        </w:rPr>
      </w:pPr>
      <w:r>
        <w:rPr>
          <w:rFonts w:eastAsia="仿宋_GB2312"/>
          <w:sz w:val="32"/>
          <w:szCs w:val="32"/>
        </w:rPr>
        <w:t>（三）研究审核自治州人民政府各部门和各县市（园区）人民政府（管委会）向自治州人民政府请示的事项，并提出拟办意见报自治州人民政府领导审批。</w:t>
      </w:r>
    </w:p>
    <w:p>
      <w:pPr>
        <w:spacing w:line="560" w:lineRule="exact"/>
        <w:ind w:firstLine="640"/>
        <w:rPr>
          <w:rFonts w:eastAsia="仿宋_GB2312"/>
          <w:sz w:val="32"/>
          <w:szCs w:val="32"/>
        </w:rPr>
      </w:pPr>
      <w:r>
        <w:rPr>
          <w:rFonts w:eastAsia="仿宋_GB2312"/>
          <w:sz w:val="32"/>
          <w:szCs w:val="32"/>
        </w:rPr>
        <w:t>（四）督促检查</w:t>
      </w:r>
      <w:r>
        <w:rPr>
          <w:rFonts w:hint="eastAsia" w:eastAsia="仿宋_GB2312"/>
          <w:sz w:val="32"/>
          <w:szCs w:val="32"/>
        </w:rPr>
        <w:t>贯彻党中央、国务院</w:t>
      </w:r>
      <w:bookmarkStart w:id="0" w:name="_GoBack"/>
      <w:bookmarkEnd w:id="0"/>
      <w:r>
        <w:rPr>
          <w:rFonts w:eastAsia="仿宋_GB2312"/>
          <w:sz w:val="32"/>
          <w:szCs w:val="32"/>
        </w:rPr>
        <w:t>和区、州党委、政府重要文件、州人民政府会议决定事项及重要批示的落实情况并跟踪调研，及时向自治州人民政府领导同志报告；负责自治州人民政府领导督促检查的服务工作和组织协调工作。</w:t>
      </w:r>
    </w:p>
    <w:p>
      <w:pPr>
        <w:spacing w:line="560" w:lineRule="exact"/>
        <w:ind w:firstLine="640"/>
        <w:rPr>
          <w:rFonts w:eastAsia="仿宋_GB2312"/>
          <w:sz w:val="32"/>
          <w:szCs w:val="32"/>
        </w:rPr>
      </w:pPr>
      <w:r>
        <w:rPr>
          <w:rFonts w:eastAsia="仿宋_GB2312"/>
          <w:sz w:val="32"/>
          <w:szCs w:val="32"/>
        </w:rPr>
        <w:t>（五）根据自治州人民政府领导同志的要求，组织专题调查研究，及时反映情况，提出建议；搜集整理政务信息，为领导提供信息服务。</w:t>
      </w:r>
    </w:p>
    <w:p>
      <w:pPr>
        <w:spacing w:line="560" w:lineRule="exact"/>
        <w:ind w:firstLine="640"/>
        <w:rPr>
          <w:rFonts w:eastAsia="仿宋_GB2312"/>
          <w:sz w:val="32"/>
          <w:szCs w:val="32"/>
        </w:rPr>
      </w:pPr>
      <w:r>
        <w:rPr>
          <w:rFonts w:eastAsia="仿宋_GB2312"/>
          <w:sz w:val="32"/>
          <w:szCs w:val="32"/>
        </w:rPr>
        <w:t>（六）负责自治州人民政府总值班室工作，及时向自治州人民政府领导同志报告重要情况，协助自治州人民政府领导同志处理各部门和各县市（园区）向自治州人民政府反映的重要问题。</w:t>
      </w:r>
    </w:p>
    <w:p>
      <w:pPr>
        <w:spacing w:line="560" w:lineRule="exact"/>
        <w:ind w:firstLine="640"/>
        <w:rPr>
          <w:rFonts w:eastAsia="仿宋_GB2312"/>
          <w:sz w:val="32"/>
          <w:szCs w:val="32"/>
        </w:rPr>
      </w:pPr>
      <w:r>
        <w:rPr>
          <w:rFonts w:eastAsia="仿宋_GB2312"/>
          <w:sz w:val="32"/>
          <w:szCs w:val="32"/>
        </w:rPr>
        <w:t>（七）负责自治州人民政府系统承办的人大代表议案、意见建议和政协委员提案的办理和答复工作。</w:t>
      </w:r>
    </w:p>
    <w:p>
      <w:pPr>
        <w:spacing w:line="560" w:lineRule="exact"/>
        <w:ind w:firstLine="640"/>
        <w:rPr>
          <w:rFonts w:eastAsia="仿宋_GB2312"/>
          <w:sz w:val="32"/>
          <w:szCs w:val="32"/>
        </w:rPr>
      </w:pPr>
      <w:r>
        <w:rPr>
          <w:rFonts w:eastAsia="仿宋_GB2312"/>
          <w:sz w:val="32"/>
          <w:szCs w:val="32"/>
        </w:rPr>
        <w:t>（八）负责指导监督自治州政务公开及政府信息公开工作，协调推进自治州“放管服”改革工作。</w:t>
      </w:r>
    </w:p>
    <w:p>
      <w:pPr>
        <w:spacing w:line="560" w:lineRule="exact"/>
        <w:ind w:firstLine="640"/>
        <w:rPr>
          <w:rFonts w:eastAsia="仿宋_GB2312"/>
          <w:sz w:val="32"/>
          <w:szCs w:val="32"/>
        </w:rPr>
      </w:pPr>
      <w:r>
        <w:rPr>
          <w:rFonts w:eastAsia="仿宋_GB2312"/>
          <w:sz w:val="32"/>
          <w:szCs w:val="32"/>
        </w:rPr>
        <w:t>（九）承担推进、指导、协调、监督自治州政府系统电子政务责任，负责自治州人民政府办公室办公信息系统建设、应用和管理。</w:t>
      </w:r>
    </w:p>
    <w:p>
      <w:pPr>
        <w:spacing w:line="560" w:lineRule="exact"/>
        <w:ind w:firstLine="640"/>
        <w:rPr>
          <w:rFonts w:eastAsia="仿宋_GB2312"/>
          <w:sz w:val="32"/>
          <w:szCs w:val="32"/>
        </w:rPr>
      </w:pPr>
      <w:r>
        <w:rPr>
          <w:rFonts w:eastAsia="仿宋_GB2312"/>
          <w:sz w:val="32"/>
          <w:szCs w:val="32"/>
        </w:rPr>
        <w:t>（十）承担自治州人民政府和自治州人民政府领导同志交办的其他事项。</w:t>
      </w:r>
    </w:p>
    <w:p>
      <w:pPr>
        <w:widowControl/>
        <w:spacing w:line="560" w:lineRule="exact"/>
        <w:jc w:val="left"/>
        <w:rPr>
          <w:rFonts w:ascii="仿宋_GB2312" w:hAnsi="宋体" w:eastAsia="仿宋_GB2312" w:cs="宋体"/>
          <w:color w:val="C0504D" w:themeColor="accent2"/>
          <w:kern w:val="0"/>
          <w:sz w:val="32"/>
          <w:szCs w:val="32"/>
          <w:highlight w:val="red"/>
          <w14:textFill>
            <w14:gradFill>
              <w14:gsLst>
                <w14:gs w14:pos="0">
                  <w14:srgbClr w14:val="E30000"/>
                </w14:gs>
                <w14:gs w14:pos="100000">
                  <w14:srgbClr w14:val="760303"/>
                </w14:gs>
              </w14:gsLst>
              <w14:lin w14:ang="0" w14:scaled="0"/>
            </w14:gradFill>
          </w14:textFill>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昌吉州人民政府办公室无下属预算单位，下设10个处室，分别是：综合一科、综合二科、综合三科、综合四科、综合五科、文书科、行政科、督查室、信息科、政务服务科</w:t>
      </w:r>
      <w:r>
        <w:rPr>
          <w:rFonts w:hint="eastAsia" w:ascii="仿宋_GB2312" w:hAnsi="宋体" w:eastAsia="仿宋_GB2312" w:cs="宋体"/>
          <w:kern w:val="0"/>
          <w:sz w:val="32"/>
          <w:szCs w:val="32"/>
        </w:rPr>
        <w:t>。</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昌吉州人民政府办公室</w:t>
      </w:r>
      <w:r>
        <w:rPr>
          <w:rFonts w:hint="eastAsia" w:ascii="仿宋_GB2312" w:hAnsi="宋体" w:eastAsia="仿宋_GB2312" w:cs="宋体"/>
          <w:kern w:val="0"/>
          <w:sz w:val="32"/>
          <w:szCs w:val="32"/>
        </w:rPr>
        <w:t>编制数53名（行政编制40名，工勤编制13名，编外聘用指标3个），实有人数47人，其中：在职46人，比去年减少4人，退休4人，比去年增加3人，离休1人。政府信息公开中心事业编制数19名，实有人数11人，在职11人，比去年增加1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hint="eastAsia" w:ascii="仿宋_GB2312" w:hAnsi="宋体" w:eastAsia="仿宋_GB2312" w:cs="宋体"/>
          <w:kern w:val="0"/>
          <w:sz w:val="32"/>
          <w:szCs w:val="32"/>
        </w:rPr>
      </w:pPr>
    </w:p>
    <w:p>
      <w:pPr>
        <w:widowControl/>
        <w:spacing w:line="560" w:lineRule="exact"/>
        <w:jc w:val="left"/>
        <w:rPr>
          <w:rFonts w:hint="eastAsia"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28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2021年部门预算公开表</w:t>
      </w:r>
    </w:p>
    <w:p>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 昌吉州人民政府办公室                      单位：万元</w:t>
      </w:r>
    </w:p>
    <w:tbl>
      <w:tblPr>
        <w:tblStyle w:val="6"/>
        <w:tblW w:w="8662" w:type="dxa"/>
        <w:tblInd w:w="93" w:type="dxa"/>
        <w:tblLayout w:type="fixed"/>
        <w:tblCellMar>
          <w:top w:w="0" w:type="dxa"/>
          <w:left w:w="108" w:type="dxa"/>
          <w:bottom w:w="0" w:type="dxa"/>
          <w:right w:w="108" w:type="dxa"/>
        </w:tblCellMar>
      </w:tblPr>
      <w:tblGrid>
        <w:gridCol w:w="2425"/>
        <w:gridCol w:w="1418"/>
        <w:gridCol w:w="3260"/>
        <w:gridCol w:w="1559"/>
      </w:tblGrid>
      <w:tr>
        <w:tblPrEx>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1691.16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1499.19</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1691.16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83.07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108.9</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559" w:type="dxa"/>
            <w:tcBorders>
              <w:top w:val="nil"/>
              <w:left w:val="nil"/>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1691.16　</w:t>
            </w:r>
          </w:p>
        </w:tc>
        <w:tc>
          <w:tcPr>
            <w:tcW w:w="3260" w:type="dxa"/>
            <w:tcBorders>
              <w:top w:val="nil"/>
              <w:left w:val="nil"/>
              <w:bottom w:val="single" w:color="auto" w:sz="4" w:space="0"/>
              <w:right w:val="nil"/>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1691.16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编制部门：昌吉州人民政府办公室                         单位：万元</w:t>
      </w:r>
    </w:p>
    <w:tbl>
      <w:tblPr>
        <w:tblStyle w:val="6"/>
        <w:tblW w:w="9741" w:type="dxa"/>
        <w:tblInd w:w="-450" w:type="dxa"/>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tblPrEx>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tblPrEx>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行政运行</w:t>
            </w:r>
          </w:p>
        </w:tc>
        <w:tc>
          <w:tcPr>
            <w:tcW w:w="1018"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1408.3</w:t>
            </w:r>
          </w:p>
        </w:tc>
        <w:tc>
          <w:tcPr>
            <w:tcW w:w="85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1408.3</w:t>
            </w:r>
          </w:p>
        </w:tc>
        <w:tc>
          <w:tcPr>
            <w:tcW w:w="709"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50</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事业运行</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90.89</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90.89</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83.07</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83.07</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82.09</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82.09</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26.5</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26.5</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0.31</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0.31</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Cs/>
                <w:color w:val="000000"/>
                <w:sz w:val="18"/>
                <w:szCs w:val="18"/>
              </w:rPr>
              <w:t>合  计</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1691.16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1691.16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bl>
    <w:p>
      <w:pPr>
        <w:widowControl/>
        <w:spacing w:line="360" w:lineRule="exact"/>
        <w:jc w:val="left"/>
        <w:outlineLvl w:val="1"/>
        <w:rPr>
          <w:rFonts w:ascii="仿宋_GB2312" w:hAnsi="宋体" w:eastAsia="仿宋_GB2312"/>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编制部门：昌吉州人民政府办公室                          单位：万元</w:t>
      </w:r>
    </w:p>
    <w:tbl>
      <w:tblPr>
        <w:tblStyle w:val="6"/>
        <w:tblW w:w="9420" w:type="dxa"/>
        <w:tblInd w:w="-240" w:type="dxa"/>
        <w:tblLayout w:type="fixed"/>
        <w:tblCellMar>
          <w:top w:w="0" w:type="dxa"/>
          <w:left w:w="108" w:type="dxa"/>
          <w:bottom w:w="0" w:type="dxa"/>
          <w:right w:w="108" w:type="dxa"/>
        </w:tblCellMar>
      </w:tblPr>
      <w:tblGrid>
        <w:gridCol w:w="486"/>
        <w:gridCol w:w="400"/>
        <w:gridCol w:w="400"/>
        <w:gridCol w:w="2574"/>
        <w:gridCol w:w="1841"/>
        <w:gridCol w:w="1836"/>
        <w:gridCol w:w="1883"/>
      </w:tblGrid>
      <w:tr>
        <w:tblPrEx>
          <w:tblCellMar>
            <w:top w:w="0" w:type="dxa"/>
            <w:left w:w="108" w:type="dxa"/>
            <w:bottom w:w="0" w:type="dxa"/>
            <w:right w:w="108" w:type="dxa"/>
          </w:tblCellMar>
        </w:tblPrEx>
        <w:trPr>
          <w:trHeight w:val="345" w:hRule="atLeast"/>
        </w:trPr>
        <w:tc>
          <w:tcPr>
            <w:tcW w:w="386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560"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tblPrEx>
          <w:tblCellMar>
            <w:top w:w="0" w:type="dxa"/>
            <w:left w:w="108" w:type="dxa"/>
            <w:bottom w:w="0" w:type="dxa"/>
            <w:right w:w="108" w:type="dxa"/>
          </w:tblCellMar>
        </w:tblPrEx>
        <w:trPr>
          <w:trHeight w:val="480" w:hRule="atLeast"/>
        </w:trPr>
        <w:tc>
          <w:tcPr>
            <w:tcW w:w="128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7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4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3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88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57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3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8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57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行政运行</w:t>
            </w:r>
          </w:p>
        </w:tc>
        <w:tc>
          <w:tcPr>
            <w:tcW w:w="18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1408.3</w:t>
            </w:r>
          </w:p>
        </w:tc>
        <w:tc>
          <w:tcPr>
            <w:tcW w:w="18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1408.3</w:t>
            </w: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50</w:t>
            </w:r>
          </w:p>
        </w:tc>
        <w:tc>
          <w:tcPr>
            <w:tcW w:w="257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事业运行</w:t>
            </w:r>
          </w:p>
        </w:tc>
        <w:tc>
          <w:tcPr>
            <w:tcW w:w="18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90.89</w:t>
            </w:r>
          </w:p>
        </w:tc>
        <w:tc>
          <w:tcPr>
            <w:tcW w:w="18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90.89</w:t>
            </w: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257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8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83.07</w:t>
            </w:r>
          </w:p>
        </w:tc>
        <w:tc>
          <w:tcPr>
            <w:tcW w:w="18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83.07</w:t>
            </w: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57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8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82.09</w:t>
            </w:r>
          </w:p>
        </w:tc>
        <w:tc>
          <w:tcPr>
            <w:tcW w:w="18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82.09</w:t>
            </w: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257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8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26.5</w:t>
            </w:r>
          </w:p>
        </w:tc>
        <w:tc>
          <w:tcPr>
            <w:tcW w:w="18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26.5</w:t>
            </w: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257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8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0.31</w:t>
            </w:r>
          </w:p>
        </w:tc>
        <w:tc>
          <w:tcPr>
            <w:tcW w:w="183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0.31</w:t>
            </w: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7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4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1691.16　</w:t>
            </w:r>
          </w:p>
        </w:tc>
        <w:tc>
          <w:tcPr>
            <w:tcW w:w="183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1691.16</w:t>
            </w: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spacing w:before="120" w:beforeLines="50" w:line="280" w:lineRule="exact"/>
        <w:outlineLvl w:val="1"/>
        <w:rPr>
          <w:rFonts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w:t>
      </w:r>
      <w:r>
        <w:rPr>
          <w:rFonts w:hint="eastAsia" w:ascii="仿宋_GB2312" w:hAnsi="宋体" w:eastAsia="仿宋_GB2312"/>
          <w:kern w:val="0"/>
          <w:sz w:val="24"/>
        </w:rPr>
        <w:t xml:space="preserve">昌吉州人民政府办公室 </w:t>
      </w:r>
      <w:r>
        <w:rPr>
          <w:rFonts w:hint="eastAsia" w:ascii="仿宋_GB2312" w:hAnsi="宋体" w:eastAsia="仿宋_GB2312"/>
          <w:kern w:val="0"/>
          <w:szCs w:val="21"/>
        </w:rPr>
        <w:t xml:space="preserve">                               单位：万元</w:t>
      </w:r>
    </w:p>
    <w:tbl>
      <w:tblPr>
        <w:tblStyle w:val="6"/>
        <w:tblW w:w="10583" w:type="dxa"/>
        <w:tblInd w:w="-240" w:type="dxa"/>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tblPrEx>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kern w:val="0"/>
                <w:sz w:val="18"/>
                <w:szCs w:val="18"/>
              </w:rPr>
              <w:t>1691.16　</w:t>
            </w: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1499.19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1499.19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kern w:val="0"/>
                <w:sz w:val="18"/>
                <w:szCs w:val="18"/>
              </w:rPr>
              <w:t>1691.16　</w:t>
            </w: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83.07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83.07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108.9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108.9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1691.16　</w:t>
            </w:r>
          </w:p>
        </w:tc>
        <w:tc>
          <w:tcPr>
            <w:tcW w:w="238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1691.16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1691.16　</w:t>
            </w: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vAlign w:val="center"/>
          </w:tcPr>
          <w:p>
            <w:pPr>
              <w:widowControl/>
              <w:spacing w:line="280" w:lineRule="exact"/>
              <w:jc w:val="right"/>
              <w:rPr>
                <w:rFonts w:ascii="仿宋_GB2312" w:hAnsi="宋体" w:eastAsia="仿宋_GB2312" w:cs="宋体"/>
                <w:kern w:val="0"/>
                <w:sz w:val="18"/>
                <w:szCs w:val="18"/>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编制部门：昌吉州人民政府办公室</w:t>
            </w:r>
          </w:p>
        </w:tc>
        <w:tc>
          <w:tcPr>
            <w:tcW w:w="660"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行政运行</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1408.3</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1408.3</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事业运行</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90.89</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90.89</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83.07</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83.07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82.09</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82.09</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26.5</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26.5</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0.31</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0.31</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1691.16　</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1691.16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编制部门：昌吉州人民政府办公室</w:t>
            </w:r>
          </w:p>
        </w:tc>
        <w:tc>
          <w:tcPr>
            <w:tcW w:w="995"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 xml:space="preserve">01 </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基本工资</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 xml:space="preserve">325.81 </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325.81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02 </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津贴补贴</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150.21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150.21</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03</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奖金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 xml:space="preserve">22.72 </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22.72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06</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伙食补助费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 xml:space="preserve">76.86 </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76.86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13</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 xml:space="preserve">62.30 </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62.30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99</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其他工资福利支出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宋体" w:hAnsi="宋体" w:cs="宋体"/>
                <w:color w:val="000000"/>
                <w:kern w:val="0"/>
                <w:sz w:val="22"/>
                <w:szCs w:val="22"/>
                <w:lang w:bidi="ar"/>
              </w:rPr>
              <w:t xml:space="preserve">115.91 </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115.91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07</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基础性绩效工资</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16.02 </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16.02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02</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在职人员采暖补贴</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1.00 </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1.00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90"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301</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07</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奖励性绩效工资</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9.14 </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9.14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01</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办公费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5.7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5.7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02</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印刷费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2.00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2.00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05</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1.00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06</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电费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1.00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07</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邮电费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1.70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1.70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08</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取暖费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42.00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42.00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11</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差旅费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45.44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45.44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13</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维修</w:t>
            </w:r>
            <w:r>
              <w:rPr>
                <w:rStyle w:val="16"/>
                <w:rFonts w:hint="default"/>
                <w:lang w:bidi="ar"/>
              </w:rPr>
              <w:t>(</w:t>
            </w:r>
            <w:r>
              <w:rPr>
                <w:rStyle w:val="17"/>
                <w:rFonts w:hint="default"/>
                <w:lang w:bidi="ar"/>
              </w:rPr>
              <w:t>护</w:t>
            </w:r>
            <w:r>
              <w:rPr>
                <w:rStyle w:val="16"/>
                <w:rFonts w:hint="default"/>
                <w:lang w:bidi="ar"/>
              </w:rPr>
              <w:t>)</w:t>
            </w:r>
            <w:r>
              <w:rPr>
                <w:rStyle w:val="17"/>
                <w:rFonts w:hint="default"/>
                <w:lang w:bidi="ar"/>
              </w:rPr>
              <w:t>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3.30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3.30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16</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培训费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2.00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2.00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17</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公务接待费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3.00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3.00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28</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工会经费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6.52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6.52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29</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福利费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14.99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14.99 </w:t>
            </w: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公务用车运行维护费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52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52</w:t>
            </w: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99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宋体" w:hAnsi="宋体" w:cs="宋体"/>
                <w:color w:val="000000"/>
                <w:kern w:val="0"/>
                <w:sz w:val="22"/>
                <w:szCs w:val="22"/>
                <w:lang w:bidi="ar"/>
              </w:rPr>
              <w:t>其他商品和服务支出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514.52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514.52 </w:t>
            </w: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宋体" w:hAnsi="宋体" w:cs="宋体"/>
                <w:color w:val="000000"/>
                <w:kern w:val="0"/>
                <w:sz w:val="22"/>
                <w:szCs w:val="22"/>
                <w:lang w:bidi="ar"/>
              </w:rPr>
              <w:t>离休工资（含津补贴）</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5.75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5.75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宋体" w:hAnsi="宋体" w:cs="宋体"/>
                <w:color w:val="000000"/>
                <w:kern w:val="0"/>
                <w:sz w:val="22"/>
                <w:szCs w:val="22"/>
                <w:lang w:bidi="ar"/>
              </w:rPr>
              <w:t>离休人员生活补贴</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0.96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0.96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宋体" w:hAnsi="宋体" w:cs="宋体"/>
                <w:color w:val="000000"/>
                <w:kern w:val="0"/>
                <w:sz w:val="22"/>
                <w:szCs w:val="22"/>
                <w:lang w:bidi="ar"/>
              </w:rPr>
              <w:t>离休工资（含津补贴）</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7.09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7.09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05</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宋体" w:hAnsi="宋体" w:cs="宋体"/>
                <w:color w:val="000000"/>
                <w:kern w:val="0"/>
                <w:sz w:val="22"/>
                <w:szCs w:val="22"/>
                <w:lang w:bidi="ar"/>
              </w:rPr>
              <w:t>生活补助</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1.78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1.78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宋体" w:hAnsi="宋体" w:cs="宋体"/>
                <w:color w:val="000000"/>
                <w:kern w:val="0"/>
                <w:sz w:val="22"/>
                <w:szCs w:val="22"/>
                <w:lang w:bidi="ar"/>
              </w:rPr>
              <w:t>奖励金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3.57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3.57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99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宋体" w:hAnsi="宋体" w:cs="宋体"/>
                <w:color w:val="000000"/>
                <w:kern w:val="0"/>
                <w:sz w:val="22"/>
                <w:szCs w:val="22"/>
                <w:lang w:bidi="ar"/>
              </w:rPr>
              <w:t>其他对个人和家庭的补助</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4.90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4.90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12</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宋体" w:hAnsi="宋体" w:cs="宋体"/>
                <w:color w:val="000000"/>
                <w:kern w:val="0"/>
                <w:sz w:val="22"/>
                <w:szCs w:val="22"/>
                <w:lang w:bidi="ar"/>
              </w:rPr>
              <w:t>其他社会保障缴费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0.31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0.31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11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宋体" w:hAnsi="宋体" w:cs="宋体"/>
                <w:color w:val="000000"/>
                <w:kern w:val="0"/>
                <w:sz w:val="22"/>
                <w:szCs w:val="22"/>
                <w:lang w:bidi="ar"/>
              </w:rPr>
              <w:t>公务员医疗补助缴费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26.50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26.50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10</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宋体" w:hAnsi="宋体" w:cs="宋体"/>
                <w:color w:val="000000"/>
                <w:kern w:val="0"/>
                <w:sz w:val="22"/>
                <w:szCs w:val="22"/>
                <w:lang w:bidi="ar"/>
              </w:rPr>
              <w:t>职工基本医疗保险缴费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82.09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82.09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301</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08</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宋体" w:hAnsi="宋体" w:cs="宋体"/>
                <w:color w:val="000000"/>
                <w:kern w:val="0"/>
                <w:sz w:val="22"/>
                <w:szCs w:val="22"/>
                <w:lang w:bidi="ar"/>
              </w:rPr>
              <w:t>机关事业单位基本养老保险缴费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83.07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宋体" w:hAnsi="宋体" w:cs="宋体"/>
                <w:color w:val="000000"/>
                <w:kern w:val="0"/>
                <w:sz w:val="22"/>
                <w:szCs w:val="22"/>
                <w:lang w:bidi="ar"/>
              </w:rPr>
              <w:t xml:space="preserve">83.07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仿宋_GB2312" w:hAnsi="宋体" w:eastAsia="仿宋_GB2312"/>
                <w:b/>
                <w:bCs/>
                <w:kern w:val="0"/>
                <w:sz w:val="18"/>
                <w:szCs w:val="18"/>
              </w:rPr>
              <w:t>合 计</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仿宋_GB2312" w:hAnsi="宋体" w:eastAsia="仿宋_GB2312" w:cs="宋体"/>
                <w:kern w:val="0"/>
                <w:sz w:val="18"/>
                <w:szCs w:val="18"/>
              </w:rPr>
              <w:t>1691.16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995.99</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4"/>
              </w:rPr>
            </w:pPr>
            <w:r>
              <w:rPr>
                <w:rFonts w:hint="eastAsia" w:ascii="仿宋_GB2312" w:hAnsi="宋体" w:eastAsia="仿宋_GB2312" w:cs="宋体"/>
                <w:kern w:val="0"/>
                <w:sz w:val="18"/>
                <w:szCs w:val="18"/>
              </w:rPr>
              <w:t xml:space="preserve">695.17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编制部门：昌吉州人民政府办公室</w:t>
            </w:r>
          </w:p>
        </w:tc>
        <w:tc>
          <w:tcPr>
            <w:tcW w:w="995"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备注：我单位无项目支出预算，此表为空表。</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昌吉州人民政府办公室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52</w:t>
            </w: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编制部门：昌吉州人民政府办公室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2021年昌吉州人民政府办公室预算情况说明</w:t>
      </w:r>
    </w:p>
    <w:p>
      <w:pPr>
        <w:spacing w:line="560" w:lineRule="exact"/>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一、关于昌吉州人民政府办公室2021年收支预算情况的总体说明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按照全口径预算的原则，昌吉州人民政府办公室2021年所有收入和支出均纳入部门预算管理。收支总预算1691.16万元。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收入预算包括：一般公共预算1691.16万元。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支出预算包括：一般公共服务支出1499.19万元、社会保障和就业支出83.07万元、卫生健康支出108.9万元。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昌吉州人民政府办公室2021</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昌吉州人民政府办公室收入预算1691.16万元，其中：</w:t>
      </w:r>
    </w:p>
    <w:p>
      <w:pPr>
        <w:widowControl/>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一般公共预算1691.16万元，占100%，比上年减少4.17万元，主要原因是公用经费较上年整体压减4%；2020年退休4人，所以人员经费也较上年减少。</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昌吉州人民政府办公室2021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昌吉州人民政府办公室2021年支出预算1691.16万元，其中：</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基本支出1691.16万元，占100%，比上年减少4.17万元，主要原因是公用经费较上年整体压减4%；2020年退休4人，所以人员经费也较上年减少。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项目支出0元，与上年保持一致，主要原因是驻村工作专项工作经费直接下达。</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昌吉州人民政府办公室2021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2021年财政拨款收支总预算1691.16万元。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hint="eastAsia" w:ascii="仿宋_GB2312" w:hAnsi="宋体" w:eastAsia="仿宋_GB2312" w:cs="宋体"/>
          <w:kern w:val="0"/>
          <w:sz w:val="32"/>
          <w:szCs w:val="32"/>
        </w:rPr>
        <w:t>1691.16</w:t>
      </w:r>
      <w:r>
        <w:rPr>
          <w:rFonts w:hint="eastAsia" w:ascii="仿宋_GB2312" w:hAnsi="宋体" w:eastAsia="仿宋_GB2312" w:cs="宋体"/>
          <w:spacing w:val="-6"/>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w:t>
      </w:r>
      <w:r>
        <w:rPr>
          <w:rFonts w:hint="eastAsia" w:ascii="仿宋_GB2312" w:hAnsi="宋体" w:eastAsia="仿宋_GB2312" w:cs="宋体"/>
          <w:kern w:val="0"/>
          <w:sz w:val="32"/>
          <w:szCs w:val="32"/>
        </w:rPr>
        <w:t>一般公共服务支出1499.19万元</w:t>
      </w:r>
      <w:r>
        <w:rPr>
          <w:rFonts w:hint="eastAsia" w:ascii="仿宋_GB2312" w:hAnsi="宋体" w:eastAsia="仿宋_GB2312" w:cs="宋体"/>
          <w:spacing w:val="-6"/>
          <w:kern w:val="0"/>
          <w:sz w:val="32"/>
          <w:szCs w:val="32"/>
        </w:rPr>
        <w:t>，</w:t>
      </w:r>
      <w:r>
        <w:rPr>
          <w:rFonts w:hint="eastAsia" w:ascii="仿宋_GB2312" w:hAnsi="宋体" w:eastAsia="仿宋_GB2312" w:cs="宋体"/>
          <w:kern w:val="0"/>
          <w:sz w:val="32"/>
          <w:szCs w:val="32"/>
        </w:rPr>
        <w:t>主要用于人员经费的支出和公用经费的支出；社会保障和就业支出83.07万元，主要用于人员社保缴费支出；卫生健康支出108.9万元，主要用于人员卫生健康支出。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昌吉州人民政府办公室2021</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昌吉州人民政府办公室2021年一般公共预算拨款合计1691.16万元，其中：基本支出1691.16万元，比上年预算减少4.17万元，下降0.24%。主要原因是：退休4人，人员经费较上年减少。</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一般公共服务支出1499.19万元</w:t>
      </w:r>
      <w:r>
        <w:rPr>
          <w:rFonts w:hint="eastAsia" w:ascii="仿宋_GB2312" w:hAnsi="宋体" w:eastAsia="仿宋_GB2312" w:cs="宋体"/>
          <w:spacing w:val="-6"/>
          <w:kern w:val="0"/>
          <w:sz w:val="32"/>
          <w:szCs w:val="32"/>
        </w:rPr>
        <w:t>，88.66%</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社会保障和就业支出83.07万元，占4.91%；</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卫生健康支出108.9万元，占6.43%。</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1.2010301行政运行经费</w:t>
      </w:r>
      <w:r>
        <w:rPr>
          <w:rFonts w:ascii="仿宋_GB2312" w:hAnsi="宋体" w:eastAsia="仿宋_GB2312" w:cs="宋体"/>
          <w:kern w:val="0"/>
          <w:sz w:val="32"/>
          <w:szCs w:val="32"/>
        </w:rPr>
        <w:t>:</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1499.19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比上年预算数减少143.33万元，下降8.73%。主要原因是：预算编制更科学，细化经济分类科目。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2.2080505机关事业单位基本养老保险缴费支出：2021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83.07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比上年预算数增加83.07万元，增加100%。主要原因是：预算编制更科学，细化经济分类科目。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3.2101101行政单位医疗：2021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82.09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比上年预算数增加82.09万元，增加100%。主要原因是：预算编制更科学，细化经济分类科目。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4.2101103 公务员医疗补助：2021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26.5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比上年预算数增加26.5万元，增加100%。主要原因是：预算编制更科学，细化经济分类科目。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5.2101199 其他行政事业单位医疗支出：2021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0.31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比上年预算数增加0.31万元，增加100%。主要原因是：预算编制更科学，细化经济分类科目。</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黑体" w:eastAsia="黑体"/>
          <w:kern w:val="0"/>
          <w:sz w:val="32"/>
          <w:szCs w:val="32"/>
        </w:rPr>
        <w:t>昌吉州人民政府办公室2021</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昌吉州人民政府办公室2021年一般公共预算基本支出1691.16万元，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995.99万元，主要包括：基本工资325.81万元、津贴补贴150.21万元、奖金22.72万元、伙食补助费76.86万元、绩效工资25.16万元、在职人员采暖补贴1万元、机关事业单位基本养老保险缴费83.07万元、职工基本医疗保险缴费82.09万元、公务员医疗补助缴费26.5万元、其他社会保障缴费0.31万元、住房公积金62.3万元、其他工资福利支出115.91万元、离休费13.8万元、生活补助1.78万元、奖励金3.57万元、其他对个人和家庭的补助4.9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695.17万元，主要包括：办公费15.9万元、印刷费2万元、水费1万元、电费1万元、邮电费1.7万元、取暖费42万元、差旅费45.44万元、维修（护）费3.3万元、培训费2万元、公务接待费3万元、工会经费6.52万元、福利费14.99万元、公务用车运行维护费41.8万元、其他商品和服务支出514.52万元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w:t>
      </w:r>
      <w:r>
        <w:rPr>
          <w:rFonts w:hint="eastAsia" w:ascii="黑体" w:hAnsi="黑体" w:eastAsia="黑体"/>
          <w:kern w:val="0"/>
          <w:sz w:val="32"/>
          <w:szCs w:val="32"/>
        </w:rPr>
        <w:t>人民政府办公室</w:t>
      </w:r>
      <w:r>
        <w:rPr>
          <w:rFonts w:hint="eastAsia" w:ascii="黑体" w:hAnsi="宋体" w:eastAsia="黑体" w:cs="宋体"/>
          <w:kern w:val="0"/>
          <w:sz w:val="32"/>
          <w:szCs w:val="32"/>
        </w:rPr>
        <w:t>2021年一般公共预算项目支出情况说明</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昌吉州人民政府办公室无项目支出预算。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w:t>
      </w:r>
      <w:r>
        <w:rPr>
          <w:rFonts w:hint="eastAsia" w:ascii="黑体" w:hAnsi="黑体" w:eastAsia="黑体"/>
          <w:kern w:val="0"/>
          <w:sz w:val="32"/>
          <w:szCs w:val="32"/>
        </w:rPr>
        <w:t>人民政府办公室</w:t>
      </w:r>
      <w:r>
        <w:rPr>
          <w:rFonts w:hint="eastAsia" w:ascii="黑体" w:hAnsi="宋体" w:eastAsia="黑体" w:cs="宋体"/>
          <w:kern w:val="0"/>
          <w:sz w:val="32"/>
          <w:szCs w:val="32"/>
        </w:rPr>
        <w:t>2021年一般公共预算“三公”经费预算情况说明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昌吉州人民政府办公室2021年一般公共预算“三公”经费数为55万元，其中：因公出国（境）费0万元，公务用车购置0万元，公务用车运行费52万元，公务接待费3万元。</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增加9.4万元，其中：因公出国（境）费0万元，无增减变化，主要原因是未有因公出国境人员；公务用车购置费为0万元，未安排预算。公务用车运行费增加10万元，主要原因是车辆老化严重，维修费用较高；公务接待费减少0.6万元，主要原因是主要原因是严格执行中央八项规定，严控“三公”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w:t>
      </w:r>
      <w:r>
        <w:rPr>
          <w:rFonts w:hint="eastAsia" w:ascii="黑体" w:hAnsi="黑体" w:eastAsia="黑体"/>
          <w:kern w:val="0"/>
          <w:sz w:val="32"/>
          <w:szCs w:val="32"/>
        </w:rPr>
        <w:t>人民政府办公室</w:t>
      </w:r>
      <w:r>
        <w:rPr>
          <w:rFonts w:hint="eastAsia" w:ascii="黑体" w:hAnsi="宋体" w:eastAsia="黑体" w:cs="宋体"/>
          <w:kern w:val="0"/>
          <w:sz w:val="32"/>
          <w:szCs w:val="32"/>
        </w:rPr>
        <w:t>2021年政府性基金预算拨款情况说明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昌吉州人民政府办公室2021年没有使用政府性基金预算拨款安排的支出，政府性基金预算支出情况表为空表。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2021年，昌吉州人民政府办公室的机关运行经费财政拨款预算695.17万元，比上年预算减少31.62万元，下降4%。主要原因是严格执行中央八项规定，严控支出，公用经费较上年整体压减。</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2021年，昌吉州人民政府办公室政府采购预算129.35万元，其中：政府采购货物预算20.35万元，政府采购工程预算0万元，政府采购服务预算109万元。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2021年度本部门（单位）面向中小企业预留政府采购项目预算金额0万元，其中：面向小微企业预留政府采购项目预算金额0万元。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截至2020年底，昌吉州人民政府办公室占用使用国有资产总体情况为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1.房屋19,646.98平方米，价值2719.44万元。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2.车辆16辆，价值606.83万元；其中：一般公务用车16辆，价值606.83万元；无执法执勤用车，无其他车辆。</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3.办公家具价值96.64万元。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4.其他资产价值209.62万元。</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单位价值50万元以上大型设备1台（套），单位价值100万元以上大型设备0台（套）。</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2021年昌吉州人民政府办公室部门预算未安排购置车辆经费（或安排购置车辆），未安排购置50万元以上大型设备，单位无价值100万元以上大型设备。</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   0个，涉及预算金额0万元。具体情况见下表（按项目分别填报）：</w:t>
      </w: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p>
        </w:tc>
      </w:tr>
      <w:tr>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bl>
    <w:p>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p>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黑体" w:hAnsi="黑体" w:eastAsia="黑体"/>
          <w:kern w:val="0"/>
          <w:sz w:val="32"/>
          <w:szCs w:val="32"/>
        </w:rPr>
      </w:pPr>
      <w:r>
        <w:rPr>
          <w:rFonts w:hint="eastAsia" w:ascii="仿宋_GB2312" w:hAnsi="宋体" w:eastAsia="仿宋_GB2312" w:cs="宋体"/>
          <w:kern w:val="0"/>
          <w:sz w:val="32"/>
          <w:szCs w:val="32"/>
        </w:rPr>
        <w:t>无其他需要说明的事项。</w:t>
      </w:r>
    </w:p>
    <w:p>
      <w:pPr>
        <w:widowControl/>
        <w:spacing w:before="156" w:beforeLines="50" w:line="520" w:lineRule="exact"/>
        <w:jc w:val="center"/>
        <w:outlineLvl w:val="1"/>
        <w:rPr>
          <w:rFonts w:ascii="黑体" w:hAnsi="黑体" w:eastAsia="黑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hAnsi="宋体" w:eastAsia="仿宋_GB2312" w:cs="宋体"/>
          <w:kern w:val="0"/>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ind w:left="4800" w:hanging="4800" w:hangingChars="15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昌吉州人民政府办公室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TdkZmUxMjVlOTRkZTdmOTI5NDJiMjc2MGY0NDgifQ=="/>
  </w:docVars>
  <w:rsids>
    <w:rsidRoot w:val="00A57575"/>
    <w:rsid w:val="00004329"/>
    <w:rsid w:val="00031E76"/>
    <w:rsid w:val="000C6FBF"/>
    <w:rsid w:val="000D531A"/>
    <w:rsid w:val="000F3B60"/>
    <w:rsid w:val="0011450F"/>
    <w:rsid w:val="00157CB1"/>
    <w:rsid w:val="001747C9"/>
    <w:rsid w:val="00223EA5"/>
    <w:rsid w:val="00261065"/>
    <w:rsid w:val="002E7530"/>
    <w:rsid w:val="00321E8A"/>
    <w:rsid w:val="003679D2"/>
    <w:rsid w:val="00452A86"/>
    <w:rsid w:val="005320EE"/>
    <w:rsid w:val="005602EA"/>
    <w:rsid w:val="00567073"/>
    <w:rsid w:val="0059125F"/>
    <w:rsid w:val="006E145A"/>
    <w:rsid w:val="00760458"/>
    <w:rsid w:val="007D7119"/>
    <w:rsid w:val="007E5ACA"/>
    <w:rsid w:val="008910BE"/>
    <w:rsid w:val="008A4B03"/>
    <w:rsid w:val="008E4F9E"/>
    <w:rsid w:val="00944B81"/>
    <w:rsid w:val="00951A65"/>
    <w:rsid w:val="00977253"/>
    <w:rsid w:val="00997CE4"/>
    <w:rsid w:val="009B654C"/>
    <w:rsid w:val="009B6FA3"/>
    <w:rsid w:val="00A06888"/>
    <w:rsid w:val="00A13D75"/>
    <w:rsid w:val="00A57575"/>
    <w:rsid w:val="00AB1984"/>
    <w:rsid w:val="00B94A73"/>
    <w:rsid w:val="00D85033"/>
    <w:rsid w:val="00DA2829"/>
    <w:rsid w:val="00E51C21"/>
    <w:rsid w:val="00F105A9"/>
    <w:rsid w:val="00F20072"/>
    <w:rsid w:val="00FC367D"/>
    <w:rsid w:val="079930DA"/>
    <w:rsid w:val="0DA94CE2"/>
    <w:rsid w:val="0FE52C64"/>
    <w:rsid w:val="17810205"/>
    <w:rsid w:val="1C440EE6"/>
    <w:rsid w:val="2DE27BE5"/>
    <w:rsid w:val="30A03C62"/>
    <w:rsid w:val="32B57047"/>
    <w:rsid w:val="3E3C03BB"/>
    <w:rsid w:val="4B06650F"/>
    <w:rsid w:val="4CA603C7"/>
    <w:rsid w:val="4F52558C"/>
    <w:rsid w:val="50860AD7"/>
    <w:rsid w:val="531406A9"/>
    <w:rsid w:val="53681922"/>
    <w:rsid w:val="5A4F384D"/>
    <w:rsid w:val="5ABC7B91"/>
    <w:rsid w:val="5BC05B3F"/>
    <w:rsid w:val="5EF43C90"/>
    <w:rsid w:val="60FF37CC"/>
    <w:rsid w:val="63885392"/>
    <w:rsid w:val="67AE5ADC"/>
    <w:rsid w:val="6E647A31"/>
    <w:rsid w:val="6F7E1057"/>
    <w:rsid w:val="770E2BD2"/>
    <w:rsid w:val="7B9F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qFormat/>
    <w:uiPriority w:val="0"/>
    <w:rPr>
      <w:rFonts w:asciiTheme="minorHAnsi" w:hAnsiTheme="minorHAnsi" w:eastAsiaTheme="minorEastAsia" w:cstheme="minorBidi"/>
      <w:sz w:val="18"/>
      <w:szCs w:val="18"/>
    </w:rPr>
  </w:style>
  <w:style w:type="paragraph" w:styleId="3">
    <w:name w:val="footer"/>
    <w:basedOn w:val="1"/>
    <w:link w:val="9"/>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8"/>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character" w:customStyle="1" w:styleId="8">
    <w:name w:val="正文文本缩进 3 Char"/>
    <w:link w:val="5"/>
    <w:uiPriority w:val="0"/>
    <w:rPr>
      <w:rFonts w:eastAsia="仿宋_GB2312"/>
      <w:sz w:val="32"/>
      <w:szCs w:val="24"/>
    </w:rPr>
  </w:style>
  <w:style w:type="character" w:customStyle="1" w:styleId="9">
    <w:name w:val="页脚 Char"/>
    <w:link w:val="3"/>
    <w:qFormat/>
    <w:uiPriority w:val="99"/>
    <w:rPr>
      <w:rFonts w:eastAsia="黑体"/>
      <w:sz w:val="18"/>
      <w:szCs w:val="18"/>
    </w:rPr>
  </w:style>
  <w:style w:type="character" w:customStyle="1" w:styleId="10">
    <w:name w:val="批注框文本 Char"/>
    <w:link w:val="2"/>
    <w:semiHidden/>
    <w:uiPriority w:val="0"/>
    <w:rPr>
      <w:sz w:val="18"/>
      <w:szCs w:val="18"/>
    </w:rPr>
  </w:style>
  <w:style w:type="character" w:customStyle="1" w:styleId="11">
    <w:name w:val="页眉 Char"/>
    <w:link w:val="4"/>
    <w:qFormat/>
    <w:uiPriority w:val="0"/>
    <w:rPr>
      <w:sz w:val="18"/>
      <w:szCs w:val="18"/>
    </w:rPr>
  </w:style>
  <w:style w:type="character" w:customStyle="1" w:styleId="12">
    <w:name w:val="页眉 Char1"/>
    <w:basedOn w:val="7"/>
    <w:semiHidden/>
    <w:qFormat/>
    <w:uiPriority w:val="99"/>
    <w:rPr>
      <w:rFonts w:ascii="Times New Roman" w:hAnsi="Times New Roman" w:eastAsia="宋体" w:cs="Times New Roman"/>
      <w:sz w:val="18"/>
      <w:szCs w:val="18"/>
    </w:rPr>
  </w:style>
  <w:style w:type="character" w:customStyle="1" w:styleId="13">
    <w:name w:val="正文文本缩进 3 Char1"/>
    <w:basedOn w:val="7"/>
    <w:semiHidden/>
    <w:qFormat/>
    <w:uiPriority w:val="99"/>
    <w:rPr>
      <w:rFonts w:ascii="Times New Roman" w:hAnsi="Times New Roman" w:eastAsia="宋体" w:cs="Times New Roman"/>
      <w:sz w:val="16"/>
      <w:szCs w:val="16"/>
    </w:rPr>
  </w:style>
  <w:style w:type="character" w:customStyle="1" w:styleId="14">
    <w:name w:val="页脚 Char1"/>
    <w:basedOn w:val="7"/>
    <w:semiHidden/>
    <w:qFormat/>
    <w:uiPriority w:val="99"/>
    <w:rPr>
      <w:rFonts w:ascii="Times New Roman" w:hAnsi="Times New Roman" w:eastAsia="宋体" w:cs="Times New Roman"/>
      <w:sz w:val="18"/>
      <w:szCs w:val="18"/>
    </w:rPr>
  </w:style>
  <w:style w:type="character" w:customStyle="1" w:styleId="15">
    <w:name w:val="批注框文本 Char1"/>
    <w:basedOn w:val="7"/>
    <w:semiHidden/>
    <w:qFormat/>
    <w:uiPriority w:val="99"/>
    <w:rPr>
      <w:rFonts w:ascii="Times New Roman" w:hAnsi="Times New Roman" w:eastAsia="宋体" w:cs="Times New Roman"/>
      <w:sz w:val="18"/>
      <w:szCs w:val="18"/>
    </w:rPr>
  </w:style>
  <w:style w:type="character" w:customStyle="1" w:styleId="16">
    <w:name w:val="font21"/>
    <w:basedOn w:val="7"/>
    <w:qFormat/>
    <w:uiPriority w:val="0"/>
    <w:rPr>
      <w:rFonts w:hint="eastAsia" w:ascii="宋体" w:hAnsi="宋体" w:eastAsia="宋体" w:cs="宋体"/>
      <w:color w:val="000000"/>
      <w:sz w:val="22"/>
      <w:szCs w:val="22"/>
      <w:u w:val="none"/>
    </w:rPr>
  </w:style>
  <w:style w:type="character" w:customStyle="1" w:styleId="17">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FB5C-DE99-4F2E-8E93-EEEB062864F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1597</Words>
  <Characters>9104</Characters>
  <Lines>75</Lines>
  <Paragraphs>21</Paragraphs>
  <TotalTime>7</TotalTime>
  <ScaleCrop>false</ScaleCrop>
  <LinksUpToDate>false</LinksUpToDate>
  <CharactersWithSpaces>10680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艾克斯1396398271</cp:lastModifiedBy>
  <cp:lastPrinted>2021-02-07T13:18:00Z</cp:lastPrinted>
  <dcterms:modified xsi:type="dcterms:W3CDTF">2023-09-04T03:45:40Z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467214D5FA704C4F98C0D542DCABD78C</vt:lpwstr>
  </property>
</Properties>
</file>