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w w:val="80"/>
        </w:rPr>
      </w:pPr>
      <w:r>
        <w:rPr>
          <w:rFonts w:ascii="仿宋" w:hAnsi="仿宋" w:eastAsia="仿宋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-177800</wp:posOffset>
            </wp:positionH>
            <wp:positionV relativeFrom="paragraph">
              <wp:posOffset>-19050</wp:posOffset>
            </wp:positionV>
            <wp:extent cx="1596390" cy="1332230"/>
            <wp:effectExtent l="19050" t="0" r="3810" b="0"/>
            <wp:wrapNone/>
            <wp:docPr id="2" name="图片 72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20" descr="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仿宋" w:hAnsi="仿宋" w:eastAsia="仿宋"/>
          <w:w w:val="80"/>
        </w:rPr>
      </w:pPr>
    </w:p>
    <w:p>
      <w:pPr>
        <w:rPr>
          <w:rFonts w:ascii="仿宋" w:hAnsi="仿宋" w:eastAsia="仿宋"/>
          <w:w w:val="80"/>
        </w:rPr>
      </w:pPr>
    </w:p>
    <w:p>
      <w:pPr>
        <w:rPr>
          <w:rFonts w:ascii="仿宋" w:hAnsi="仿宋" w:eastAsia="仿宋"/>
          <w:w w:val="80"/>
        </w:rPr>
      </w:pPr>
    </w:p>
    <w:p>
      <w:pPr>
        <w:rPr>
          <w:rFonts w:ascii="仿宋" w:hAnsi="仿宋" w:eastAsia="仿宋"/>
          <w:w w:val="80"/>
        </w:rPr>
      </w:pPr>
    </w:p>
    <w:p>
      <w:pPr>
        <w:rPr>
          <w:rFonts w:ascii="仿宋" w:hAnsi="仿宋" w:eastAsia="仿宋"/>
          <w:w w:val="80"/>
        </w:rPr>
      </w:pPr>
    </w:p>
    <w:p>
      <w:pPr>
        <w:rPr>
          <w:rFonts w:ascii="仿宋" w:hAnsi="仿宋" w:eastAsia="仿宋"/>
          <w:w w:val="80"/>
        </w:rPr>
      </w:pPr>
    </w:p>
    <w:p>
      <w:pPr>
        <w:rPr>
          <w:rFonts w:ascii="仿宋" w:hAnsi="仿宋" w:eastAsia="仿宋"/>
          <w:w w:val="80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jc w:val="center"/>
        <w:rPr>
          <w:rFonts w:ascii="仿宋_GB2312" w:hAnsi="宋体" w:eastAsia="仿宋_GB2312"/>
          <w:sz w:val="72"/>
        </w:rPr>
      </w:pPr>
      <w:r>
        <w:rPr>
          <w:rFonts w:hint="eastAsia" w:ascii="仿宋_GB2312" w:hAnsi="宋体" w:eastAsia="仿宋_GB2312"/>
          <w:sz w:val="72"/>
        </w:rPr>
        <w:t>建设项目环境影响报告表</w:t>
      </w:r>
    </w:p>
    <w:p>
      <w:pPr>
        <w:rPr>
          <w:rFonts w:ascii="仿宋_GB2312" w:eastAsia="仿宋_GB2312"/>
          <w:b/>
          <w:szCs w:val="24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  <w:spacing w:val="-12"/>
          <w:sz w:val="32"/>
          <w:szCs w:val="32"/>
        </w:rPr>
      </w:pPr>
      <w:bookmarkStart w:id="0" w:name="_GoBack"/>
      <w:bookmarkEnd w:id="0"/>
    </w:p>
    <w:p>
      <w:pPr>
        <w:spacing w:line="720" w:lineRule="auto"/>
        <w:ind w:left="1657" w:leftChars="80" w:right="-1231" w:rightChars="-586" w:hanging="1489" w:hangingChars="501"/>
        <w:rPr>
          <w:rFonts w:hint="eastAsia" w:ascii="仿宋_GB2312" w:hAnsi="宋体" w:eastAsia="仿宋_GB2312"/>
          <w:b/>
          <w:spacing w:val="-12"/>
          <w:sz w:val="32"/>
          <w:szCs w:val="32"/>
        </w:rPr>
      </w:pPr>
      <w:r>
        <w:rPr>
          <w:rFonts w:hint="eastAsia" w:ascii="仿宋_GB2312" w:hAnsi="宋体" w:eastAsia="仿宋_GB2312"/>
          <w:b/>
          <w:spacing w:val="-12"/>
          <w:sz w:val="32"/>
          <w:szCs w:val="32"/>
        </w:rPr>
        <w:t>项目名称：</w:t>
      </w:r>
      <w:r>
        <w:rPr>
          <w:rFonts w:hint="eastAsia" w:ascii="仿宋_GB2312" w:hAnsi="宋体" w:eastAsia="仿宋_GB2312"/>
          <w:b/>
          <w:spacing w:val="-12"/>
          <w:sz w:val="32"/>
          <w:szCs w:val="32"/>
          <w:u w:val="single"/>
          <w:lang w:eastAsia="zh-CN"/>
        </w:rPr>
        <w:t>新疆鲁兴化工有限公司化工仓储物流改造项目</w:t>
      </w:r>
      <w:r>
        <w:rPr>
          <w:rFonts w:hint="eastAsia" w:ascii="仿宋_GB2312" w:hAnsi="宋体" w:eastAsia="仿宋_GB2312"/>
          <w:b/>
          <w:spacing w:val="-12"/>
          <w:sz w:val="32"/>
          <w:szCs w:val="32"/>
          <w:lang w:val="en-US" w:eastAsia="zh-CN"/>
        </w:rPr>
        <w:t xml:space="preserve"> </w:t>
      </w:r>
    </w:p>
    <w:p>
      <w:pPr>
        <w:spacing w:line="720" w:lineRule="auto"/>
        <w:ind w:right="-1231" w:rightChars="-586" w:firstLine="297" w:firstLineChars="100"/>
        <w:rPr>
          <w:rFonts w:ascii="仿宋_GB2312" w:hAnsi="宋体" w:eastAsia="仿宋_GB2312"/>
          <w:b/>
          <w:bCs/>
          <w:spacing w:val="-12"/>
          <w:sz w:val="32"/>
          <w:szCs w:val="32"/>
          <w:u w:val="single"/>
          <w:lang w:val="zh-CN"/>
        </w:rPr>
      </w:pPr>
      <w:r>
        <w:rPr>
          <w:rFonts w:hint="eastAsia" w:ascii="仿宋_GB2312" w:hAnsi="宋体" w:eastAsia="仿宋_GB2312"/>
          <w:b/>
          <w:spacing w:val="-12"/>
          <w:sz w:val="32"/>
          <w:szCs w:val="32"/>
        </w:rPr>
        <w:t>建设单位（盖章）：</w:t>
      </w:r>
      <w:r>
        <w:rPr>
          <w:rFonts w:hint="eastAsia" w:ascii="仿宋_GB2312" w:hAnsi="宋体" w:eastAsia="仿宋_GB2312"/>
          <w:b/>
          <w:spacing w:val="-12"/>
          <w:sz w:val="32"/>
          <w:szCs w:val="32"/>
          <w:u w:val="single"/>
          <w:lang w:eastAsia="zh-CN"/>
        </w:rPr>
        <w:t>新疆鲁兴化工有限公司</w:t>
      </w:r>
    </w:p>
    <w:p>
      <w:pPr>
        <w:spacing w:line="480" w:lineRule="auto"/>
        <w:jc w:val="center"/>
        <w:rPr>
          <w:rFonts w:ascii="仿宋_GB2312" w:hAnsi="宋体" w:eastAsia="仿宋_GB2312"/>
          <w:sz w:val="36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36"/>
        </w:rPr>
      </w:pPr>
    </w:p>
    <w:p>
      <w:pPr>
        <w:spacing w:beforeLines="100" w:line="360" w:lineRule="auto"/>
        <w:jc w:val="center"/>
        <w:rPr>
          <w:rFonts w:ascii="仿宋_GB2312" w:hAnsi="宋体" w:eastAsia="仿宋_GB2312"/>
          <w:b/>
          <w:sz w:val="36"/>
        </w:rPr>
      </w:pPr>
    </w:p>
    <w:p>
      <w:pPr>
        <w:spacing w:line="360" w:lineRule="auto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编制日期：</w:t>
      </w:r>
      <w:r>
        <w:rPr>
          <w:rFonts w:hint="eastAsia" w:ascii="仿宋" w:hAnsi="仿宋" w:eastAsia="仿宋"/>
          <w:b/>
          <w:color w:val="000000"/>
          <w:sz w:val="32"/>
        </w:rPr>
        <w:t>二○</w:t>
      </w:r>
      <w:r>
        <w:rPr>
          <w:rFonts w:hint="eastAsia" w:ascii="仿宋" w:hAnsi="仿宋" w:eastAsia="仿宋"/>
          <w:b/>
          <w:color w:val="000000"/>
          <w:sz w:val="32"/>
          <w:lang w:eastAsia="zh-CN"/>
        </w:rPr>
        <w:t>二</w:t>
      </w:r>
      <w:r>
        <w:rPr>
          <w:rFonts w:hint="eastAsia" w:ascii="仿宋" w:hAnsi="仿宋" w:eastAsia="仿宋"/>
          <w:b/>
          <w:color w:val="000000"/>
          <w:sz w:val="32"/>
        </w:rPr>
        <w:t>○年</w:t>
      </w:r>
      <w:r>
        <w:rPr>
          <w:rFonts w:hint="eastAsia" w:ascii="仿宋" w:hAnsi="仿宋" w:eastAsia="仿宋"/>
          <w:b/>
          <w:color w:val="000000"/>
          <w:sz w:val="32"/>
          <w:lang w:val="en-US" w:eastAsia="zh-CN"/>
        </w:rPr>
        <w:t>九</w:t>
      </w:r>
      <w:r>
        <w:rPr>
          <w:rFonts w:hint="eastAsia" w:ascii="仿宋" w:hAnsi="仿宋" w:eastAsia="仿宋"/>
          <w:b/>
          <w:color w:val="000000"/>
          <w:sz w:val="32"/>
        </w:rPr>
        <w:t>月</w:t>
      </w:r>
    </w:p>
    <w:p>
      <w:pPr>
        <w:spacing w:line="360" w:lineRule="auto"/>
        <w:jc w:val="center"/>
      </w:pPr>
      <w:r>
        <w:rPr>
          <w:rFonts w:hint="eastAsia" w:ascii="仿宋" w:hAnsi="仿宋" w:eastAsia="仿宋"/>
          <w:b/>
          <w:sz w:val="32"/>
        </w:rPr>
        <w:t>乌鲁木齐天辰创展工程咨询有限公司</w:t>
      </w:r>
    </w:p>
    <w:p>
      <w:pPr>
        <w:spacing w:line="360" w:lineRule="auto"/>
        <w:rPr>
          <w:rFonts w:ascii="仿宋_GB2312" w:hAnsi="仿宋_GB2312" w:eastAsia="仿宋_GB2312" w:cs="仿宋_GB2312"/>
          <w:b/>
          <w:sz w:val="32"/>
        </w:rPr>
        <w:sectPr>
          <w:headerReference r:id="rId3" w:type="default"/>
          <w:footerReference r:id="rId4" w:type="default"/>
          <w:pgSz w:w="11907" w:h="16840"/>
          <w:pgMar w:top="1440" w:right="1803" w:bottom="1440" w:left="1803" w:header="851" w:footer="992" w:gutter="0"/>
          <w:pgNumType w:fmt="numberInDash" w:start="1"/>
          <w:cols w:space="720" w:num="1"/>
          <w:docGrid w:type="lines" w:linePitch="312" w:charSpace="0"/>
        </w:sectPr>
      </w:pPr>
    </w:p>
    <w:p>
      <w:pPr>
        <w:spacing w:line="560" w:lineRule="exact"/>
        <w:jc w:val="center"/>
        <w:outlineLvl w:val="0"/>
        <w:rPr>
          <w:rFonts w:ascii="宋体"/>
          <w:b/>
          <w:spacing w:val="22"/>
          <w:sz w:val="32"/>
        </w:rPr>
      </w:pPr>
      <w:r>
        <w:rPr>
          <w:rFonts w:hint="eastAsia" w:ascii="仿宋_GB2312" w:hAnsi="仿宋_GB2312" w:eastAsia="仿宋_GB2312" w:cs="仿宋_GB2312"/>
          <w:b/>
          <w:spacing w:val="22"/>
          <w:sz w:val="32"/>
        </w:rPr>
        <w:t>《建设项目环境影响报告表》编制说明</w:t>
      </w:r>
    </w:p>
    <w:p>
      <w:pPr>
        <w:tabs>
          <w:tab w:val="left" w:pos="0"/>
        </w:tabs>
        <w:spacing w:line="560" w:lineRule="exact"/>
        <w:rPr>
          <w:rFonts w:ascii="宋体"/>
          <w:spacing w:val="22"/>
          <w:sz w:val="32"/>
        </w:rPr>
      </w:pPr>
      <w:r>
        <w:rPr>
          <w:rFonts w:ascii="宋体"/>
          <w:spacing w:val="22"/>
          <w:sz w:val="32"/>
        </w:rPr>
        <w:t xml:space="preserve">   </w:t>
      </w:r>
    </w:p>
    <w:p>
      <w:pPr>
        <w:tabs>
          <w:tab w:val="left" w:pos="0"/>
        </w:tabs>
        <w:spacing w:line="560" w:lineRule="exact"/>
        <w:ind w:firstLine="324" w:firstLineChars="1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《建设项目环境影响报告表》由具有从事环境 影响评价工作资质的单位编制。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1.项目名称——指项目立项批复时的名称，应不超过30个字（两个英文字段作一个汉字）。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2.建设地点——指项目所在地详细地址，公路、铁路应填写起止地点。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3.行业类别——按国标填写。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4.总投资——指项目投资总额。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5.主要环境保护目标——指项目区周围一定范围内集中居民住宅区、学校、医院、保护文物、风景名胜区、水源地和生态敏感点等，应尽可能给出保护目标、性质、规模和距厂界距离等。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6.结论与建议——给出本项目清洁生产、达标排放和总量控制的分析结论，确定污染防治措施的有效性，说明本项目对环境造成的影响，给出建设项目可行性的明确结论。同时提出减少环境影响的其他建议。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7.预审意见——由行业主管部门填写答复意见，无主管部门项目，可不填。</w:t>
      </w:r>
    </w:p>
    <w:p>
      <w:pPr>
        <w:tabs>
          <w:tab w:val="left" w:pos="0"/>
        </w:tabs>
        <w:spacing w:line="560" w:lineRule="exact"/>
        <w:ind w:firstLine="648" w:firstLineChars="200"/>
        <w:rPr>
          <w:rFonts w:ascii="仿宋_GB2312" w:hAnsi="仿宋_GB2312" w:eastAsia="仿宋_GB2312" w:cs="仿宋_GB2312"/>
          <w:spacing w:val="2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2"/>
          <w:sz w:val="28"/>
          <w:szCs w:val="28"/>
        </w:rPr>
        <w:t>8.审批意见——由负责审批该项目的环境保护行政主管部门批复。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2049" o:spid="_x0000_s102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20B81"/>
    <w:rsid w:val="00000145"/>
    <w:rsid w:val="00120B81"/>
    <w:rsid w:val="00322B27"/>
    <w:rsid w:val="00410815"/>
    <w:rsid w:val="00FE5C44"/>
    <w:rsid w:val="0AD2773B"/>
    <w:rsid w:val="0DB02CC8"/>
    <w:rsid w:val="5EC72471"/>
    <w:rsid w:val="7644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</Words>
  <Characters>453</Characters>
  <Lines>3</Lines>
  <Paragraphs>1</Paragraphs>
  <TotalTime>2</TotalTime>
  <ScaleCrop>false</ScaleCrop>
  <LinksUpToDate>false</LinksUpToDate>
  <CharactersWithSpaces>531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2019-04-01T07:04:00Z</dcterms:created>
  <dc:creator>Windows 用户</dc:creator>
  <cp:lastModifiedBy>you</cp:lastModifiedBy>
  <cp:lastPrinted>2020-09-23T03:37:38Z</cp:lastPrinted>
  <dcterms:modified xsi:type="dcterms:W3CDTF">2020-09-23T03:38:24Z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