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bCs/>
          <w:color w:val="auto"/>
          <w:sz w:val="30"/>
          <w:szCs w:val="30"/>
        </w:rPr>
      </w:pPr>
      <w:r>
        <w:rPr>
          <w:rFonts w:hint="default" w:ascii="Times New Roman" w:hAnsi="Times New Roman" w:cs="Times New Roman"/>
          <w:b/>
          <w:bCs/>
          <w:color w:val="auto"/>
          <w:sz w:val="30"/>
          <w:szCs w:val="30"/>
        </w:rPr>
        <w:t>表一 建设项目基本情况</w:t>
      </w:r>
    </w:p>
    <w:tbl>
      <w:tblPr>
        <w:tblStyle w:val="16"/>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990"/>
        <w:gridCol w:w="2090"/>
        <w:gridCol w:w="703"/>
        <w:gridCol w:w="990"/>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建设项目名称</w:t>
            </w:r>
          </w:p>
        </w:tc>
        <w:tc>
          <w:tcPr>
            <w:tcW w:w="6630" w:type="dxa"/>
            <w:gridSpan w:val="5"/>
            <w:vAlign w:val="center"/>
          </w:tcPr>
          <w:p>
            <w:pPr>
              <w:tabs>
                <w:tab w:val="left" w:pos="900"/>
              </w:tabs>
              <w:spacing w:line="360" w:lineRule="exact"/>
              <w:ind w:left="-96" w:right="-74"/>
              <w:jc w:val="center"/>
              <w:rPr>
                <w:rFonts w:hint="default" w:ascii="Times New Roman" w:hAnsi="Times New Roman" w:cs="Times New Roman" w:eastAsiaTheme="minorEastAsia"/>
                <w:color w:val="auto"/>
                <w:sz w:val="28"/>
                <w:szCs w:val="28"/>
                <w:lang w:eastAsia="zh-CN"/>
              </w:rPr>
            </w:pPr>
            <w:r>
              <w:rPr>
                <w:rFonts w:hint="eastAsia" w:cs="Times New Roman" w:eastAsiaTheme="minorEastAsia"/>
                <w:color w:val="auto"/>
                <w:sz w:val="28"/>
                <w:szCs w:val="28"/>
                <w:lang w:eastAsia="zh-CN"/>
              </w:rPr>
              <w:t>新疆优源峰环境科技有限公司废旧蓄电池收集中转站建设项目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建设单位名称</w:t>
            </w:r>
          </w:p>
        </w:tc>
        <w:tc>
          <w:tcPr>
            <w:tcW w:w="6630" w:type="dxa"/>
            <w:gridSpan w:val="5"/>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eastAsia="zh-CN"/>
              </w:rPr>
            </w:pPr>
            <w:r>
              <w:rPr>
                <w:rFonts w:hint="eastAsia" w:cs="Times New Roman" w:eastAsiaTheme="minorEastAsia"/>
                <w:color w:val="auto"/>
                <w:sz w:val="28"/>
                <w:szCs w:val="28"/>
                <w:lang w:eastAsia="zh-CN"/>
              </w:rPr>
              <w:t>新疆优源峰环境科技有限公司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建设项目性质</w:t>
            </w:r>
          </w:p>
        </w:tc>
        <w:tc>
          <w:tcPr>
            <w:tcW w:w="6630" w:type="dxa"/>
            <w:gridSpan w:val="5"/>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eastAsia="zh-CN"/>
              </w:rPr>
              <w:sym w:font="Wingdings 2" w:char="0052"/>
            </w:r>
            <w:r>
              <w:rPr>
                <w:rFonts w:hint="default" w:ascii="Times New Roman" w:hAnsi="Times New Roman" w:cs="Times New Roman" w:eastAsiaTheme="minorEastAsia"/>
                <w:color w:val="auto"/>
                <w:sz w:val="28"/>
                <w:szCs w:val="28"/>
              </w:rPr>
              <w:t>新建</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lang w:val="en-US" w:eastAsia="zh-CN"/>
              </w:rPr>
              <w:sym w:font="Wingdings 2" w:char="00A3"/>
            </w:r>
            <w:r>
              <w:rPr>
                <w:rFonts w:hint="default" w:ascii="Times New Roman" w:hAnsi="Times New Roman" w:cs="Times New Roman" w:eastAsiaTheme="minorEastAsia"/>
                <w:color w:val="auto"/>
                <w:sz w:val="28"/>
                <w:szCs w:val="28"/>
                <w:lang w:eastAsia="zh-CN"/>
              </w:rPr>
              <w:t>改扩建</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lang w:val="en-US" w:eastAsia="zh-CN"/>
              </w:rPr>
              <w:sym w:font="Wingdings 2" w:char="00A3"/>
            </w:r>
            <w:r>
              <w:rPr>
                <w:rFonts w:hint="default" w:ascii="Times New Roman" w:hAnsi="Times New Roman" w:cs="Times New Roman" w:eastAsiaTheme="minorEastAsia"/>
                <w:color w:val="auto"/>
                <w:sz w:val="28"/>
                <w:szCs w:val="28"/>
                <w:lang w:eastAsia="zh-CN"/>
              </w:rPr>
              <w:t>技改</w:t>
            </w:r>
            <w:r>
              <w:rPr>
                <w:rFonts w:hint="default" w:ascii="Times New Roman" w:hAnsi="Times New Roman" w:cs="Times New Roman" w:eastAsiaTheme="minorEastAsia"/>
                <w:color w:val="auto"/>
                <w:sz w:val="28"/>
                <w:szCs w:val="28"/>
                <w:lang w:val="en-US" w:eastAsia="zh-CN"/>
              </w:rPr>
              <w:t xml:space="preserve">    </w:t>
            </w:r>
            <w:r>
              <w:rPr>
                <w:rFonts w:hint="default" w:ascii="Times New Roman" w:hAnsi="Times New Roman" w:cs="Times New Roman" w:eastAsiaTheme="minorEastAsia"/>
                <w:color w:val="auto"/>
                <w:sz w:val="28"/>
                <w:szCs w:val="28"/>
                <w:lang w:val="en-US" w:eastAsia="zh-CN"/>
              </w:rPr>
              <w:sym w:font="Wingdings 2" w:char="00A3"/>
            </w:r>
            <w:r>
              <w:rPr>
                <w:rFonts w:hint="default" w:ascii="Times New Roman" w:hAnsi="Times New Roman" w:cs="Times New Roman" w:eastAsiaTheme="minorEastAsia"/>
                <w:color w:val="auto"/>
                <w:sz w:val="28"/>
                <w:szCs w:val="28"/>
                <w:lang w:eastAsia="zh-CN"/>
              </w:rPr>
              <w:t>迁建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lang w:eastAsia="zh-CN"/>
              </w:rPr>
              <w:t>建设地点</w:t>
            </w:r>
          </w:p>
        </w:tc>
        <w:tc>
          <w:tcPr>
            <w:tcW w:w="6630" w:type="dxa"/>
            <w:gridSpan w:val="5"/>
            <w:vAlign w:val="center"/>
          </w:tcPr>
          <w:p>
            <w:pPr>
              <w:tabs>
                <w:tab w:val="left" w:pos="1564"/>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昌吉市大西渠镇玉堂村新疆新标安工程建设有限责任公司厂内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主要产品名称</w:t>
            </w:r>
          </w:p>
        </w:tc>
        <w:tc>
          <w:tcPr>
            <w:tcW w:w="6630" w:type="dxa"/>
            <w:gridSpan w:val="5"/>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废铅酸蓄电池</w:t>
            </w:r>
            <w:r>
              <w:rPr>
                <w:rFonts w:hint="eastAsia" w:cs="Times New Roman" w:eastAsiaTheme="minorEastAsia"/>
                <w:color w:val="auto"/>
                <w:sz w:val="28"/>
                <w:szCs w:val="28"/>
                <w:lang w:val="en-US" w:eastAsia="zh-CN"/>
              </w:rPr>
              <w:t>、废锂电池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rPr>
              <w:t>设计生产</w:t>
            </w:r>
            <w:r>
              <w:rPr>
                <w:rFonts w:hint="default" w:ascii="Times New Roman" w:hAnsi="Times New Roman" w:cs="Times New Roman" w:eastAsiaTheme="minorEastAsia"/>
                <w:color w:val="auto"/>
                <w:sz w:val="28"/>
                <w:szCs w:val="28"/>
                <w:lang w:eastAsia="zh-CN"/>
              </w:rPr>
              <w:t>能力</w:t>
            </w:r>
          </w:p>
        </w:tc>
        <w:tc>
          <w:tcPr>
            <w:tcW w:w="6630" w:type="dxa"/>
            <w:gridSpan w:val="5"/>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年周转数量废铅酸蓄电</w:t>
            </w:r>
            <w:r>
              <w:rPr>
                <w:rFonts w:hint="eastAsia" w:cs="Times New Roman" w:eastAsiaTheme="minorEastAsia"/>
                <w:color w:val="auto"/>
                <w:sz w:val="28"/>
                <w:szCs w:val="28"/>
                <w:lang w:val="en-US" w:eastAsia="zh-CN"/>
              </w:rPr>
              <w:t>池10000t、</w:t>
            </w:r>
            <w:r>
              <w:rPr>
                <w:rFonts w:hint="default" w:ascii="Times New Roman" w:hAnsi="Times New Roman" w:cs="Times New Roman" w:eastAsiaTheme="minorEastAsia"/>
                <w:color w:val="auto"/>
                <w:sz w:val="28"/>
                <w:szCs w:val="28"/>
                <w:lang w:val="en-US" w:eastAsia="zh-CN"/>
              </w:rPr>
              <w:t>年周转数量</w:t>
            </w:r>
            <w:r>
              <w:rPr>
                <w:rFonts w:hint="eastAsia" w:cs="Times New Roman" w:eastAsiaTheme="minorEastAsia"/>
                <w:color w:val="auto"/>
                <w:sz w:val="28"/>
                <w:szCs w:val="28"/>
                <w:lang w:val="en-US" w:eastAsia="zh-CN"/>
              </w:rPr>
              <w:t>废锂电池2000t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rPr>
              <w:t>实际生产</w:t>
            </w:r>
            <w:r>
              <w:rPr>
                <w:rFonts w:hint="default" w:ascii="Times New Roman" w:hAnsi="Times New Roman" w:cs="Times New Roman" w:eastAsiaTheme="minorEastAsia"/>
                <w:color w:val="auto"/>
                <w:sz w:val="28"/>
                <w:szCs w:val="28"/>
                <w:lang w:eastAsia="zh-CN"/>
              </w:rPr>
              <w:t>能力</w:t>
            </w:r>
          </w:p>
        </w:tc>
        <w:tc>
          <w:tcPr>
            <w:tcW w:w="6630" w:type="dxa"/>
            <w:gridSpan w:val="5"/>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年周转数量废铅酸蓄电</w:t>
            </w:r>
            <w:r>
              <w:rPr>
                <w:rFonts w:hint="eastAsia" w:cs="Times New Roman" w:eastAsiaTheme="minorEastAsia"/>
                <w:color w:val="auto"/>
                <w:sz w:val="28"/>
                <w:szCs w:val="28"/>
                <w:lang w:val="en-US" w:eastAsia="zh-CN"/>
              </w:rPr>
              <w:t>池10000t、</w:t>
            </w:r>
            <w:r>
              <w:rPr>
                <w:rFonts w:hint="default" w:ascii="Times New Roman" w:hAnsi="Times New Roman" w:cs="Times New Roman" w:eastAsiaTheme="minorEastAsia"/>
                <w:color w:val="auto"/>
                <w:sz w:val="28"/>
                <w:szCs w:val="28"/>
                <w:lang w:val="en-US" w:eastAsia="zh-CN"/>
              </w:rPr>
              <w:t>年周转数量</w:t>
            </w:r>
            <w:r>
              <w:rPr>
                <w:rFonts w:hint="eastAsia" w:cs="Times New Roman" w:eastAsiaTheme="minorEastAsia"/>
                <w:color w:val="auto"/>
                <w:sz w:val="28"/>
                <w:szCs w:val="28"/>
                <w:lang w:val="en-US" w:eastAsia="zh-CN"/>
              </w:rPr>
              <w:t>废锂电池2000t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eastAsia="zh-CN"/>
              </w:rPr>
              <w:t>建设项目</w:t>
            </w:r>
            <w:r>
              <w:rPr>
                <w:rFonts w:hint="default" w:ascii="Times New Roman" w:hAnsi="Times New Roman" w:cs="Times New Roman" w:eastAsiaTheme="minorEastAsia"/>
                <w:color w:val="auto"/>
                <w:sz w:val="28"/>
                <w:szCs w:val="28"/>
              </w:rPr>
              <w:t>环评时间</w:t>
            </w:r>
          </w:p>
        </w:tc>
        <w:tc>
          <w:tcPr>
            <w:tcW w:w="1990" w:type="dxa"/>
            <w:vAlign w:val="center"/>
          </w:tcPr>
          <w:p>
            <w:pPr>
              <w:tabs>
                <w:tab w:val="left" w:pos="900"/>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rPr>
              <w:t>年</w:t>
            </w:r>
            <w:r>
              <w:rPr>
                <w:rFonts w:hint="eastAsia" w:cs="Times New Roman" w:eastAsiaTheme="minorEastAsia"/>
                <w:color w:val="auto"/>
                <w:sz w:val="28"/>
                <w:szCs w:val="28"/>
                <w:lang w:val="en-US" w:eastAsia="zh-CN"/>
              </w:rPr>
              <w:t>3</w:t>
            </w:r>
            <w:r>
              <w:rPr>
                <w:rFonts w:hint="default" w:ascii="Times New Roman" w:hAnsi="Times New Roman" w:cs="Times New Roman" w:eastAsiaTheme="minorEastAsia"/>
                <w:color w:val="auto"/>
                <w:sz w:val="28"/>
                <w:szCs w:val="28"/>
              </w:rPr>
              <w:t>月</w:t>
            </w:r>
          </w:p>
        </w:tc>
        <w:tc>
          <w:tcPr>
            <w:tcW w:w="2090" w:type="dxa"/>
            <w:vAlign w:val="center"/>
          </w:tcPr>
          <w:p>
            <w:pPr>
              <w:tabs>
                <w:tab w:val="left" w:pos="900"/>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开工</w:t>
            </w:r>
            <w:r>
              <w:rPr>
                <w:rFonts w:hint="default" w:ascii="Times New Roman" w:hAnsi="Times New Roman" w:cs="Times New Roman" w:eastAsiaTheme="minorEastAsia"/>
                <w:color w:val="auto"/>
                <w:sz w:val="28"/>
                <w:szCs w:val="28"/>
                <w:lang w:eastAsia="zh-CN"/>
              </w:rPr>
              <w:t>建设</w:t>
            </w:r>
            <w:r>
              <w:rPr>
                <w:rFonts w:hint="default" w:ascii="Times New Roman" w:hAnsi="Times New Roman" w:cs="Times New Roman" w:eastAsiaTheme="minorEastAsia"/>
                <w:color w:val="auto"/>
                <w:sz w:val="28"/>
                <w:szCs w:val="28"/>
              </w:rPr>
              <w:t>时间</w:t>
            </w:r>
          </w:p>
        </w:tc>
        <w:tc>
          <w:tcPr>
            <w:tcW w:w="2550" w:type="dxa"/>
            <w:gridSpan w:val="3"/>
            <w:vAlign w:val="center"/>
          </w:tcPr>
          <w:p>
            <w:pPr>
              <w:tabs>
                <w:tab w:val="left" w:pos="900"/>
              </w:tabs>
              <w:spacing w:line="360" w:lineRule="exact"/>
              <w:ind w:right="-74"/>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lang w:val="en-US" w:eastAsia="zh-CN"/>
              </w:rPr>
              <w:t>年</w:t>
            </w:r>
            <w:r>
              <w:rPr>
                <w:rFonts w:hint="eastAsia" w:cs="Times New Roman" w:eastAsiaTheme="minorEastAsia"/>
                <w:color w:val="auto"/>
                <w:sz w:val="28"/>
                <w:szCs w:val="28"/>
                <w:lang w:val="en-US" w:eastAsia="zh-CN"/>
              </w:rPr>
              <w:t>4</w:t>
            </w:r>
            <w:r>
              <w:rPr>
                <w:rFonts w:hint="default" w:ascii="Times New Roman" w:hAnsi="Times New Roman" w:cs="Times New Roman" w:eastAsiaTheme="minorEastAsia"/>
                <w:color w:val="auto"/>
                <w:sz w:val="28"/>
                <w:szCs w:val="28"/>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eastAsia="zh-CN"/>
              </w:rPr>
              <w:t>调试</w:t>
            </w:r>
            <w:r>
              <w:rPr>
                <w:rFonts w:hint="default" w:ascii="Times New Roman" w:hAnsi="Times New Roman" w:cs="Times New Roman" w:eastAsiaTheme="minorEastAsia"/>
                <w:color w:val="auto"/>
                <w:sz w:val="28"/>
                <w:szCs w:val="28"/>
              </w:rPr>
              <w:t>时间</w:t>
            </w:r>
          </w:p>
        </w:tc>
        <w:tc>
          <w:tcPr>
            <w:tcW w:w="19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w:t>
            </w:r>
          </w:p>
        </w:tc>
        <w:tc>
          <w:tcPr>
            <w:tcW w:w="20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eastAsia="zh-CN"/>
              </w:rPr>
              <w:t>验收</w:t>
            </w:r>
            <w:r>
              <w:rPr>
                <w:rFonts w:hint="default" w:ascii="Times New Roman" w:hAnsi="Times New Roman" w:cs="Times New Roman" w:eastAsiaTheme="minorEastAsia"/>
                <w:color w:val="auto"/>
                <w:sz w:val="28"/>
                <w:szCs w:val="28"/>
              </w:rPr>
              <w:t>现场监测时间</w:t>
            </w:r>
          </w:p>
        </w:tc>
        <w:tc>
          <w:tcPr>
            <w:tcW w:w="2550" w:type="dxa"/>
            <w:gridSpan w:val="3"/>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rPr>
              <w:t>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rPr>
              <w:t>年</w:t>
            </w:r>
            <w:r>
              <w:rPr>
                <w:rFonts w:hint="eastAsia" w:cs="Times New Roman" w:eastAsiaTheme="minorEastAsia"/>
                <w:color w:val="auto"/>
                <w:sz w:val="28"/>
                <w:szCs w:val="28"/>
                <w:lang w:val="en-US" w:eastAsia="zh-CN"/>
              </w:rPr>
              <w:t>5</w:t>
            </w:r>
            <w:r>
              <w:rPr>
                <w:rFonts w:hint="default" w:ascii="Times New Roman" w:hAnsi="Times New Roman" w:cs="Times New Roman" w:eastAsiaTheme="minorEastAsia"/>
                <w:color w:val="auto"/>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2110" w:type="dxa"/>
            <w:vAlign w:val="center"/>
          </w:tcPr>
          <w:p>
            <w:pPr>
              <w:tabs>
                <w:tab w:val="left" w:pos="900"/>
              </w:tabs>
              <w:spacing w:line="360" w:lineRule="exact"/>
              <w:ind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环评报告表</w:t>
            </w:r>
          </w:p>
          <w:p>
            <w:pPr>
              <w:tabs>
                <w:tab w:val="left" w:pos="900"/>
              </w:tabs>
              <w:spacing w:line="360" w:lineRule="exact"/>
              <w:ind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审批部门</w:t>
            </w:r>
          </w:p>
        </w:tc>
        <w:tc>
          <w:tcPr>
            <w:tcW w:w="1990" w:type="dxa"/>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lang w:eastAsia="zh-CN"/>
              </w:rPr>
            </w:pPr>
            <w:r>
              <w:rPr>
                <w:rFonts w:hint="eastAsia" w:cs="Times New Roman" w:eastAsiaTheme="minorEastAsia"/>
                <w:color w:val="auto"/>
                <w:sz w:val="28"/>
                <w:szCs w:val="28"/>
                <w:lang w:eastAsia="zh-CN"/>
              </w:rPr>
              <w:t>昌吉州生态环境局</w:t>
            </w:r>
          </w:p>
        </w:tc>
        <w:tc>
          <w:tcPr>
            <w:tcW w:w="2090" w:type="dxa"/>
            <w:vAlign w:val="center"/>
          </w:tcPr>
          <w:p>
            <w:pPr>
              <w:tabs>
                <w:tab w:val="left" w:pos="900"/>
              </w:tabs>
              <w:spacing w:line="360" w:lineRule="exact"/>
              <w:ind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环评报告表</w:t>
            </w:r>
          </w:p>
          <w:p>
            <w:pPr>
              <w:tabs>
                <w:tab w:val="left" w:pos="900"/>
              </w:tabs>
              <w:spacing w:line="360" w:lineRule="exact"/>
              <w:ind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编制单位</w:t>
            </w:r>
          </w:p>
        </w:tc>
        <w:tc>
          <w:tcPr>
            <w:tcW w:w="2550" w:type="dxa"/>
            <w:gridSpan w:val="3"/>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lang w:eastAsia="zh-CN"/>
              </w:rPr>
            </w:pPr>
            <w:r>
              <w:rPr>
                <w:rFonts w:hint="eastAsia"/>
                <w:color w:val="auto"/>
                <w:sz w:val="28"/>
                <w:szCs w:val="28"/>
                <w:lang w:eastAsia="zh-CN"/>
              </w:rPr>
              <w:t>重庆丰达环境影响评价有限公司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110" w:type="dxa"/>
            <w:vAlign w:val="center"/>
          </w:tcPr>
          <w:p>
            <w:pPr>
              <w:tabs>
                <w:tab w:val="left" w:pos="900"/>
              </w:tabs>
              <w:spacing w:line="360" w:lineRule="exact"/>
              <w:ind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环保设施设计单位</w:t>
            </w:r>
          </w:p>
        </w:tc>
        <w:tc>
          <w:tcPr>
            <w:tcW w:w="1990" w:type="dxa"/>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w:t>
            </w:r>
          </w:p>
        </w:tc>
        <w:tc>
          <w:tcPr>
            <w:tcW w:w="2090" w:type="dxa"/>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环保设施施工单位</w:t>
            </w:r>
          </w:p>
        </w:tc>
        <w:tc>
          <w:tcPr>
            <w:tcW w:w="2550" w:type="dxa"/>
            <w:gridSpan w:val="3"/>
            <w:vAlign w:val="center"/>
          </w:tcPr>
          <w:p>
            <w:pPr>
              <w:tabs>
                <w:tab w:val="left" w:pos="900"/>
              </w:tabs>
              <w:spacing w:line="360" w:lineRule="exact"/>
              <w:ind w:right="-74" w:rightChars="0"/>
              <w:jc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设计总投资（万元）</w:t>
            </w:r>
          </w:p>
        </w:tc>
        <w:tc>
          <w:tcPr>
            <w:tcW w:w="19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500</w:t>
            </w:r>
          </w:p>
        </w:tc>
        <w:tc>
          <w:tcPr>
            <w:tcW w:w="20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设计环保投资（万元）</w:t>
            </w:r>
          </w:p>
        </w:tc>
        <w:tc>
          <w:tcPr>
            <w:tcW w:w="703"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19</w:t>
            </w:r>
          </w:p>
        </w:tc>
        <w:tc>
          <w:tcPr>
            <w:tcW w:w="9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比例（%）</w:t>
            </w:r>
          </w:p>
        </w:tc>
        <w:tc>
          <w:tcPr>
            <w:tcW w:w="857"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10" w:type="dxa"/>
            <w:vAlign w:val="center"/>
          </w:tcPr>
          <w:p>
            <w:pPr>
              <w:tabs>
                <w:tab w:val="left" w:pos="900"/>
                <w:tab w:val="left" w:pos="1332"/>
              </w:tabs>
              <w:spacing w:line="360" w:lineRule="exact"/>
              <w:ind w:left="-96" w:right="-74"/>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实际投资（万元）</w:t>
            </w:r>
          </w:p>
        </w:tc>
        <w:tc>
          <w:tcPr>
            <w:tcW w:w="19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500</w:t>
            </w:r>
          </w:p>
        </w:tc>
        <w:tc>
          <w:tcPr>
            <w:tcW w:w="20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实际环保投资（万元）</w:t>
            </w:r>
          </w:p>
        </w:tc>
        <w:tc>
          <w:tcPr>
            <w:tcW w:w="703"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25.5</w:t>
            </w:r>
          </w:p>
        </w:tc>
        <w:tc>
          <w:tcPr>
            <w:tcW w:w="990"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比例（%）</w:t>
            </w:r>
          </w:p>
        </w:tc>
        <w:tc>
          <w:tcPr>
            <w:tcW w:w="857" w:type="dxa"/>
            <w:vAlign w:val="center"/>
          </w:tcPr>
          <w:p>
            <w:pPr>
              <w:tabs>
                <w:tab w:val="left" w:pos="900"/>
              </w:tabs>
              <w:spacing w:line="360" w:lineRule="exact"/>
              <w:ind w:left="-96" w:leftChars="0" w:right="-74" w:rightChars="0"/>
              <w:jc w:val="center"/>
              <w:rPr>
                <w:rFonts w:hint="default" w:ascii="Times New Roman" w:hAnsi="Times New Roman" w:cs="Times New Roman" w:eastAsiaTheme="minorEastAsia"/>
                <w:color w:val="auto"/>
                <w:sz w:val="28"/>
                <w:szCs w:val="28"/>
                <w:lang w:val="en-US" w:eastAsia="zh-CN"/>
              </w:rPr>
            </w:pPr>
            <w:r>
              <w:rPr>
                <w:rFonts w:hint="eastAsia" w:cs="Times New Roman" w:eastAsiaTheme="minorEastAsia"/>
                <w:color w:val="auto"/>
                <w:sz w:val="28"/>
                <w:szCs w:val="28"/>
                <w:lang w:val="en-US" w:eastAsia="zh-CN"/>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2110" w:type="dxa"/>
            <w:vAlign w:val="center"/>
          </w:tcPr>
          <w:p>
            <w:pPr>
              <w:keepNext w:val="0"/>
              <w:keepLines w:val="0"/>
              <w:pageBreakBefore w:val="0"/>
              <w:widowControl w:val="0"/>
              <w:tabs>
                <w:tab w:val="left" w:pos="900"/>
                <w:tab w:val="left" w:pos="1332"/>
              </w:tabs>
              <w:kinsoku/>
              <w:wordWrap/>
              <w:overflowPunct/>
              <w:topLinePunct w:val="0"/>
              <w:autoSpaceDE/>
              <w:autoSpaceDN/>
              <w:bidi w:val="0"/>
              <w:adjustRightInd/>
              <w:snapToGrid/>
              <w:spacing w:line="360" w:lineRule="auto"/>
              <w:ind w:right="0"/>
              <w:jc w:val="center"/>
              <w:textAlignment w:val="auto"/>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eastAsia="zh-CN"/>
              </w:rPr>
              <w:t>验收监测依据</w:t>
            </w:r>
          </w:p>
        </w:tc>
        <w:tc>
          <w:tcPr>
            <w:tcW w:w="6630" w:type="dxa"/>
            <w:gridSpan w:val="5"/>
            <w:vAlign w:val="center"/>
          </w:tcPr>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textAlignment w:val="auto"/>
              <w:outlineLvl w:val="9"/>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（1）《建设项目环境保护管理条例》，国务院令第682号，2017年10月1日起施行；</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textAlignment w:val="auto"/>
              <w:outlineLvl w:val="9"/>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（2）《建设项目竣工环境保护验收暂行办法》，国环规环评[2017]4号，2017年11月22日；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textAlignment w:val="auto"/>
              <w:outlineLvl w:val="9"/>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（3）《关于建设项目竣工环境保护验收实行公示的通知》，环办[2003]26号，2003年3月28日；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textAlignment w:val="auto"/>
              <w:outlineLvl w:val="9"/>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（4）《建设项目环境影响评价分类管理名录》，生态环境部令第1号，2018年4月28日。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textAlignment w:val="auto"/>
              <w:outlineLvl w:val="9"/>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lang w:eastAsia="zh-CN"/>
              </w:rPr>
              <w:t>（</w:t>
            </w:r>
            <w:r>
              <w:rPr>
                <w:rFonts w:hint="default" w:ascii="Times New Roman" w:hAnsi="Times New Roman" w:cs="Times New Roman" w:eastAsiaTheme="minorEastAsia"/>
                <w:color w:val="auto"/>
                <w:sz w:val="28"/>
                <w:szCs w:val="28"/>
                <w:highlight w:val="none"/>
                <w:lang w:val="en-US" w:eastAsia="zh-CN"/>
              </w:rPr>
              <w:t>5</w:t>
            </w:r>
            <w:r>
              <w:rPr>
                <w:rFonts w:hint="default" w:ascii="Times New Roman" w:hAnsi="Times New Roman" w:cs="Times New Roman" w:eastAsiaTheme="minorEastAsia"/>
                <w:color w:val="auto"/>
                <w:sz w:val="28"/>
                <w:szCs w:val="28"/>
                <w:highlight w:val="none"/>
                <w:lang w:eastAsia="zh-CN"/>
              </w:rPr>
              <w:t>）</w:t>
            </w:r>
            <w:r>
              <w:rPr>
                <w:rFonts w:hint="default" w:ascii="Times New Roman" w:hAnsi="Times New Roman" w:cs="Times New Roman" w:eastAsiaTheme="minorEastAsia"/>
                <w:color w:val="auto"/>
                <w:sz w:val="28"/>
                <w:szCs w:val="28"/>
                <w:highlight w:val="none"/>
              </w:rPr>
              <w:t>《建设项目竣工环境保护验收技术指南 污染影响类》，生态环境部令第9号，2018年5月16日。</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hint="eastAsia"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（6）《</w:t>
            </w:r>
            <w:r>
              <w:rPr>
                <w:rFonts w:hint="eastAsia" w:cs="Times New Roman" w:eastAsiaTheme="minorEastAsia"/>
                <w:color w:val="auto"/>
                <w:sz w:val="28"/>
                <w:szCs w:val="28"/>
                <w:lang w:eastAsia="zh-CN"/>
              </w:rPr>
              <w:t>新疆优源峰环境科技有限公司废旧蓄电池收集中转站建设项目</w:t>
            </w:r>
            <w:r>
              <w:rPr>
                <w:rFonts w:hint="default" w:ascii="Times New Roman" w:hAnsi="Times New Roman" w:cs="Times New Roman" w:eastAsiaTheme="minorEastAsia"/>
                <w:color w:val="auto"/>
                <w:sz w:val="28"/>
                <w:szCs w:val="28"/>
                <w:lang w:val="en-US" w:eastAsia="zh-CN"/>
              </w:rPr>
              <w:t>环境影响报告表》的批复，</w:t>
            </w:r>
            <w:r>
              <w:rPr>
                <w:rFonts w:hint="eastAsia" w:cs="Times New Roman" w:eastAsiaTheme="minorEastAsia"/>
                <w:color w:val="auto"/>
                <w:sz w:val="28"/>
                <w:szCs w:val="28"/>
                <w:lang w:val="en-US" w:eastAsia="zh-CN"/>
              </w:rPr>
              <w:t>昌州环评</w:t>
            </w:r>
            <w:r>
              <w:rPr>
                <w:rFonts w:hint="default" w:ascii="Times New Roman" w:hAnsi="Times New Roman" w:cs="Times New Roman" w:eastAsiaTheme="minorEastAsia"/>
                <w:color w:val="auto"/>
                <w:sz w:val="28"/>
                <w:szCs w:val="28"/>
                <w:lang w:val="en-US" w:eastAsia="zh-CN"/>
              </w:rPr>
              <w:t>[201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lang w:val="en-US" w:eastAsia="zh-CN"/>
              </w:rPr>
              <w:t>]</w:t>
            </w:r>
            <w:r>
              <w:rPr>
                <w:rFonts w:hint="eastAsia" w:cs="Times New Roman" w:eastAsiaTheme="minorEastAsia"/>
                <w:color w:val="auto"/>
                <w:sz w:val="28"/>
                <w:szCs w:val="28"/>
                <w:lang w:val="en-US" w:eastAsia="zh-CN"/>
              </w:rPr>
              <w:t>15</w:t>
            </w:r>
            <w:r>
              <w:rPr>
                <w:rFonts w:hint="default" w:ascii="Times New Roman" w:hAnsi="Times New Roman" w:cs="Times New Roman" w:eastAsiaTheme="minorEastAsia"/>
                <w:color w:val="auto"/>
                <w:sz w:val="28"/>
                <w:szCs w:val="28"/>
                <w:lang w:val="en-US" w:eastAsia="zh-CN"/>
              </w:rPr>
              <w:t>号，201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lang w:val="en-US" w:eastAsia="zh-CN"/>
              </w:rPr>
              <w:t>年</w:t>
            </w:r>
            <w:r>
              <w:rPr>
                <w:rFonts w:hint="eastAsia" w:cs="Times New Roman" w:eastAsiaTheme="minorEastAsia"/>
                <w:color w:val="auto"/>
                <w:sz w:val="28"/>
                <w:szCs w:val="28"/>
                <w:lang w:val="en-US" w:eastAsia="zh-CN"/>
              </w:rPr>
              <w:t>3</w:t>
            </w:r>
            <w:r>
              <w:rPr>
                <w:rFonts w:hint="default" w:ascii="Times New Roman" w:hAnsi="Times New Roman" w:cs="Times New Roman" w:eastAsiaTheme="minorEastAsia"/>
                <w:color w:val="auto"/>
                <w:sz w:val="28"/>
                <w:szCs w:val="28"/>
                <w:lang w:val="en-US" w:eastAsia="zh-CN"/>
              </w:rPr>
              <w:t>月</w:t>
            </w:r>
            <w:r>
              <w:rPr>
                <w:rFonts w:hint="eastAsia" w:cs="Times New Roman" w:eastAsiaTheme="minorEastAsia"/>
                <w:color w:val="auto"/>
                <w:sz w:val="28"/>
                <w:szCs w:val="28"/>
                <w:lang w:val="en-US" w:eastAsia="zh-CN"/>
              </w:rPr>
              <w:t>28</w:t>
            </w:r>
            <w:r>
              <w:rPr>
                <w:rFonts w:hint="default" w:ascii="Times New Roman" w:hAnsi="Times New Roman" w:cs="Times New Roman" w:eastAsiaTheme="minorEastAsia"/>
                <w:color w:val="auto"/>
                <w:sz w:val="28"/>
                <w:szCs w:val="28"/>
                <w:lang w:val="en-US" w:eastAsia="zh-CN"/>
              </w:rPr>
              <w:t>日</w:t>
            </w:r>
            <w:r>
              <w:rPr>
                <w:rFonts w:hint="eastAsia" w:cs="Times New Roman" w:eastAsiaTheme="minorEastAsia"/>
                <w:color w:val="auto"/>
                <w:sz w:val="28"/>
                <w:szCs w:val="28"/>
                <w:lang w:val="en-US" w:eastAsia="zh-CN"/>
              </w:rPr>
              <w:t>，；</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lang w:val="en-US" w:eastAsia="zh-CN"/>
              </w:rPr>
              <w:t>（7）《</w:t>
            </w:r>
            <w:r>
              <w:rPr>
                <w:rFonts w:hint="eastAsia" w:cs="Times New Roman" w:eastAsiaTheme="minorEastAsia"/>
                <w:color w:val="auto"/>
                <w:sz w:val="28"/>
                <w:szCs w:val="28"/>
                <w:lang w:eastAsia="zh-CN"/>
              </w:rPr>
              <w:t>新疆优源峰环境科技有限公司废旧蓄电池收集中转站建设项目</w:t>
            </w:r>
            <w:r>
              <w:rPr>
                <w:rFonts w:hint="default" w:ascii="Times New Roman" w:hAnsi="Times New Roman" w:cs="Times New Roman" w:eastAsiaTheme="minorEastAsia"/>
                <w:color w:val="auto"/>
                <w:sz w:val="28"/>
                <w:szCs w:val="28"/>
                <w:lang w:val="en-US" w:eastAsia="zh-CN"/>
              </w:rPr>
              <w:t>环境影响报告表竣工环境保护验收监测方案》</w:t>
            </w:r>
            <w:r>
              <w:rPr>
                <w:rFonts w:hint="eastAsia" w:cs="Times New Roman" w:eastAsiaTheme="minorEastAsia"/>
                <w:color w:val="auto"/>
                <w:sz w:val="28"/>
                <w:szCs w:val="28"/>
                <w:lang w:val="en-US" w:eastAsia="zh-CN"/>
              </w:rPr>
              <w:t>，</w:t>
            </w:r>
            <w:r>
              <w:rPr>
                <w:rFonts w:hint="default" w:ascii="Times New Roman" w:hAnsi="Times New Roman" w:cs="Times New Roman" w:eastAsiaTheme="minorEastAsia"/>
                <w:color w:val="auto"/>
                <w:sz w:val="28"/>
                <w:szCs w:val="28"/>
                <w:lang w:val="en-US" w:eastAsia="zh-CN"/>
              </w:rPr>
              <w:t>新疆国泰民康职业环境检测评价有限责任公司，201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lang w:val="en-US" w:eastAsia="zh-CN"/>
              </w:rPr>
              <w:t>年</w:t>
            </w:r>
            <w:r>
              <w:rPr>
                <w:rFonts w:hint="eastAsia" w:cs="Times New Roman" w:eastAsiaTheme="minorEastAsia"/>
                <w:color w:val="auto"/>
                <w:sz w:val="28"/>
                <w:szCs w:val="28"/>
                <w:lang w:val="en-US" w:eastAsia="zh-CN"/>
              </w:rPr>
              <w:t>5</w:t>
            </w:r>
            <w:r>
              <w:rPr>
                <w:rFonts w:hint="default" w:ascii="Times New Roman" w:hAnsi="Times New Roman" w:cs="Times New Roman" w:eastAsiaTheme="minorEastAsia"/>
                <w:color w:val="auto"/>
                <w:sz w:val="28"/>
                <w:szCs w:val="28"/>
                <w:lang w:val="en-US" w:eastAsia="zh-CN"/>
              </w:rPr>
              <w:t>月</w:t>
            </w:r>
            <w:r>
              <w:rPr>
                <w:rFonts w:hint="eastAsia" w:cs="Times New Roman" w:eastAsiaTheme="minorEastAsia"/>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110" w:type="dxa"/>
            <w:vAlign w:val="center"/>
          </w:tcPr>
          <w:p>
            <w:pPr>
              <w:keepNext w:val="0"/>
              <w:keepLines w:val="0"/>
              <w:pageBreakBefore w:val="0"/>
              <w:widowControl w:val="0"/>
              <w:tabs>
                <w:tab w:val="left" w:pos="900"/>
                <w:tab w:val="left" w:pos="1332"/>
              </w:tabs>
              <w:kinsoku/>
              <w:wordWrap/>
              <w:overflowPunct/>
              <w:topLinePunct w:val="0"/>
              <w:autoSpaceDE/>
              <w:autoSpaceDN/>
              <w:bidi w:val="0"/>
              <w:adjustRightInd/>
              <w:snapToGrid/>
              <w:spacing w:line="360" w:lineRule="auto"/>
              <w:ind w:right="0"/>
              <w:jc w:val="center"/>
              <w:textAlignment w:val="auto"/>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lang w:eastAsia="zh-CN"/>
              </w:rPr>
              <w:t>验收执行标准</w:t>
            </w:r>
          </w:p>
          <w:p>
            <w:pPr>
              <w:keepNext w:val="0"/>
              <w:keepLines w:val="0"/>
              <w:pageBreakBefore w:val="0"/>
              <w:widowControl w:val="0"/>
              <w:tabs>
                <w:tab w:val="left" w:pos="900"/>
                <w:tab w:val="left" w:pos="1332"/>
              </w:tabs>
              <w:kinsoku/>
              <w:wordWrap/>
              <w:overflowPunct/>
              <w:topLinePunct w:val="0"/>
              <w:autoSpaceDE/>
              <w:autoSpaceDN/>
              <w:bidi w:val="0"/>
              <w:adjustRightInd/>
              <w:snapToGrid/>
              <w:spacing w:line="360" w:lineRule="auto"/>
              <w:ind w:right="0"/>
              <w:jc w:val="center"/>
              <w:textAlignment w:val="auto"/>
              <w:rPr>
                <w:rFonts w:hint="default" w:ascii="Times New Roman" w:hAnsi="Times New Roman" w:cs="Times New Roman" w:eastAsiaTheme="minorEastAsia"/>
                <w:color w:val="FF0000"/>
                <w:sz w:val="28"/>
                <w:szCs w:val="28"/>
              </w:rPr>
            </w:pPr>
            <w:r>
              <w:rPr>
                <w:rFonts w:hint="default" w:ascii="Times New Roman" w:hAnsi="Times New Roman" w:cs="Times New Roman" w:eastAsiaTheme="minorEastAsia"/>
                <w:color w:val="auto"/>
                <w:sz w:val="28"/>
                <w:szCs w:val="28"/>
                <w:lang w:eastAsia="zh-CN"/>
              </w:rPr>
              <w:t>标号、级别、限值</w:t>
            </w:r>
          </w:p>
        </w:tc>
        <w:tc>
          <w:tcPr>
            <w:tcW w:w="6630" w:type="dxa"/>
            <w:gridSpan w:val="5"/>
            <w:vAlign w:val="center"/>
          </w:tcPr>
          <w:p>
            <w:pPr>
              <w:pStyle w:val="3"/>
              <w:keepNext/>
              <w:keepLines/>
              <w:pageBreakBefore w:val="0"/>
              <w:widowControl w:val="0"/>
              <w:numPr>
                <w:ilvl w:val="0"/>
                <w:numId w:val="1"/>
              </w:numPr>
              <w:kinsoku/>
              <w:wordWrap/>
              <w:overflowPunct/>
              <w:topLinePunct w:val="0"/>
              <w:autoSpaceDE/>
              <w:autoSpaceDN/>
              <w:bidi w:val="0"/>
              <w:adjustRightInd/>
              <w:snapToGrid/>
              <w:spacing w:beforeLines="0" w:afterLines="0"/>
              <w:textAlignment w:val="auto"/>
              <w:outlineLvl w:val="1"/>
              <w:rPr>
                <w:rFonts w:hint="default" w:ascii="Times New Roman" w:hAnsi="Times New Roman" w:cs="Times New Roman"/>
                <w:b w:val="0"/>
                <w:bCs w:val="0"/>
                <w:lang w:val="en-US" w:eastAsia="zh-CN"/>
              </w:rPr>
            </w:pPr>
            <w:r>
              <w:rPr>
                <w:rFonts w:hint="default" w:ascii="Times New Roman" w:hAnsi="Times New Roman" w:cs="Times New Roman"/>
                <w:b w:val="0"/>
                <w:bCs w:val="0"/>
                <w:lang w:eastAsia="zh-CN"/>
              </w:rPr>
              <w:t>《工业企业厂界环境噪声排放标准》（GB12348-2008）</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类标准；</w:t>
            </w:r>
            <w:r>
              <w:rPr>
                <w:rFonts w:hint="default" w:ascii="Times New Roman" w:hAnsi="Times New Roman" w:cs="Times New Roman"/>
                <w:b w:val="0"/>
                <w:bCs w:val="0"/>
                <w:lang w:val="en-US" w:eastAsia="zh-CN"/>
              </w:rPr>
              <w:t>即昼间：60dB(A)，夜间：50dB(A)。</w:t>
            </w:r>
          </w:p>
          <w:p>
            <w:pPr>
              <w:jc w:val="left"/>
              <w:outlineLvl w:val="2"/>
              <w:rPr>
                <w:rFonts w:hint="eastAsia" w:ascii="Times New Roman" w:hAnsi="Times New Roman" w:eastAsia="宋体" w:cs="Times New Roman"/>
                <w:b/>
                <w:bCs/>
                <w:sz w:val="28"/>
                <w:szCs w:val="28"/>
                <w:lang w:val="en-US" w:eastAsia="zh-CN"/>
              </w:rPr>
            </w:pPr>
            <w:r>
              <w:rPr>
                <w:rFonts w:hint="eastAsia"/>
                <w:sz w:val="28"/>
                <w:szCs w:val="28"/>
                <w:lang w:val="en-US" w:eastAsia="zh-CN"/>
              </w:rPr>
              <w:t>（2）</w:t>
            </w:r>
            <w:r>
              <w:rPr>
                <w:rFonts w:hint="eastAsia" w:ascii="Times New Roman" w:hAnsi="Times New Roman" w:eastAsia="宋体" w:cs="Times New Roman"/>
                <w:b w:val="0"/>
                <w:bCs w:val="0"/>
                <w:sz w:val="28"/>
                <w:szCs w:val="28"/>
                <w:lang w:val="en-US" w:eastAsia="zh-CN"/>
              </w:rPr>
              <w:t>土壤评价标准</w:t>
            </w:r>
          </w:p>
          <w:p>
            <w:pPr>
              <w:pStyle w:val="5"/>
              <w:ind w:firstLine="0" w:firstLineChars="0"/>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表</w:t>
            </w:r>
            <w:r>
              <w:rPr>
                <w:rFonts w:hint="eastAsia" w:ascii="Times New Roman" w:hAnsi="Times New Roman" w:cs="Times New Roman"/>
                <w:b/>
                <w:bCs/>
                <w:kern w:val="2"/>
                <w:sz w:val="21"/>
                <w:szCs w:val="24"/>
                <w:lang w:val="en-US" w:eastAsia="zh-CN" w:bidi="ar-SA"/>
              </w:rPr>
              <w:t>1-1</w:t>
            </w:r>
            <w:r>
              <w:rPr>
                <w:rFonts w:hint="eastAsia" w:ascii="Times New Roman" w:hAnsi="Times New Roman" w:eastAsia="宋体" w:cs="Times New Roman"/>
                <w:b/>
                <w:bCs/>
                <w:kern w:val="2"/>
                <w:sz w:val="21"/>
                <w:szCs w:val="24"/>
                <w:lang w:val="en-US" w:eastAsia="zh-CN" w:bidi="ar-SA"/>
              </w:rPr>
              <w:t xml:space="preserve">  建设用地土壤污染风险筛选值和管制值（基本项目）</w:t>
            </w:r>
          </w:p>
          <w:tbl>
            <w:tblPr>
              <w:tblStyle w:val="17"/>
              <w:tblW w:w="641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887"/>
              <w:gridCol w:w="1372"/>
              <w:gridCol w:w="15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44" w:type="dxa"/>
                  <w:tcBorders>
                    <w:bottom w:val="single" w:color="auto" w:sz="12" w:space="0"/>
                  </w:tcBorders>
                  <w:noWrap w:val="0"/>
                  <w:vAlign w:val="top"/>
                </w:tcPr>
                <w:p>
                  <w:pPr>
                    <w:pStyle w:val="4"/>
                    <w:jc w:val="center"/>
                    <w:outlineLvl w:val="2"/>
                    <w:rPr>
                      <w:b w:val="0"/>
                      <w:bCs/>
                      <w:color w:val="auto"/>
                      <w:szCs w:val="21"/>
                      <w:highlight w:val="none"/>
                    </w:rPr>
                  </w:pPr>
                  <w:r>
                    <w:rPr>
                      <w:b w:val="0"/>
                      <w:bCs/>
                      <w:color w:val="auto"/>
                      <w:szCs w:val="21"/>
                      <w:highlight w:val="none"/>
                    </w:rPr>
                    <w:t>序号</w:t>
                  </w:r>
                </w:p>
              </w:tc>
              <w:tc>
                <w:tcPr>
                  <w:tcW w:w="2887" w:type="dxa"/>
                  <w:tcBorders>
                    <w:bottom w:val="single" w:color="auto" w:sz="12" w:space="0"/>
                  </w:tcBorders>
                  <w:noWrap w:val="0"/>
                  <w:vAlign w:val="top"/>
                </w:tcPr>
                <w:p>
                  <w:pPr>
                    <w:pStyle w:val="4"/>
                    <w:jc w:val="center"/>
                    <w:outlineLvl w:val="2"/>
                    <w:rPr>
                      <w:b w:val="0"/>
                      <w:bCs/>
                      <w:color w:val="auto"/>
                      <w:szCs w:val="21"/>
                      <w:highlight w:val="none"/>
                    </w:rPr>
                  </w:pPr>
                  <w:r>
                    <w:rPr>
                      <w:rFonts w:hint="eastAsia"/>
                      <w:b w:val="0"/>
                      <w:bCs/>
                      <w:color w:val="auto"/>
                      <w:szCs w:val="21"/>
                      <w:highlight w:val="none"/>
                    </w:rPr>
                    <w:t>控制污染物</w:t>
                  </w:r>
                </w:p>
              </w:tc>
              <w:tc>
                <w:tcPr>
                  <w:tcW w:w="1372" w:type="dxa"/>
                  <w:tcBorders>
                    <w:bottom w:val="single" w:color="auto" w:sz="12" w:space="0"/>
                  </w:tcBorders>
                  <w:noWrap w:val="0"/>
                  <w:vAlign w:val="top"/>
                </w:tcPr>
                <w:p>
                  <w:pPr>
                    <w:pStyle w:val="4"/>
                    <w:jc w:val="center"/>
                    <w:outlineLvl w:val="2"/>
                    <w:rPr>
                      <w:rFonts w:hint="eastAsia" w:eastAsia="宋体"/>
                      <w:b w:val="0"/>
                      <w:bCs/>
                      <w:color w:val="auto"/>
                      <w:szCs w:val="21"/>
                      <w:highlight w:val="none"/>
                      <w:lang w:eastAsia="zh-CN"/>
                    </w:rPr>
                  </w:pPr>
                  <w:r>
                    <w:rPr>
                      <w:rFonts w:hint="eastAsia"/>
                      <w:b w:val="0"/>
                      <w:bCs/>
                      <w:color w:val="auto"/>
                      <w:szCs w:val="21"/>
                      <w:highlight w:val="none"/>
                      <w:lang w:eastAsia="zh-CN"/>
                    </w:rPr>
                    <w:t>标准限值</w:t>
                  </w:r>
                </w:p>
              </w:tc>
              <w:tc>
                <w:tcPr>
                  <w:tcW w:w="1511" w:type="dxa"/>
                  <w:tcBorders>
                    <w:bottom w:val="single" w:color="auto" w:sz="12" w:space="0"/>
                  </w:tcBorders>
                  <w:noWrap w:val="0"/>
                  <w:vAlign w:val="top"/>
                </w:tcPr>
                <w:p>
                  <w:pPr>
                    <w:pStyle w:val="4"/>
                    <w:jc w:val="center"/>
                    <w:outlineLvl w:val="2"/>
                    <w:rPr>
                      <w:b w:val="0"/>
                      <w:bCs/>
                      <w:color w:val="auto"/>
                      <w:szCs w:val="21"/>
                      <w:highlight w:val="none"/>
                    </w:rPr>
                  </w:pPr>
                  <w:r>
                    <w:rPr>
                      <w:b w:val="0"/>
                      <w:bCs/>
                      <w:color w:val="auto"/>
                      <w:highlight w:val="none"/>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44" w:type="dxa"/>
                  <w:noWrap w:val="0"/>
                  <w:vAlign w:val="top"/>
                </w:tcPr>
                <w:p>
                  <w:pPr>
                    <w:pStyle w:val="4"/>
                    <w:jc w:val="center"/>
                    <w:outlineLvl w:val="2"/>
                    <w:rPr>
                      <w:b w:val="0"/>
                      <w:bCs/>
                      <w:color w:val="auto"/>
                      <w:szCs w:val="21"/>
                      <w:highlight w:val="none"/>
                    </w:rPr>
                  </w:pPr>
                  <w:r>
                    <w:rPr>
                      <w:b w:val="0"/>
                      <w:bCs/>
                      <w:color w:val="auto"/>
                      <w:szCs w:val="21"/>
                      <w:highlight w:val="none"/>
                    </w:rPr>
                    <w:t>1</w:t>
                  </w:r>
                </w:p>
              </w:tc>
              <w:tc>
                <w:tcPr>
                  <w:tcW w:w="2887" w:type="dxa"/>
                  <w:noWrap w:val="0"/>
                  <w:vAlign w:val="top"/>
                </w:tcPr>
                <w:p>
                  <w:pPr>
                    <w:jc w:val="center"/>
                    <w:rPr>
                      <w:rFonts w:hint="eastAsia" w:eastAsia="宋体"/>
                      <w:bCs/>
                      <w:color w:val="auto"/>
                      <w:szCs w:val="21"/>
                      <w:highlight w:val="none"/>
                      <w:lang w:val="en-US" w:eastAsia="zh-CN"/>
                    </w:rPr>
                  </w:pPr>
                  <w:r>
                    <w:rPr>
                      <w:rFonts w:hint="eastAsia"/>
                      <w:bCs/>
                      <w:color w:val="auto"/>
                      <w:szCs w:val="21"/>
                      <w:highlight w:val="none"/>
                    </w:rPr>
                    <w:t>pH</w:t>
                  </w:r>
                  <w:r>
                    <w:rPr>
                      <w:rFonts w:hint="eastAsia"/>
                      <w:bCs/>
                      <w:color w:val="auto"/>
                      <w:szCs w:val="21"/>
                      <w:highlight w:val="none"/>
                      <w:lang w:eastAsia="zh-CN"/>
                    </w:rPr>
                    <w:t>值（</w:t>
                  </w:r>
                  <w:r>
                    <w:rPr>
                      <w:rFonts w:hint="eastAsia"/>
                      <w:bCs/>
                      <w:color w:val="auto"/>
                      <w:szCs w:val="21"/>
                      <w:highlight w:val="none"/>
                      <w:lang w:val="en-US" w:eastAsia="zh-CN"/>
                    </w:rPr>
                    <w:t>无量纲</w:t>
                  </w:r>
                  <w:r>
                    <w:rPr>
                      <w:rFonts w:hint="eastAsia"/>
                      <w:bCs/>
                      <w:color w:val="auto"/>
                      <w:szCs w:val="21"/>
                      <w:highlight w:val="none"/>
                      <w:lang w:eastAsia="zh-CN"/>
                    </w:rPr>
                    <w:t>）</w:t>
                  </w:r>
                </w:p>
              </w:tc>
              <w:tc>
                <w:tcPr>
                  <w:tcW w:w="1372" w:type="dxa"/>
                  <w:noWrap w:val="0"/>
                  <w:vAlign w:val="top"/>
                </w:tcPr>
                <w:p>
                  <w:pPr>
                    <w:pStyle w:val="4"/>
                    <w:jc w:val="center"/>
                    <w:outlineLvl w:val="2"/>
                    <w:rPr>
                      <w:rFonts w:hint="eastAsia" w:eastAsia="宋体"/>
                      <w:b w:val="0"/>
                      <w:bCs/>
                      <w:color w:val="auto"/>
                      <w:szCs w:val="21"/>
                      <w:highlight w:val="none"/>
                      <w:lang w:eastAsia="zh-CN"/>
                    </w:rPr>
                  </w:pPr>
                  <w:r>
                    <w:rPr>
                      <w:rFonts w:hint="eastAsia"/>
                      <w:b w:val="0"/>
                      <w:bCs/>
                      <w:color w:val="auto"/>
                      <w:szCs w:val="21"/>
                      <w:highlight w:val="none"/>
                      <w:lang w:val="en-US" w:eastAsia="zh-CN"/>
                    </w:rPr>
                    <w:t>/</w:t>
                  </w:r>
                </w:p>
              </w:tc>
              <w:tc>
                <w:tcPr>
                  <w:tcW w:w="1511" w:type="dxa"/>
                  <w:vMerge w:val="restart"/>
                  <w:noWrap w:val="0"/>
                  <w:vAlign w:val="center"/>
                </w:tcPr>
                <w:p>
                  <w:pPr>
                    <w:jc w:val="left"/>
                    <w:rPr>
                      <w:rFonts w:hint="default" w:eastAsia="宋体"/>
                      <w:bCs/>
                      <w:color w:val="auto"/>
                      <w:szCs w:val="21"/>
                      <w:highlight w:val="none"/>
                      <w:lang w:val="en-US" w:eastAsia="zh-CN"/>
                    </w:rPr>
                  </w:pPr>
                  <w:r>
                    <w:rPr>
                      <w:rFonts w:hint="eastAsia"/>
                      <w:bCs/>
                      <w:color w:val="auto"/>
                      <w:szCs w:val="21"/>
                      <w:highlight w:val="none"/>
                      <w:lang w:eastAsia="zh-CN"/>
                    </w:rPr>
                    <w:t>《土壤环境质量</w:t>
                  </w:r>
                  <w:r>
                    <w:rPr>
                      <w:rFonts w:hint="eastAsia"/>
                      <w:bCs/>
                      <w:color w:val="auto"/>
                      <w:szCs w:val="21"/>
                      <w:highlight w:val="none"/>
                      <w:lang w:val="en-US" w:eastAsia="zh-CN"/>
                    </w:rPr>
                    <w:t xml:space="preserve"> </w:t>
                  </w:r>
                  <w:r>
                    <w:rPr>
                      <w:rFonts w:hint="eastAsia"/>
                      <w:bCs/>
                      <w:color w:val="auto"/>
                      <w:szCs w:val="21"/>
                      <w:highlight w:val="none"/>
                      <w:lang w:eastAsia="zh-CN"/>
                    </w:rPr>
                    <w:t>建设用地土壤污染风险管控标准》（试行）表</w:t>
                  </w:r>
                  <w:r>
                    <w:rPr>
                      <w:rFonts w:hint="eastAsia"/>
                      <w:bCs/>
                      <w:color w:val="auto"/>
                      <w:szCs w:val="21"/>
                      <w:highlight w:val="none"/>
                      <w:lang w:val="en-US" w:eastAsia="zh-CN"/>
                    </w:rPr>
                    <w:t xml:space="preserve">1 </w:t>
                  </w:r>
                  <w:r>
                    <w:rPr>
                      <w:rFonts w:hint="eastAsia"/>
                      <w:bCs/>
                      <w:color w:val="auto"/>
                      <w:szCs w:val="21"/>
                      <w:highlight w:val="none"/>
                      <w:lang w:eastAsia="zh-CN"/>
                    </w:rPr>
                    <w:t>建设用地土壤污染风险筛选值和管制值（基本项目）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44" w:type="dxa"/>
                  <w:noWrap w:val="0"/>
                  <w:vAlign w:val="top"/>
                </w:tcPr>
                <w:p>
                  <w:pPr>
                    <w:pStyle w:val="4"/>
                    <w:jc w:val="center"/>
                    <w:outlineLvl w:val="2"/>
                    <w:rPr>
                      <w:b w:val="0"/>
                      <w:bCs/>
                      <w:color w:val="auto"/>
                      <w:szCs w:val="21"/>
                      <w:highlight w:val="none"/>
                    </w:rPr>
                  </w:pPr>
                  <w:r>
                    <w:rPr>
                      <w:b w:val="0"/>
                      <w:bCs/>
                      <w:color w:val="auto"/>
                      <w:szCs w:val="21"/>
                      <w:highlight w:val="none"/>
                    </w:rPr>
                    <w:t>2</w:t>
                  </w:r>
                </w:p>
              </w:tc>
              <w:tc>
                <w:tcPr>
                  <w:tcW w:w="2887" w:type="dxa"/>
                  <w:noWrap w:val="0"/>
                  <w:vAlign w:val="top"/>
                </w:tcPr>
                <w:p>
                  <w:pPr>
                    <w:jc w:val="center"/>
                    <w:rPr>
                      <w:rFonts w:hint="eastAsia" w:eastAsia="宋体"/>
                      <w:bCs/>
                      <w:color w:val="auto"/>
                      <w:szCs w:val="21"/>
                      <w:highlight w:val="none"/>
                      <w:lang w:eastAsia="zh-CN"/>
                    </w:rPr>
                  </w:pPr>
                  <w:r>
                    <w:rPr>
                      <w:rFonts w:hint="eastAsia"/>
                      <w:bCs/>
                      <w:color w:val="auto"/>
                      <w:szCs w:val="21"/>
                      <w:highlight w:val="none"/>
                    </w:rPr>
                    <w:t>砷（mg/</w:t>
                  </w:r>
                  <w:r>
                    <w:rPr>
                      <w:rFonts w:hint="eastAsia"/>
                      <w:bCs/>
                      <w:color w:val="auto"/>
                      <w:szCs w:val="21"/>
                      <w:highlight w:val="none"/>
                      <w:lang w:val="en-US" w:eastAsia="zh-CN"/>
                    </w:rPr>
                    <w:t>Kg</w:t>
                  </w:r>
                  <w:r>
                    <w:rPr>
                      <w:rFonts w:hint="eastAsia"/>
                      <w:bCs/>
                      <w:color w:val="auto"/>
                      <w:szCs w:val="21"/>
                      <w:highlight w:val="none"/>
                    </w:rPr>
                    <w:t>）</w:t>
                  </w:r>
                </w:p>
              </w:tc>
              <w:tc>
                <w:tcPr>
                  <w:tcW w:w="1372" w:type="dxa"/>
                  <w:noWrap w:val="0"/>
                  <w:vAlign w:val="top"/>
                </w:tcPr>
                <w:p>
                  <w:pPr>
                    <w:pStyle w:val="4"/>
                    <w:jc w:val="center"/>
                    <w:outlineLvl w:val="2"/>
                    <w:rPr>
                      <w:rFonts w:hint="default" w:ascii="Times New Roman" w:hAnsi="Times New Roman" w:cs="Times New Roman"/>
                      <w:b w:val="0"/>
                      <w:bCs/>
                      <w:color w:val="auto"/>
                      <w:szCs w:val="21"/>
                      <w:highlight w:val="none"/>
                      <w:lang w:val="en-US" w:eastAsia="zh-CN"/>
                    </w:rPr>
                  </w:pPr>
                  <w:r>
                    <w:rPr>
                      <w:rFonts w:hint="eastAsia" w:ascii="Times New Roman" w:hAnsi="Times New Roman" w:cs="Times New Roman"/>
                      <w:b w:val="0"/>
                      <w:bCs/>
                      <w:color w:val="auto"/>
                      <w:szCs w:val="21"/>
                      <w:highlight w:val="none"/>
                      <w:lang w:val="en-US" w:eastAsia="zh-CN"/>
                    </w:rPr>
                    <w:t>20</w:t>
                  </w:r>
                </w:p>
              </w:tc>
              <w:tc>
                <w:tcPr>
                  <w:tcW w:w="1511" w:type="dxa"/>
                  <w:vMerge w:val="continue"/>
                  <w:noWrap w:val="0"/>
                  <w:vAlign w:val="top"/>
                </w:tcPr>
                <w:p>
                  <w:pPr>
                    <w:pStyle w:val="4"/>
                    <w:outlineLvl w:val="2"/>
                    <w:rPr>
                      <w:b w:val="0"/>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44" w:type="dxa"/>
                  <w:noWrap w:val="0"/>
                  <w:vAlign w:val="top"/>
                </w:tcPr>
                <w:p>
                  <w:pPr>
                    <w:pStyle w:val="4"/>
                    <w:jc w:val="center"/>
                    <w:outlineLvl w:val="2"/>
                    <w:rPr>
                      <w:b w:val="0"/>
                      <w:bCs/>
                      <w:color w:val="auto"/>
                      <w:szCs w:val="21"/>
                      <w:highlight w:val="none"/>
                    </w:rPr>
                  </w:pPr>
                  <w:r>
                    <w:rPr>
                      <w:b w:val="0"/>
                      <w:bCs/>
                      <w:color w:val="auto"/>
                      <w:szCs w:val="21"/>
                      <w:highlight w:val="none"/>
                    </w:rPr>
                    <w:t>3</w:t>
                  </w:r>
                </w:p>
              </w:tc>
              <w:tc>
                <w:tcPr>
                  <w:tcW w:w="2887" w:type="dxa"/>
                  <w:noWrap w:val="0"/>
                  <w:vAlign w:val="top"/>
                </w:tcPr>
                <w:p>
                  <w:pPr>
                    <w:jc w:val="center"/>
                    <w:rPr>
                      <w:rFonts w:hint="eastAsia"/>
                      <w:bCs/>
                      <w:color w:val="auto"/>
                      <w:szCs w:val="21"/>
                      <w:highlight w:val="none"/>
                      <w:lang w:eastAsia="zh-CN"/>
                    </w:rPr>
                  </w:pPr>
                  <w:r>
                    <w:rPr>
                      <w:rFonts w:hint="eastAsia"/>
                      <w:bCs/>
                      <w:color w:val="auto"/>
                      <w:szCs w:val="21"/>
                      <w:highlight w:val="none"/>
                      <w:lang w:eastAsia="zh-CN"/>
                    </w:rPr>
                    <w:t>镉</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1372" w:type="dxa"/>
                  <w:noWrap w:val="0"/>
                  <w:vAlign w:val="top"/>
                </w:tcPr>
                <w:p>
                  <w:pPr>
                    <w:pStyle w:val="4"/>
                    <w:jc w:val="center"/>
                    <w:outlineLvl w:val="2"/>
                    <w:rPr>
                      <w:rFonts w:hint="default" w:ascii="Times New Roman" w:hAnsi="Times New Roman" w:cs="Times New Roman"/>
                      <w:b w:val="0"/>
                      <w:bCs/>
                      <w:color w:val="auto"/>
                      <w:szCs w:val="21"/>
                      <w:highlight w:val="none"/>
                      <w:lang w:val="en-US" w:eastAsia="zh-CN"/>
                    </w:rPr>
                  </w:pPr>
                  <w:r>
                    <w:rPr>
                      <w:rFonts w:hint="eastAsia" w:ascii="Times New Roman" w:hAnsi="Times New Roman" w:cs="Times New Roman"/>
                      <w:b w:val="0"/>
                      <w:bCs/>
                      <w:color w:val="auto"/>
                      <w:szCs w:val="21"/>
                      <w:highlight w:val="none"/>
                      <w:lang w:val="en-US" w:eastAsia="zh-CN"/>
                    </w:rPr>
                    <w:t>20</w:t>
                  </w:r>
                </w:p>
              </w:tc>
              <w:tc>
                <w:tcPr>
                  <w:tcW w:w="1511" w:type="dxa"/>
                  <w:vMerge w:val="continue"/>
                  <w:noWrap w:val="0"/>
                  <w:vAlign w:val="top"/>
                </w:tcPr>
                <w:p>
                  <w:pPr>
                    <w:pStyle w:val="4"/>
                    <w:outlineLvl w:val="2"/>
                    <w:rPr>
                      <w:b w:val="0"/>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44" w:type="dxa"/>
                  <w:noWrap w:val="0"/>
                  <w:vAlign w:val="top"/>
                </w:tcPr>
                <w:p>
                  <w:pPr>
                    <w:pStyle w:val="4"/>
                    <w:jc w:val="center"/>
                    <w:outlineLvl w:val="2"/>
                    <w:rPr>
                      <w:rFonts w:hint="eastAsia" w:eastAsia="宋体"/>
                      <w:b w:val="0"/>
                      <w:bCs/>
                      <w:color w:val="auto"/>
                      <w:szCs w:val="21"/>
                      <w:highlight w:val="none"/>
                      <w:lang w:eastAsia="zh-CN"/>
                    </w:rPr>
                  </w:pPr>
                  <w:r>
                    <w:rPr>
                      <w:rFonts w:hint="eastAsia"/>
                      <w:b w:val="0"/>
                      <w:bCs/>
                      <w:color w:val="auto"/>
                      <w:szCs w:val="21"/>
                      <w:highlight w:val="none"/>
                      <w:lang w:val="en-US" w:eastAsia="zh-CN"/>
                    </w:rPr>
                    <w:t>4</w:t>
                  </w:r>
                </w:p>
              </w:tc>
              <w:tc>
                <w:tcPr>
                  <w:tcW w:w="2887" w:type="dxa"/>
                  <w:noWrap w:val="0"/>
                  <w:vAlign w:val="top"/>
                </w:tcPr>
                <w:p>
                  <w:pPr>
                    <w:jc w:val="center"/>
                    <w:rPr>
                      <w:rFonts w:hint="eastAsia"/>
                      <w:color w:val="auto"/>
                      <w:highlight w:val="none"/>
                      <w:lang w:eastAsia="zh-CN"/>
                    </w:rPr>
                  </w:pPr>
                  <w:r>
                    <w:rPr>
                      <w:rFonts w:hint="eastAsia"/>
                      <w:color w:val="auto"/>
                      <w:highlight w:val="none"/>
                      <w:lang w:eastAsia="zh-CN"/>
                    </w:rPr>
                    <w:t>铜</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1372" w:type="dxa"/>
                  <w:noWrap w:val="0"/>
                  <w:vAlign w:val="top"/>
                </w:tcPr>
                <w:p>
                  <w:pPr>
                    <w:pStyle w:val="4"/>
                    <w:jc w:val="center"/>
                    <w:outlineLvl w:val="2"/>
                    <w:rPr>
                      <w:rFonts w:hint="default" w:ascii="Times New Roman" w:hAnsi="Times New Roman" w:cs="Times New Roman"/>
                      <w:b w:val="0"/>
                      <w:bCs/>
                      <w:color w:val="auto"/>
                      <w:szCs w:val="21"/>
                      <w:highlight w:val="none"/>
                      <w:lang w:val="en-US" w:eastAsia="zh-CN"/>
                    </w:rPr>
                  </w:pPr>
                  <w:r>
                    <w:rPr>
                      <w:rFonts w:hint="eastAsia" w:ascii="Times New Roman" w:hAnsi="Times New Roman" w:cs="Times New Roman"/>
                      <w:b w:val="0"/>
                      <w:bCs/>
                      <w:color w:val="auto"/>
                      <w:szCs w:val="21"/>
                      <w:highlight w:val="none"/>
                      <w:lang w:val="en-US" w:eastAsia="zh-CN"/>
                    </w:rPr>
                    <w:t>2000</w:t>
                  </w:r>
                </w:p>
              </w:tc>
              <w:tc>
                <w:tcPr>
                  <w:tcW w:w="1511" w:type="dxa"/>
                  <w:vMerge w:val="continue"/>
                  <w:noWrap w:val="0"/>
                  <w:vAlign w:val="top"/>
                </w:tcPr>
                <w:p>
                  <w:pPr>
                    <w:pStyle w:val="4"/>
                    <w:outlineLvl w:val="2"/>
                    <w:rPr>
                      <w:b w:val="0"/>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44" w:type="dxa"/>
                  <w:noWrap w:val="0"/>
                  <w:vAlign w:val="top"/>
                </w:tcPr>
                <w:p>
                  <w:pPr>
                    <w:pStyle w:val="4"/>
                    <w:jc w:val="center"/>
                    <w:outlineLvl w:val="2"/>
                    <w:rPr>
                      <w:rFonts w:hint="eastAsia" w:eastAsia="宋体"/>
                      <w:b w:val="0"/>
                      <w:bCs/>
                      <w:color w:val="auto"/>
                      <w:szCs w:val="21"/>
                      <w:highlight w:val="none"/>
                      <w:lang w:val="en-US" w:eastAsia="zh-CN"/>
                    </w:rPr>
                  </w:pPr>
                  <w:r>
                    <w:rPr>
                      <w:rFonts w:hint="eastAsia"/>
                      <w:b w:val="0"/>
                      <w:bCs/>
                      <w:color w:val="auto"/>
                      <w:szCs w:val="21"/>
                      <w:highlight w:val="none"/>
                      <w:lang w:val="en-US" w:eastAsia="zh-CN"/>
                    </w:rPr>
                    <w:t>5</w:t>
                  </w:r>
                </w:p>
              </w:tc>
              <w:tc>
                <w:tcPr>
                  <w:tcW w:w="2887" w:type="dxa"/>
                  <w:noWrap w:val="0"/>
                  <w:vAlign w:val="top"/>
                </w:tcPr>
                <w:p>
                  <w:pPr>
                    <w:jc w:val="center"/>
                    <w:rPr>
                      <w:rFonts w:hint="eastAsia" w:eastAsia="宋体"/>
                      <w:bCs/>
                      <w:color w:val="auto"/>
                      <w:szCs w:val="21"/>
                      <w:highlight w:val="none"/>
                      <w:lang w:eastAsia="zh-CN"/>
                    </w:rPr>
                  </w:pPr>
                  <w:r>
                    <w:rPr>
                      <w:rFonts w:hint="eastAsia"/>
                      <w:bCs/>
                      <w:color w:val="auto"/>
                      <w:szCs w:val="21"/>
                      <w:highlight w:val="none"/>
                      <w:lang w:eastAsia="zh-CN"/>
                    </w:rPr>
                    <w:t>铅</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1372" w:type="dxa"/>
                  <w:noWrap w:val="0"/>
                  <w:vAlign w:val="top"/>
                </w:tcPr>
                <w:p>
                  <w:pPr>
                    <w:pStyle w:val="4"/>
                    <w:jc w:val="center"/>
                    <w:outlineLvl w:val="2"/>
                    <w:rPr>
                      <w:rFonts w:hint="default" w:ascii="Times New Roman" w:hAnsi="Times New Roman" w:cs="Times New Roman"/>
                      <w:b w:val="0"/>
                      <w:bCs/>
                      <w:color w:val="auto"/>
                      <w:szCs w:val="21"/>
                      <w:highlight w:val="none"/>
                      <w:lang w:val="en-US" w:eastAsia="zh-CN"/>
                    </w:rPr>
                  </w:pPr>
                  <w:r>
                    <w:rPr>
                      <w:rFonts w:hint="eastAsia" w:ascii="Times New Roman" w:hAnsi="Times New Roman" w:cs="Times New Roman"/>
                      <w:b w:val="0"/>
                      <w:bCs/>
                      <w:color w:val="auto"/>
                      <w:szCs w:val="21"/>
                      <w:highlight w:val="none"/>
                      <w:lang w:val="en-US" w:eastAsia="zh-CN"/>
                    </w:rPr>
                    <w:t>400</w:t>
                  </w:r>
                </w:p>
              </w:tc>
              <w:tc>
                <w:tcPr>
                  <w:tcW w:w="1511" w:type="dxa"/>
                  <w:vMerge w:val="continue"/>
                  <w:noWrap w:val="0"/>
                  <w:vAlign w:val="top"/>
                </w:tcPr>
                <w:p>
                  <w:pPr>
                    <w:pStyle w:val="4"/>
                    <w:outlineLvl w:val="2"/>
                    <w:rPr>
                      <w:b w:val="0"/>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44" w:type="dxa"/>
                  <w:noWrap w:val="0"/>
                  <w:vAlign w:val="top"/>
                </w:tcPr>
                <w:p>
                  <w:pPr>
                    <w:pStyle w:val="4"/>
                    <w:jc w:val="center"/>
                    <w:outlineLvl w:val="2"/>
                    <w:rPr>
                      <w:rFonts w:hint="eastAsia" w:eastAsia="宋体"/>
                      <w:b w:val="0"/>
                      <w:bCs/>
                      <w:color w:val="auto"/>
                      <w:szCs w:val="21"/>
                      <w:highlight w:val="none"/>
                      <w:lang w:val="en-US" w:eastAsia="zh-CN"/>
                    </w:rPr>
                  </w:pPr>
                  <w:r>
                    <w:rPr>
                      <w:rFonts w:hint="eastAsia"/>
                      <w:b w:val="0"/>
                      <w:bCs/>
                      <w:color w:val="auto"/>
                      <w:szCs w:val="21"/>
                      <w:highlight w:val="none"/>
                      <w:lang w:val="en-US" w:eastAsia="zh-CN"/>
                    </w:rPr>
                    <w:t>6</w:t>
                  </w:r>
                </w:p>
              </w:tc>
              <w:tc>
                <w:tcPr>
                  <w:tcW w:w="2887" w:type="dxa"/>
                  <w:noWrap w:val="0"/>
                  <w:vAlign w:val="top"/>
                </w:tcPr>
                <w:p>
                  <w:pPr>
                    <w:jc w:val="center"/>
                    <w:rPr>
                      <w:rFonts w:hint="eastAsia" w:eastAsia="宋体"/>
                      <w:bCs/>
                      <w:color w:val="auto"/>
                      <w:szCs w:val="21"/>
                      <w:highlight w:val="none"/>
                      <w:lang w:eastAsia="zh-CN"/>
                    </w:rPr>
                  </w:pPr>
                  <w:r>
                    <w:rPr>
                      <w:rFonts w:hint="eastAsia"/>
                      <w:bCs/>
                      <w:color w:val="auto"/>
                      <w:szCs w:val="21"/>
                      <w:highlight w:val="none"/>
                      <w:lang w:eastAsia="zh-CN"/>
                    </w:rPr>
                    <w:t>汞</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1372" w:type="dxa"/>
                  <w:noWrap w:val="0"/>
                  <w:vAlign w:val="top"/>
                </w:tcPr>
                <w:p>
                  <w:pPr>
                    <w:pStyle w:val="4"/>
                    <w:jc w:val="center"/>
                    <w:outlineLvl w:val="2"/>
                    <w:rPr>
                      <w:rFonts w:hint="default" w:ascii="Times New Roman" w:hAnsi="Times New Roman" w:cs="Times New Roman"/>
                      <w:b w:val="0"/>
                      <w:bCs/>
                      <w:color w:val="auto"/>
                      <w:szCs w:val="21"/>
                      <w:highlight w:val="none"/>
                      <w:lang w:val="en-US" w:eastAsia="zh-CN"/>
                    </w:rPr>
                  </w:pPr>
                  <w:r>
                    <w:rPr>
                      <w:rFonts w:hint="eastAsia" w:ascii="Times New Roman" w:hAnsi="Times New Roman" w:cs="Times New Roman"/>
                      <w:b w:val="0"/>
                      <w:bCs/>
                      <w:color w:val="auto"/>
                      <w:szCs w:val="21"/>
                      <w:highlight w:val="none"/>
                      <w:lang w:val="en-US" w:eastAsia="zh-CN"/>
                    </w:rPr>
                    <w:t>8</w:t>
                  </w:r>
                </w:p>
              </w:tc>
              <w:tc>
                <w:tcPr>
                  <w:tcW w:w="1511" w:type="dxa"/>
                  <w:vMerge w:val="continue"/>
                  <w:noWrap w:val="0"/>
                  <w:vAlign w:val="top"/>
                </w:tcPr>
                <w:p>
                  <w:pPr>
                    <w:pStyle w:val="4"/>
                    <w:outlineLvl w:val="2"/>
                    <w:rPr>
                      <w:b w:val="0"/>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644" w:type="dxa"/>
                  <w:noWrap w:val="0"/>
                  <w:vAlign w:val="top"/>
                </w:tcPr>
                <w:p>
                  <w:pPr>
                    <w:pStyle w:val="4"/>
                    <w:jc w:val="center"/>
                    <w:outlineLvl w:val="2"/>
                    <w:rPr>
                      <w:rFonts w:hint="eastAsia" w:eastAsia="宋体"/>
                      <w:b w:val="0"/>
                      <w:bCs/>
                      <w:color w:val="auto"/>
                      <w:szCs w:val="21"/>
                      <w:highlight w:val="none"/>
                      <w:lang w:val="en-US" w:eastAsia="zh-CN"/>
                    </w:rPr>
                  </w:pPr>
                  <w:r>
                    <w:rPr>
                      <w:rFonts w:hint="eastAsia"/>
                      <w:b w:val="0"/>
                      <w:bCs/>
                      <w:color w:val="auto"/>
                      <w:szCs w:val="21"/>
                      <w:highlight w:val="none"/>
                      <w:lang w:val="en-US" w:eastAsia="zh-CN"/>
                    </w:rPr>
                    <w:t>7</w:t>
                  </w:r>
                </w:p>
              </w:tc>
              <w:tc>
                <w:tcPr>
                  <w:tcW w:w="2887" w:type="dxa"/>
                  <w:noWrap w:val="0"/>
                  <w:vAlign w:val="top"/>
                </w:tcPr>
                <w:p>
                  <w:pPr>
                    <w:jc w:val="center"/>
                    <w:rPr>
                      <w:rFonts w:hint="eastAsia" w:eastAsia="宋体"/>
                      <w:bCs/>
                      <w:color w:val="auto"/>
                      <w:szCs w:val="21"/>
                      <w:highlight w:val="none"/>
                      <w:lang w:eastAsia="zh-CN"/>
                    </w:rPr>
                  </w:pPr>
                  <w:r>
                    <w:rPr>
                      <w:rFonts w:hint="eastAsia"/>
                      <w:color w:val="auto"/>
                      <w:highlight w:val="none"/>
                      <w:lang w:eastAsia="zh-CN"/>
                    </w:rPr>
                    <w:t>镍</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1372" w:type="dxa"/>
                  <w:noWrap w:val="0"/>
                  <w:vAlign w:val="top"/>
                </w:tcPr>
                <w:p>
                  <w:pPr>
                    <w:pStyle w:val="4"/>
                    <w:jc w:val="center"/>
                    <w:outlineLvl w:val="2"/>
                    <w:rPr>
                      <w:rFonts w:hint="default" w:ascii="Times New Roman" w:hAnsi="Times New Roman" w:cs="Times New Roman"/>
                      <w:b w:val="0"/>
                      <w:bCs/>
                      <w:color w:val="auto"/>
                      <w:szCs w:val="21"/>
                      <w:highlight w:val="none"/>
                      <w:lang w:val="en-US" w:eastAsia="zh-CN"/>
                    </w:rPr>
                  </w:pPr>
                  <w:r>
                    <w:rPr>
                      <w:rFonts w:hint="eastAsia" w:ascii="Times New Roman" w:hAnsi="Times New Roman" w:cs="Times New Roman"/>
                      <w:b w:val="0"/>
                      <w:bCs/>
                      <w:color w:val="auto"/>
                      <w:szCs w:val="21"/>
                      <w:highlight w:val="none"/>
                      <w:lang w:val="en-US" w:eastAsia="zh-CN"/>
                    </w:rPr>
                    <w:t>150</w:t>
                  </w:r>
                </w:p>
              </w:tc>
              <w:tc>
                <w:tcPr>
                  <w:tcW w:w="1511" w:type="dxa"/>
                  <w:vMerge w:val="continue"/>
                  <w:noWrap w:val="0"/>
                  <w:vAlign w:val="top"/>
                </w:tcPr>
                <w:p>
                  <w:pPr>
                    <w:pStyle w:val="4"/>
                    <w:outlineLvl w:val="2"/>
                    <w:rPr>
                      <w:b w:val="0"/>
                      <w:bCs/>
                      <w:color w:val="auto"/>
                      <w:szCs w:val="21"/>
                      <w:highlight w:val="none"/>
                    </w:rPr>
                  </w:pPr>
                </w:p>
              </w:tc>
            </w:tr>
          </w:tbl>
          <w:p>
            <w:pPr>
              <w:numPr>
                <w:ilvl w:val="0"/>
                <w:numId w:val="0"/>
              </w:numPr>
              <w:rPr>
                <w:rFonts w:hint="default"/>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0"/>
        <w:rPr>
          <w:rFonts w:hint="default" w:ascii="Times New Roman" w:hAnsi="Times New Roman" w:cs="Times New Roman"/>
          <w:b/>
          <w:bCs/>
          <w:color w:val="auto"/>
          <w:sz w:val="30"/>
          <w:szCs w:val="30"/>
        </w:rPr>
      </w:pPr>
      <w:r>
        <w:rPr>
          <w:rFonts w:hint="default" w:ascii="Times New Roman" w:hAnsi="Times New Roman" w:cs="Times New Roman"/>
          <w:b/>
          <w:color w:val="auto"/>
          <w:sz w:val="32"/>
          <w:szCs w:val="32"/>
        </w:rPr>
        <w:br w:type="page"/>
      </w:r>
      <w:r>
        <w:rPr>
          <w:rFonts w:hint="default" w:ascii="Times New Roman" w:hAnsi="Times New Roman" w:cs="Times New Roman"/>
          <w:b/>
          <w:bCs/>
          <w:color w:val="auto"/>
          <w:sz w:val="30"/>
          <w:szCs w:val="30"/>
        </w:rPr>
        <w:t>表二 项目工程概况</w:t>
      </w:r>
    </w:p>
    <w:tbl>
      <w:tblPr>
        <w:tblStyle w:val="16"/>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90" w:hRule="atLeast"/>
        </w:trPr>
        <w:tc>
          <w:tcPr>
            <w:tcW w:w="8994" w:type="dxa"/>
            <w:vAlign w:val="top"/>
          </w:tcPr>
          <w:p>
            <w:pPr>
              <w:spacing w:line="360" w:lineRule="auto"/>
              <w:rPr>
                <w:rFonts w:hint="default" w:ascii="Times New Roman" w:hAnsi="Times New Roman" w:eastAsia="宋体" w:cs="Times New Roman"/>
                <w:b/>
                <w:color w:val="auto"/>
                <w:sz w:val="30"/>
                <w:szCs w:val="30"/>
              </w:rPr>
            </w:pPr>
            <w:r>
              <w:rPr>
                <w:rFonts w:hint="default" w:ascii="Times New Roman" w:hAnsi="Times New Roman" w:eastAsia="宋体" w:cs="Times New Roman"/>
                <w:b/>
                <w:color w:val="auto"/>
                <w:sz w:val="30"/>
                <w:szCs w:val="30"/>
              </w:rPr>
              <w:t>2.</w:t>
            </w:r>
            <w:r>
              <w:rPr>
                <w:rFonts w:hint="default" w:ascii="Times New Roman" w:hAnsi="Times New Roman" w:eastAsia="宋体" w:cs="Times New Roman"/>
                <w:b/>
                <w:color w:val="auto"/>
                <w:sz w:val="30"/>
                <w:szCs w:val="30"/>
                <w:lang w:val="en-US" w:eastAsia="zh-CN"/>
              </w:rPr>
              <w:t>1</w:t>
            </w:r>
            <w:r>
              <w:rPr>
                <w:rFonts w:hint="default" w:ascii="Times New Roman" w:hAnsi="Times New Roman" w:eastAsia="宋体" w:cs="Times New Roman"/>
                <w:b/>
                <w:color w:val="auto"/>
                <w:sz w:val="30"/>
                <w:szCs w:val="30"/>
              </w:rPr>
              <w:t>项目概况</w:t>
            </w:r>
          </w:p>
          <w:p>
            <w:pPr>
              <w:spacing w:line="360" w:lineRule="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2.</w:t>
            </w:r>
            <w:r>
              <w:rPr>
                <w:rFonts w:hint="default" w:ascii="Times New Roman" w:hAnsi="Times New Roman" w:eastAsia="宋体" w:cs="Times New Roman"/>
                <w:b/>
                <w:color w:val="auto"/>
                <w:sz w:val="28"/>
                <w:szCs w:val="28"/>
                <w:lang w:val="en-US" w:eastAsia="zh-CN"/>
              </w:rPr>
              <w:t>1</w:t>
            </w:r>
            <w:r>
              <w:rPr>
                <w:rFonts w:hint="default" w:ascii="Times New Roman" w:hAnsi="Times New Roman" w:eastAsia="宋体" w:cs="Times New Roman"/>
                <w:b/>
                <w:color w:val="auto"/>
                <w:sz w:val="28"/>
                <w:szCs w:val="28"/>
              </w:rPr>
              <w:t>.1项目基本情况</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default"/>
                <w:color w:val="auto"/>
                <w:sz w:val="28"/>
                <w:szCs w:val="28"/>
                <w:lang w:eastAsia="zh-CN"/>
              </w:rPr>
            </w:pPr>
            <w:r>
              <w:rPr>
                <w:rFonts w:hint="eastAsia" w:cs="Times New Roman" w:eastAsiaTheme="minorEastAsia"/>
                <w:color w:val="auto"/>
                <w:sz w:val="28"/>
                <w:szCs w:val="28"/>
                <w:lang w:eastAsia="zh-CN"/>
              </w:rPr>
              <w:t>新疆优源峰环境科技有限公司废旧蓄电池收集中转站建设项目</w:t>
            </w:r>
            <w:r>
              <w:rPr>
                <w:rFonts w:hint="eastAsia"/>
                <w:color w:val="auto"/>
                <w:sz w:val="28"/>
                <w:szCs w:val="28"/>
                <w:lang w:eastAsia="zh-CN"/>
              </w:rPr>
              <w:t>位于昌吉市大西渠镇玉堂村新疆新标安工程建设有限责任公司厂内，并对厂房及周边地面进行防渗、防腐处理、厂房内设置导流槽等</w:t>
            </w:r>
            <w:r>
              <w:rPr>
                <w:rFonts w:hint="default"/>
                <w:color w:val="auto"/>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default"/>
                <w:color w:val="auto"/>
                <w:sz w:val="28"/>
                <w:szCs w:val="28"/>
              </w:rPr>
            </w:pPr>
            <w:r>
              <w:rPr>
                <w:rFonts w:hint="default"/>
                <w:color w:val="auto"/>
                <w:sz w:val="28"/>
                <w:szCs w:val="28"/>
              </w:rPr>
              <w:t>项目实际投资</w:t>
            </w:r>
            <w:r>
              <w:rPr>
                <w:rFonts w:hint="eastAsia"/>
                <w:color w:val="auto"/>
                <w:sz w:val="28"/>
                <w:szCs w:val="28"/>
                <w:lang w:val="en-US" w:eastAsia="zh-CN"/>
              </w:rPr>
              <w:t>500</w:t>
            </w:r>
            <w:r>
              <w:rPr>
                <w:rFonts w:hint="default"/>
                <w:color w:val="auto"/>
                <w:sz w:val="28"/>
                <w:szCs w:val="28"/>
              </w:rPr>
              <w:t>万元，</w:t>
            </w:r>
            <w:r>
              <w:rPr>
                <w:rFonts w:hint="default"/>
                <w:color w:val="auto"/>
                <w:sz w:val="28"/>
                <w:szCs w:val="28"/>
                <w:lang w:val="en-US" w:eastAsia="zh-CN"/>
              </w:rPr>
              <w:t>其中环保投资为</w:t>
            </w:r>
            <w:r>
              <w:rPr>
                <w:rFonts w:hint="eastAsia"/>
                <w:color w:val="auto"/>
                <w:sz w:val="28"/>
                <w:szCs w:val="28"/>
                <w:lang w:val="en-US" w:eastAsia="zh-CN"/>
              </w:rPr>
              <w:t>25.2</w:t>
            </w:r>
            <w:r>
              <w:rPr>
                <w:rFonts w:hint="default"/>
                <w:color w:val="auto"/>
                <w:sz w:val="28"/>
                <w:szCs w:val="28"/>
                <w:lang w:val="en-US" w:eastAsia="zh-CN"/>
              </w:rPr>
              <w:t>万元</w:t>
            </w:r>
            <w:r>
              <w:rPr>
                <w:rFonts w:hint="default"/>
                <w:color w:val="auto"/>
                <w:sz w:val="28"/>
                <w:szCs w:val="28"/>
              </w:rPr>
              <w:t>，占总投资的</w:t>
            </w:r>
            <w:r>
              <w:rPr>
                <w:rFonts w:hint="eastAsia"/>
                <w:color w:val="auto"/>
                <w:sz w:val="28"/>
                <w:szCs w:val="28"/>
                <w:lang w:val="en-US" w:eastAsia="zh-CN"/>
              </w:rPr>
              <w:t>5.04</w:t>
            </w:r>
            <w:r>
              <w:rPr>
                <w:rFonts w:hint="default"/>
                <w:color w:val="auto"/>
                <w:sz w:val="28"/>
                <w:szCs w:val="28"/>
              </w:rPr>
              <w:t>%。实际占地面积</w:t>
            </w:r>
            <w:r>
              <w:rPr>
                <w:rFonts w:hint="eastAsia"/>
                <w:color w:val="auto"/>
                <w:sz w:val="28"/>
                <w:szCs w:val="28"/>
                <w:lang w:val="en-US" w:eastAsia="zh-CN"/>
              </w:rPr>
              <w:t>300</w:t>
            </w:r>
            <w:r>
              <w:rPr>
                <w:rFonts w:hint="default"/>
                <w:color w:val="auto"/>
                <w:sz w:val="28"/>
                <w:szCs w:val="28"/>
              </w:rPr>
              <w:t xml:space="preserve"> </w:t>
            </w:r>
            <w:r>
              <w:rPr>
                <w:rFonts w:hint="default"/>
                <w:color w:val="auto"/>
                <w:sz w:val="28"/>
                <w:szCs w:val="28"/>
                <w:lang w:val="en-US" w:eastAsia="zh-CN"/>
              </w:rPr>
              <w:t>m</w:t>
            </w:r>
            <w:r>
              <w:rPr>
                <w:rFonts w:hint="default"/>
                <w:color w:val="auto"/>
                <w:sz w:val="28"/>
                <w:szCs w:val="28"/>
                <w:vertAlign w:val="superscript"/>
                <w:lang w:val="en-US" w:eastAsia="zh-CN"/>
              </w:rPr>
              <w:t>2</w:t>
            </w:r>
            <w:r>
              <w:rPr>
                <w:rFonts w:hint="eastAsia"/>
                <w:color w:val="auto"/>
                <w:sz w:val="28"/>
                <w:szCs w:val="28"/>
                <w:vertAlign w:val="baseline"/>
                <w:lang w:val="en-US" w:eastAsia="zh-CN"/>
              </w:rPr>
              <w:t>。</w:t>
            </w:r>
            <w:r>
              <w:rPr>
                <w:rFonts w:hint="default"/>
                <w:color w:val="auto"/>
                <w:sz w:val="28"/>
                <w:szCs w:val="28"/>
              </w:rPr>
              <w:t>本项目仅收集、暂存</w:t>
            </w:r>
            <w:r>
              <w:rPr>
                <w:rFonts w:ascii="Times New Roman" w:hAnsi="Times New Roman" w:cs="Times New Roman"/>
                <w:color w:val="auto"/>
                <w:sz w:val="28"/>
                <w:szCs w:val="28"/>
              </w:rPr>
              <w:t>废旧蓄电池</w:t>
            </w:r>
            <w:r>
              <w:rPr>
                <w:rFonts w:hint="default"/>
                <w:color w:val="auto"/>
                <w:sz w:val="28"/>
                <w:szCs w:val="28"/>
              </w:rPr>
              <w:t>，不涉及废旧蓄电池的运输、拆解及后续加工等流程，废旧蓄电池的运输、拆解回收利用交由</w:t>
            </w:r>
            <w:r>
              <w:rPr>
                <w:rFonts w:hint="eastAsia"/>
                <w:color w:val="auto"/>
                <w:sz w:val="28"/>
                <w:szCs w:val="28"/>
                <w:lang w:eastAsia="zh-CN"/>
              </w:rPr>
              <w:t>骆驼集团新疆再生资源有限公司</w:t>
            </w:r>
            <w:r>
              <w:rPr>
                <w:rFonts w:hint="default"/>
                <w:color w:val="auto"/>
                <w:sz w:val="28"/>
                <w:szCs w:val="28"/>
              </w:rPr>
              <w:t>处置。</w:t>
            </w:r>
          </w:p>
          <w:p>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outlineLvl w:val="9"/>
              <w:rPr>
                <w:rFonts w:hint="eastAsia"/>
                <w:color w:val="auto"/>
                <w:sz w:val="28"/>
                <w:szCs w:val="28"/>
                <w:lang w:val="en-US" w:eastAsia="zh-CN"/>
              </w:rPr>
            </w:pPr>
            <w:r>
              <w:rPr>
                <w:rFonts w:hint="default"/>
                <w:color w:val="auto"/>
                <w:sz w:val="28"/>
                <w:szCs w:val="28"/>
              </w:rPr>
              <w:t>实际</w:t>
            </w:r>
            <w:r>
              <w:rPr>
                <w:rFonts w:hint="eastAsia"/>
                <w:color w:val="auto"/>
                <w:sz w:val="28"/>
                <w:szCs w:val="28"/>
                <w:lang w:eastAsia="zh-CN"/>
              </w:rPr>
              <w:t>最大</w:t>
            </w:r>
            <w:r>
              <w:rPr>
                <w:rFonts w:hint="default"/>
                <w:color w:val="auto"/>
                <w:sz w:val="28"/>
                <w:szCs w:val="28"/>
                <w:lang w:val="en-US" w:eastAsia="zh-CN"/>
              </w:rPr>
              <w:t>年周转数量废铅酸蓄电</w:t>
            </w:r>
            <w:r>
              <w:rPr>
                <w:rFonts w:hint="eastAsia"/>
                <w:color w:val="auto"/>
                <w:sz w:val="28"/>
                <w:szCs w:val="28"/>
                <w:lang w:val="en-US" w:eastAsia="zh-CN"/>
              </w:rPr>
              <w:t>池</w:t>
            </w:r>
            <w:r>
              <w:rPr>
                <w:rFonts w:hint="default"/>
                <w:color w:val="auto"/>
                <w:sz w:val="28"/>
                <w:szCs w:val="28"/>
                <w:lang w:val="en-US" w:eastAsia="zh-CN"/>
              </w:rPr>
              <w:t>10000t、废锂电</w:t>
            </w:r>
            <w:r>
              <w:rPr>
                <w:rFonts w:hint="eastAsia"/>
                <w:color w:val="auto"/>
                <w:sz w:val="28"/>
                <w:szCs w:val="28"/>
                <w:lang w:val="en-US" w:eastAsia="zh-CN"/>
              </w:rPr>
              <w:t>池</w:t>
            </w:r>
            <w:r>
              <w:rPr>
                <w:rFonts w:hint="default"/>
                <w:color w:val="auto"/>
                <w:sz w:val="28"/>
                <w:szCs w:val="28"/>
                <w:lang w:val="en-US" w:eastAsia="zh-CN"/>
              </w:rPr>
              <w:t>2000t</w:t>
            </w:r>
            <w:r>
              <w:rPr>
                <w:rFonts w:hint="eastAsia"/>
                <w:color w:val="auto"/>
                <w:sz w:val="28"/>
                <w:szCs w:val="28"/>
                <w:lang w:val="en-US" w:eastAsia="zh-CN"/>
              </w:rPr>
              <w:t xml:space="preserve">，仓储库最大暂存量为30t。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default"/>
                <w:color w:val="auto"/>
                <w:sz w:val="28"/>
                <w:szCs w:val="28"/>
              </w:rPr>
            </w:pPr>
            <w:r>
              <w:rPr>
                <w:rFonts w:hint="eastAsia"/>
                <w:color w:val="auto"/>
                <w:sz w:val="28"/>
                <w:szCs w:val="28"/>
                <w:lang w:val="en-US" w:eastAsia="zh-CN"/>
              </w:rPr>
              <w:t>2019年3月</w:t>
            </w:r>
            <w:r>
              <w:rPr>
                <w:rFonts w:hint="eastAsia" w:cs="Times New Roman" w:eastAsiaTheme="minorEastAsia"/>
                <w:color w:val="auto"/>
                <w:sz w:val="28"/>
                <w:szCs w:val="28"/>
                <w:lang w:eastAsia="zh-CN"/>
              </w:rPr>
              <w:t>新疆优源峰环境科技有限公司</w:t>
            </w:r>
            <w:r>
              <w:rPr>
                <w:rFonts w:hint="eastAsia"/>
                <w:color w:val="auto"/>
                <w:sz w:val="28"/>
                <w:szCs w:val="28"/>
                <w:lang w:eastAsia="zh-CN"/>
              </w:rPr>
              <w:t>委托重庆丰达环境影响评价有限公司</w:t>
            </w:r>
            <w:r>
              <w:rPr>
                <w:rFonts w:hint="default"/>
                <w:color w:val="auto"/>
                <w:sz w:val="28"/>
                <w:szCs w:val="28"/>
              </w:rPr>
              <w:t>对本项目进行环境评价并编制《</w:t>
            </w:r>
            <w:r>
              <w:rPr>
                <w:rFonts w:hint="eastAsia" w:cs="Times New Roman" w:eastAsiaTheme="minorEastAsia"/>
                <w:color w:val="auto"/>
                <w:sz w:val="28"/>
                <w:szCs w:val="28"/>
                <w:lang w:eastAsia="zh-CN"/>
              </w:rPr>
              <w:t>新疆优源峰环境科技有限公司废旧蓄电池收集中转站建设项目</w:t>
            </w:r>
            <w:r>
              <w:rPr>
                <w:rFonts w:hint="default"/>
                <w:color w:val="auto"/>
                <w:sz w:val="28"/>
                <w:szCs w:val="28"/>
              </w:rPr>
              <w:t>》环境影响报告</w:t>
            </w:r>
            <w:r>
              <w:rPr>
                <w:rFonts w:hint="eastAsia"/>
                <w:color w:val="auto"/>
                <w:sz w:val="28"/>
                <w:szCs w:val="28"/>
                <w:lang w:eastAsia="zh-CN"/>
              </w:rPr>
              <w:t>表</w:t>
            </w:r>
            <w:r>
              <w:rPr>
                <w:rFonts w:hint="default"/>
                <w:color w:val="auto"/>
                <w:sz w:val="28"/>
                <w:szCs w:val="28"/>
              </w:rPr>
              <w:t>。并</w:t>
            </w:r>
            <w:r>
              <w:rPr>
                <w:rFonts w:hint="eastAsia"/>
                <w:color w:val="auto"/>
                <w:sz w:val="28"/>
                <w:szCs w:val="28"/>
                <w:lang w:eastAsia="zh-CN"/>
              </w:rPr>
              <w:t>于</w:t>
            </w:r>
            <w:r>
              <w:rPr>
                <w:rFonts w:hint="default"/>
                <w:color w:val="auto"/>
                <w:sz w:val="28"/>
                <w:szCs w:val="28"/>
              </w:rPr>
              <w:t>201</w:t>
            </w:r>
            <w:r>
              <w:rPr>
                <w:rFonts w:hint="eastAsia"/>
                <w:color w:val="auto"/>
                <w:sz w:val="28"/>
                <w:szCs w:val="28"/>
                <w:lang w:val="en-US" w:eastAsia="zh-CN"/>
              </w:rPr>
              <w:t>9</w:t>
            </w:r>
            <w:r>
              <w:rPr>
                <w:rFonts w:hint="default"/>
                <w:color w:val="auto"/>
                <w:sz w:val="28"/>
                <w:szCs w:val="28"/>
              </w:rPr>
              <w:t>年</w:t>
            </w:r>
            <w:r>
              <w:rPr>
                <w:rFonts w:hint="eastAsia"/>
                <w:color w:val="auto"/>
                <w:sz w:val="28"/>
                <w:szCs w:val="28"/>
                <w:lang w:val="en-US" w:eastAsia="zh-CN"/>
              </w:rPr>
              <w:t>3</w:t>
            </w:r>
            <w:r>
              <w:rPr>
                <w:rFonts w:hint="default"/>
                <w:color w:val="auto"/>
                <w:sz w:val="28"/>
                <w:szCs w:val="28"/>
              </w:rPr>
              <w:t>月</w:t>
            </w:r>
            <w:r>
              <w:rPr>
                <w:rFonts w:hint="eastAsia"/>
                <w:color w:val="auto"/>
                <w:sz w:val="28"/>
                <w:szCs w:val="28"/>
                <w:lang w:val="en-US" w:eastAsia="zh-CN"/>
              </w:rPr>
              <w:t>28</w:t>
            </w:r>
            <w:r>
              <w:rPr>
                <w:rFonts w:hint="default"/>
                <w:color w:val="auto"/>
                <w:sz w:val="28"/>
                <w:szCs w:val="28"/>
              </w:rPr>
              <w:t>日取得</w:t>
            </w:r>
            <w:r>
              <w:rPr>
                <w:rFonts w:hint="eastAsia" w:cs="Times New Roman" w:eastAsiaTheme="minorEastAsia"/>
                <w:color w:val="auto"/>
                <w:sz w:val="28"/>
                <w:szCs w:val="28"/>
                <w:lang w:eastAsia="zh-CN"/>
              </w:rPr>
              <w:t>昌吉州生态环境局</w:t>
            </w:r>
            <w:r>
              <w:rPr>
                <w:rFonts w:hint="default"/>
                <w:color w:val="auto"/>
                <w:sz w:val="28"/>
                <w:szCs w:val="28"/>
              </w:rPr>
              <w:t>批复，批号</w:t>
            </w:r>
            <w:r>
              <w:rPr>
                <w:rFonts w:hint="eastAsia" w:cs="Times New Roman" w:eastAsiaTheme="minorEastAsia"/>
                <w:color w:val="auto"/>
                <w:sz w:val="28"/>
                <w:szCs w:val="28"/>
                <w:lang w:val="en-US" w:eastAsia="zh-CN"/>
              </w:rPr>
              <w:t>昌州环评</w:t>
            </w:r>
            <w:r>
              <w:rPr>
                <w:rFonts w:hint="default" w:ascii="Times New Roman" w:hAnsi="Times New Roman" w:cs="Times New Roman" w:eastAsiaTheme="minorEastAsia"/>
                <w:color w:val="auto"/>
                <w:sz w:val="28"/>
                <w:szCs w:val="28"/>
                <w:lang w:val="en-US" w:eastAsia="zh-CN"/>
              </w:rPr>
              <w:t>[201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lang w:val="en-US" w:eastAsia="zh-CN"/>
              </w:rPr>
              <w:t>]</w:t>
            </w:r>
            <w:r>
              <w:rPr>
                <w:rFonts w:hint="eastAsia" w:cs="Times New Roman" w:eastAsiaTheme="minorEastAsia"/>
                <w:color w:val="auto"/>
                <w:sz w:val="28"/>
                <w:szCs w:val="28"/>
                <w:lang w:val="en-US" w:eastAsia="zh-CN"/>
              </w:rPr>
              <w:t>15</w:t>
            </w:r>
            <w:r>
              <w:rPr>
                <w:rFonts w:hint="default" w:ascii="Times New Roman" w:hAnsi="Times New Roman" w:cs="Times New Roman" w:eastAsiaTheme="minorEastAsia"/>
                <w:color w:val="auto"/>
                <w:sz w:val="28"/>
                <w:szCs w:val="28"/>
                <w:lang w:val="en-US" w:eastAsia="zh-CN"/>
              </w:rPr>
              <w:t>号</w:t>
            </w:r>
            <w:r>
              <w:rPr>
                <w:rFonts w:hint="eastAsia" w:cs="Times New Roman" w:eastAsiaTheme="minorEastAsia"/>
                <w:color w:val="auto"/>
                <w:sz w:val="28"/>
                <w:szCs w:val="28"/>
                <w:lang w:val="en-US" w:eastAsia="zh-CN"/>
              </w:rPr>
              <w:t>。</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color w:val="auto"/>
                <w:sz w:val="28"/>
                <w:szCs w:val="28"/>
                <w:lang w:eastAsia="zh-CN"/>
              </w:rPr>
            </w:pPr>
            <w:r>
              <w:rPr>
                <w:rFonts w:hint="default"/>
                <w:color w:val="auto"/>
                <w:sz w:val="28"/>
                <w:szCs w:val="28"/>
              </w:rPr>
              <w:t>201</w:t>
            </w:r>
            <w:r>
              <w:rPr>
                <w:rFonts w:hint="eastAsia"/>
                <w:color w:val="auto"/>
                <w:sz w:val="28"/>
                <w:szCs w:val="28"/>
                <w:lang w:val="en-US" w:eastAsia="zh-CN"/>
              </w:rPr>
              <w:t>9</w:t>
            </w:r>
            <w:r>
              <w:rPr>
                <w:rFonts w:hint="default"/>
                <w:color w:val="auto"/>
                <w:sz w:val="28"/>
                <w:szCs w:val="28"/>
              </w:rPr>
              <w:t>年</w:t>
            </w:r>
            <w:r>
              <w:rPr>
                <w:rFonts w:hint="eastAsia"/>
                <w:color w:val="auto"/>
                <w:sz w:val="28"/>
                <w:szCs w:val="28"/>
                <w:lang w:val="en-US" w:eastAsia="zh-CN"/>
              </w:rPr>
              <w:t>4</w:t>
            </w:r>
            <w:r>
              <w:rPr>
                <w:rFonts w:hint="default"/>
                <w:color w:val="auto"/>
                <w:sz w:val="28"/>
                <w:szCs w:val="28"/>
              </w:rPr>
              <w:t>月</w:t>
            </w:r>
            <w:r>
              <w:rPr>
                <w:rFonts w:hint="eastAsia"/>
                <w:color w:val="auto"/>
                <w:sz w:val="28"/>
                <w:szCs w:val="28"/>
                <w:lang w:eastAsia="zh-CN"/>
              </w:rPr>
              <w:t>由</w:t>
            </w:r>
            <w:r>
              <w:rPr>
                <w:rFonts w:hint="eastAsia" w:cs="Times New Roman" w:eastAsiaTheme="minorEastAsia"/>
                <w:color w:val="auto"/>
                <w:sz w:val="28"/>
                <w:szCs w:val="28"/>
                <w:lang w:eastAsia="zh-CN"/>
              </w:rPr>
              <w:t>新疆优源峰环境科技有限公司</w:t>
            </w:r>
            <w:r>
              <w:rPr>
                <w:rFonts w:hint="default"/>
                <w:color w:val="auto"/>
                <w:sz w:val="28"/>
                <w:szCs w:val="28"/>
              </w:rPr>
              <w:t>开工建设</w:t>
            </w:r>
            <w:r>
              <w:rPr>
                <w:rFonts w:hint="eastAsia"/>
                <w:color w:val="auto"/>
                <w:sz w:val="28"/>
                <w:szCs w:val="28"/>
                <w:lang w:eastAsia="zh-CN"/>
              </w:rPr>
              <w:t>。</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color w:val="auto"/>
                <w:sz w:val="28"/>
                <w:szCs w:val="28"/>
                <w:lang w:val="en-US" w:eastAsia="zh-CN"/>
              </w:rPr>
            </w:pPr>
            <w:r>
              <w:rPr>
                <w:rFonts w:hint="default"/>
                <w:color w:val="auto"/>
                <w:sz w:val="28"/>
                <w:szCs w:val="28"/>
              </w:rPr>
              <w:t>根据国家及新疆环境保护有关法律法规及文件的规定和要求，201</w:t>
            </w:r>
            <w:r>
              <w:rPr>
                <w:rFonts w:hint="eastAsia"/>
                <w:color w:val="auto"/>
                <w:sz w:val="28"/>
                <w:szCs w:val="28"/>
                <w:lang w:val="en-US" w:eastAsia="zh-CN"/>
              </w:rPr>
              <w:t>9</w:t>
            </w:r>
            <w:r>
              <w:rPr>
                <w:rFonts w:hint="default"/>
                <w:color w:val="auto"/>
                <w:sz w:val="28"/>
                <w:szCs w:val="28"/>
              </w:rPr>
              <w:t>年</w:t>
            </w:r>
            <w:r>
              <w:rPr>
                <w:rFonts w:hint="eastAsia"/>
                <w:color w:val="auto"/>
                <w:sz w:val="28"/>
                <w:szCs w:val="28"/>
                <w:lang w:val="en-US" w:eastAsia="zh-CN"/>
              </w:rPr>
              <w:t>4</w:t>
            </w:r>
            <w:r>
              <w:rPr>
                <w:rFonts w:hint="default"/>
                <w:color w:val="auto"/>
                <w:sz w:val="28"/>
                <w:szCs w:val="28"/>
              </w:rPr>
              <w:t>月受</w:t>
            </w:r>
            <w:r>
              <w:rPr>
                <w:rFonts w:hint="eastAsia" w:asciiTheme="minorEastAsia" w:hAnsiTheme="minorEastAsia" w:eastAsiaTheme="minorEastAsia" w:cstheme="minorEastAsia"/>
                <w:color w:val="auto"/>
                <w:kern w:val="0"/>
                <w:sz w:val="28"/>
                <w:szCs w:val="28"/>
                <w:lang w:eastAsia="zh-CN"/>
              </w:rPr>
              <w:t>新疆优源峰环境科技有限公司</w:t>
            </w:r>
            <w:r>
              <w:rPr>
                <w:rFonts w:hint="default"/>
                <w:color w:val="auto"/>
                <w:sz w:val="28"/>
                <w:szCs w:val="28"/>
              </w:rPr>
              <w:t>委托新疆国泰民康职业环境检测评价有限责任公司对本项目开展验收工作。新疆国泰民康职业环境检测评价有限责任公司接到委托后于201</w:t>
            </w:r>
            <w:r>
              <w:rPr>
                <w:rFonts w:hint="eastAsia"/>
                <w:color w:val="auto"/>
                <w:sz w:val="28"/>
                <w:szCs w:val="28"/>
                <w:lang w:val="en-US" w:eastAsia="zh-CN"/>
              </w:rPr>
              <w:t>9</w:t>
            </w:r>
            <w:r>
              <w:rPr>
                <w:rFonts w:hint="default"/>
                <w:color w:val="auto"/>
                <w:sz w:val="28"/>
                <w:szCs w:val="28"/>
              </w:rPr>
              <w:t>年</w:t>
            </w:r>
            <w:r>
              <w:rPr>
                <w:rFonts w:hint="eastAsia"/>
                <w:color w:val="auto"/>
                <w:sz w:val="28"/>
                <w:szCs w:val="28"/>
                <w:lang w:val="en-US" w:eastAsia="zh-CN"/>
              </w:rPr>
              <w:t>4</w:t>
            </w:r>
            <w:r>
              <w:rPr>
                <w:rFonts w:hint="default"/>
                <w:color w:val="auto"/>
                <w:sz w:val="28"/>
                <w:szCs w:val="28"/>
              </w:rPr>
              <w:t>月</w:t>
            </w:r>
            <w:r>
              <w:rPr>
                <w:rFonts w:hint="eastAsia"/>
                <w:color w:val="auto"/>
                <w:sz w:val="28"/>
                <w:szCs w:val="28"/>
                <w:lang w:val="en-US" w:eastAsia="zh-CN"/>
              </w:rPr>
              <w:t>20</w:t>
            </w:r>
            <w:r>
              <w:rPr>
                <w:rFonts w:hint="default"/>
                <w:color w:val="auto"/>
                <w:sz w:val="28"/>
                <w:szCs w:val="28"/>
              </w:rPr>
              <w:t>日组织专业技术人员进行现场踏勘，编制验收监测方案，并于201</w:t>
            </w:r>
            <w:r>
              <w:rPr>
                <w:rFonts w:hint="eastAsia"/>
                <w:color w:val="auto"/>
                <w:sz w:val="28"/>
                <w:szCs w:val="28"/>
                <w:lang w:val="en-US" w:eastAsia="zh-CN"/>
              </w:rPr>
              <w:t>9</w:t>
            </w:r>
            <w:r>
              <w:rPr>
                <w:rFonts w:hint="default"/>
                <w:color w:val="auto"/>
                <w:sz w:val="28"/>
                <w:szCs w:val="28"/>
              </w:rPr>
              <w:t>年</w:t>
            </w:r>
            <w:r>
              <w:rPr>
                <w:rFonts w:hint="eastAsia"/>
                <w:color w:val="auto"/>
                <w:sz w:val="28"/>
                <w:szCs w:val="28"/>
                <w:lang w:val="en-US" w:eastAsia="zh-CN"/>
              </w:rPr>
              <w:t>5</w:t>
            </w:r>
            <w:r>
              <w:rPr>
                <w:rFonts w:hint="default"/>
                <w:color w:val="auto"/>
                <w:sz w:val="28"/>
                <w:szCs w:val="28"/>
              </w:rPr>
              <w:t>月</w:t>
            </w:r>
            <w:r>
              <w:rPr>
                <w:rFonts w:hint="eastAsia"/>
                <w:color w:val="auto"/>
                <w:sz w:val="28"/>
                <w:szCs w:val="28"/>
                <w:lang w:val="en-US" w:eastAsia="zh-CN"/>
              </w:rPr>
              <w:t>29</w:t>
            </w:r>
            <w:r>
              <w:rPr>
                <w:rFonts w:hint="default"/>
                <w:color w:val="auto"/>
                <w:sz w:val="28"/>
                <w:szCs w:val="28"/>
              </w:rPr>
              <w:t>日、</w:t>
            </w:r>
            <w:r>
              <w:rPr>
                <w:rFonts w:hint="eastAsia"/>
                <w:color w:val="auto"/>
                <w:sz w:val="28"/>
                <w:szCs w:val="28"/>
                <w:lang w:val="en-US" w:eastAsia="zh-CN"/>
              </w:rPr>
              <w:t>30</w:t>
            </w:r>
            <w:r>
              <w:rPr>
                <w:rFonts w:hint="default"/>
                <w:color w:val="auto"/>
                <w:sz w:val="28"/>
                <w:szCs w:val="28"/>
              </w:rPr>
              <w:t>日对该项目进行现场监测，在此基础上编制了本建设项目竣工环境保护验收报告</w:t>
            </w:r>
            <w:r>
              <w:rPr>
                <w:rFonts w:hint="eastAsia"/>
                <w:color w:val="auto"/>
                <w:sz w:val="28"/>
                <w:szCs w:val="28"/>
                <w:lang w:eastAsia="zh-CN"/>
              </w:rPr>
              <w:t>表</w:t>
            </w:r>
            <w:r>
              <w:rPr>
                <w:rFonts w:hint="default"/>
                <w:color w:val="auto"/>
                <w:sz w:val="28"/>
                <w:szCs w:val="28"/>
              </w:rPr>
              <w:t>。</w:t>
            </w:r>
          </w:p>
          <w:p>
            <w:pPr>
              <w:spacing w:line="360" w:lineRule="auto"/>
              <w:rPr>
                <w:rFonts w:hint="default"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rPr>
              <w:t>2.1.</w:t>
            </w:r>
            <w:r>
              <w:rPr>
                <w:rFonts w:hint="eastAsia" w:ascii="Times New Roman" w:hAnsi="Times New Roman" w:eastAsia="宋体" w:cs="Times New Roman"/>
                <w:b/>
                <w:color w:val="auto"/>
                <w:sz w:val="28"/>
                <w:szCs w:val="28"/>
                <w:lang w:val="en-US" w:eastAsia="zh-CN"/>
              </w:rPr>
              <w:t>2</w:t>
            </w:r>
            <w:r>
              <w:rPr>
                <w:rFonts w:hint="default" w:ascii="Times New Roman" w:hAnsi="Times New Roman" w:eastAsia="宋体" w:cs="Times New Roman"/>
                <w:b/>
                <w:color w:val="auto"/>
                <w:sz w:val="28"/>
                <w:szCs w:val="28"/>
              </w:rPr>
              <w:t>本次验收范围</w:t>
            </w:r>
          </w:p>
          <w:p>
            <w:pPr>
              <w:tabs>
                <w:tab w:val="left" w:pos="900"/>
              </w:tabs>
              <w:spacing w:line="360" w:lineRule="auto"/>
              <w:ind w:right="-74" w:firstLine="560" w:firstLineChars="200"/>
              <w:rPr>
                <w:rFonts w:hint="eastAsia"/>
                <w:color w:val="auto"/>
                <w:sz w:val="28"/>
                <w:szCs w:val="28"/>
                <w:lang w:val="zh-CN" w:eastAsia="zh-CN"/>
              </w:rPr>
            </w:pPr>
            <w:r>
              <w:rPr>
                <w:rFonts w:hint="eastAsia"/>
                <w:color w:val="auto"/>
                <w:sz w:val="28"/>
                <w:szCs w:val="28"/>
                <w:lang w:val="zh-CN"/>
              </w:rPr>
              <w:t>本次验收范围：</w:t>
            </w:r>
            <w:r>
              <w:rPr>
                <w:rFonts w:hint="eastAsia"/>
                <w:color w:val="auto"/>
                <w:sz w:val="28"/>
                <w:szCs w:val="28"/>
                <w:lang w:val="zh-CN" w:eastAsia="zh-CN"/>
              </w:rPr>
              <w:t>仅针对厂房及周边地面进行防渗、防腐处理、厂房内导流槽等环保设施进行验收</w:t>
            </w:r>
          </w:p>
          <w:p>
            <w:pPr>
              <w:tabs>
                <w:tab w:val="left" w:pos="900"/>
              </w:tabs>
              <w:spacing w:line="360" w:lineRule="auto"/>
              <w:ind w:right="-74" w:firstLine="560" w:firstLineChars="200"/>
              <w:rPr>
                <w:rFonts w:hint="eastAsia"/>
                <w:color w:val="auto"/>
                <w:lang w:val="en-US" w:eastAsia="zh-CN"/>
              </w:rPr>
            </w:pPr>
            <w:r>
              <w:rPr>
                <w:rFonts w:hint="eastAsia"/>
                <w:color w:val="auto"/>
                <w:sz w:val="28"/>
                <w:szCs w:val="28"/>
                <w:lang w:val="zh-CN"/>
              </w:rPr>
              <w:t>验收内容：废气、</w:t>
            </w:r>
            <w:r>
              <w:rPr>
                <w:rFonts w:hint="eastAsia"/>
                <w:color w:val="auto"/>
                <w:sz w:val="28"/>
                <w:szCs w:val="28"/>
                <w:lang w:eastAsia="zh-CN"/>
              </w:rPr>
              <w:t>废水、噪声、固体废物。</w:t>
            </w:r>
          </w:p>
          <w:p>
            <w:pPr>
              <w:spacing w:line="360" w:lineRule="auto"/>
              <w:rPr>
                <w:rFonts w:hint="eastAsia"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rPr>
              <w:t>2.1.3项目地理位置</w:t>
            </w:r>
            <w:r>
              <w:rPr>
                <w:rFonts w:hint="eastAsia" w:ascii="Times New Roman" w:hAnsi="Times New Roman" w:eastAsia="宋体" w:cs="Times New Roman"/>
                <w:b/>
                <w:color w:val="auto"/>
                <w:sz w:val="28"/>
                <w:szCs w:val="28"/>
                <w:lang w:eastAsia="zh-CN"/>
              </w:rPr>
              <w:t>及平面布置</w:t>
            </w:r>
          </w:p>
          <w:p>
            <w:pPr>
              <w:tabs>
                <w:tab w:val="left" w:pos="900"/>
              </w:tabs>
              <w:spacing w:line="360" w:lineRule="auto"/>
              <w:ind w:right="-74" w:firstLine="560" w:firstLineChars="200"/>
              <w:rPr>
                <w:rFonts w:hint="eastAsia"/>
                <w:color w:val="auto"/>
                <w:sz w:val="28"/>
                <w:szCs w:val="28"/>
                <w:lang w:eastAsia="zh-CN"/>
              </w:rPr>
            </w:pPr>
            <w:r>
              <w:rPr>
                <w:rFonts w:hint="eastAsia"/>
                <w:color w:val="auto"/>
                <w:sz w:val="28"/>
                <w:szCs w:val="28"/>
              </w:rPr>
              <w:t>本项目位于</w:t>
            </w:r>
            <w:r>
              <w:rPr>
                <w:rFonts w:hint="eastAsia"/>
                <w:color w:val="auto"/>
                <w:sz w:val="28"/>
                <w:szCs w:val="28"/>
                <w:lang w:eastAsia="zh-CN"/>
              </w:rPr>
              <w:t>昌吉市大西渠镇玉堂村新疆新标安工程建设有限责任公司厂内。</w:t>
            </w:r>
          </w:p>
          <w:p>
            <w:pPr>
              <w:tabs>
                <w:tab w:val="left" w:pos="900"/>
              </w:tabs>
              <w:spacing w:line="360" w:lineRule="auto"/>
              <w:ind w:right="-74" w:firstLine="560" w:firstLineChars="200"/>
              <w:rPr>
                <w:rFonts w:hint="eastAsia"/>
                <w:color w:val="auto"/>
                <w:sz w:val="28"/>
                <w:szCs w:val="28"/>
                <w:lang w:eastAsia="zh-CN"/>
              </w:rPr>
            </w:pPr>
            <w:r>
              <w:rPr>
                <w:rFonts w:hint="eastAsia"/>
                <w:color w:val="auto"/>
                <w:sz w:val="28"/>
                <w:szCs w:val="28"/>
                <w:lang w:eastAsia="zh-CN"/>
              </w:rPr>
              <w:t>本项目为租用以批准的新疆新标安工程建设有限责任公司厂区已建成的工业用仓库用房，该项目用地为工业仓储用地，新疆新标安工程建设有限责任公司主要经营范围建筑钢结构、预制构件工程安装服务；机械设备租赁等方面；新疆新标安工程建设有限责任公司于2017年通过昌吉市环保局审批，批复文号为（昌市环管字[2017]44号），手续完善，符合用地类型要求；其厂区环保设施及公用工程完善，</w:t>
            </w:r>
            <w:r>
              <w:rPr>
                <w:rFonts w:hint="eastAsia"/>
                <w:color w:val="auto"/>
                <w:sz w:val="28"/>
                <w:szCs w:val="28"/>
                <w:lang w:val="en-US" w:eastAsia="zh-CN"/>
              </w:rPr>
              <w:t>本项目所在区域已完全和</w:t>
            </w:r>
            <w:r>
              <w:rPr>
                <w:rFonts w:hint="eastAsia"/>
                <w:color w:val="auto"/>
                <w:sz w:val="28"/>
                <w:szCs w:val="28"/>
                <w:lang w:eastAsia="zh-CN"/>
              </w:rPr>
              <w:t>新疆新标安工程建设有限责任公司厂区的工业用仓库用房</w:t>
            </w:r>
            <w:r>
              <w:rPr>
                <w:rFonts w:hint="eastAsia"/>
                <w:color w:val="auto"/>
                <w:sz w:val="28"/>
                <w:szCs w:val="28"/>
                <w:lang w:val="en-US" w:eastAsia="zh-CN"/>
              </w:rPr>
              <w:t>隔开，不会对其产生影响。</w:t>
            </w:r>
            <w:r>
              <w:rPr>
                <w:rFonts w:hint="eastAsia"/>
                <w:color w:val="auto"/>
                <w:sz w:val="28"/>
                <w:szCs w:val="28"/>
                <w:lang w:eastAsia="zh-CN"/>
              </w:rPr>
              <w:t>本项目为废旧电池回收，回收的废旧电池大多来源于昌吉市区，本项目所选厂址离昌吉市区较近，符合选址要求。</w:t>
            </w:r>
          </w:p>
          <w:p>
            <w:pPr>
              <w:tabs>
                <w:tab w:val="left" w:pos="900"/>
              </w:tabs>
              <w:spacing w:line="360" w:lineRule="auto"/>
              <w:ind w:right="-74" w:firstLine="560" w:firstLineChars="200"/>
              <w:rPr>
                <w:rFonts w:hint="eastAsia"/>
                <w:color w:val="auto"/>
                <w:sz w:val="28"/>
                <w:szCs w:val="28"/>
                <w:lang w:val="en-US" w:eastAsia="zh-CN"/>
              </w:rPr>
            </w:pPr>
            <w:r>
              <w:rPr>
                <w:rFonts w:hint="eastAsia"/>
                <w:color w:val="auto"/>
                <w:sz w:val="28"/>
                <w:szCs w:val="28"/>
                <w:lang w:eastAsia="zh-CN"/>
              </w:rPr>
              <w:t>本项目所租赁车间的东侧为新疆新标安工程建设有限责任公司车间以及金土地管业，南侧为昌吉市包装袋生产有限公司；西侧为新标安厂区空地，北侧为新标安厂区空地。</w:t>
            </w:r>
            <w:r>
              <w:rPr>
                <w:rFonts w:hint="default" w:ascii="Times New Roman" w:hAnsi="Times New Roman" w:cs="Times New Roman"/>
                <w:color w:val="auto"/>
                <w:sz w:val="28"/>
                <w:szCs w:val="28"/>
              </w:rPr>
              <w:t>本项目中心地理坐标为北纬</w:t>
            </w:r>
            <w:r>
              <w:rPr>
                <w:rFonts w:hint="default" w:ascii="Times New Roman" w:hAnsi="Times New Roman" w:cs="Times New Roman"/>
                <w:color w:val="auto"/>
                <w:sz w:val="28"/>
                <w:szCs w:val="28"/>
                <w:lang w:val="en-US" w:eastAsia="zh-CN"/>
              </w:rPr>
              <w:t>44°3′30.8″，</w:t>
            </w:r>
            <w:r>
              <w:rPr>
                <w:rFonts w:hint="default" w:ascii="Times New Roman" w:hAnsi="Times New Roman" w:cs="Times New Roman"/>
                <w:color w:val="auto"/>
                <w:sz w:val="28"/>
                <w:szCs w:val="28"/>
              </w:rPr>
              <w:t>东经</w:t>
            </w:r>
            <w:r>
              <w:rPr>
                <w:rFonts w:hint="default" w:ascii="Times New Roman" w:hAnsi="Times New Roman" w:cs="Times New Roman"/>
                <w:color w:val="auto"/>
                <w:sz w:val="28"/>
                <w:szCs w:val="28"/>
                <w:lang w:val="en-US" w:eastAsia="zh-CN"/>
              </w:rPr>
              <w:t>87°15′27.8″</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eastAsia="zh-CN"/>
              </w:rPr>
              <w:t>（详</w:t>
            </w:r>
            <w:r>
              <w:rPr>
                <w:rFonts w:hint="default" w:ascii="Times New Roman" w:hAnsi="Times New Roman" w:cs="Times New Roman"/>
                <w:color w:val="auto"/>
                <w:sz w:val="28"/>
                <w:szCs w:val="28"/>
              </w:rPr>
              <w:t>见附图1</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附图2</w:t>
            </w:r>
            <w:r>
              <w:rPr>
                <w:rFonts w:hint="default" w:ascii="Times New Roman" w:hAnsi="Times New Roman" w:cs="Times New Roman"/>
                <w:color w:val="auto"/>
                <w:sz w:val="28"/>
                <w:szCs w:val="28"/>
                <w:lang w:val="en-US" w:eastAsia="zh-CN"/>
              </w:rPr>
              <w:t>）</w:t>
            </w:r>
            <w:r>
              <w:rPr>
                <w:rFonts w:hint="eastAsia"/>
                <w:color w:val="auto"/>
                <w:sz w:val="28"/>
                <w:szCs w:val="28"/>
                <w:lang w:val="en-US" w:eastAsia="zh-CN"/>
              </w:rPr>
              <w:t>。</w:t>
            </w:r>
          </w:p>
          <w:p>
            <w:pPr>
              <w:tabs>
                <w:tab w:val="left" w:pos="900"/>
              </w:tabs>
              <w:spacing w:line="360" w:lineRule="auto"/>
              <w:ind w:right="-74" w:firstLine="560" w:firstLineChars="200"/>
              <w:rPr>
                <w:rFonts w:hint="eastAsia"/>
                <w:color w:val="auto"/>
                <w:sz w:val="28"/>
                <w:szCs w:val="28"/>
                <w:lang w:val="en-US"/>
              </w:rPr>
            </w:pPr>
            <w:r>
              <w:rPr>
                <w:rFonts w:hint="eastAsia"/>
                <w:color w:val="auto"/>
                <w:sz w:val="28"/>
                <w:szCs w:val="28"/>
              </w:rPr>
              <w:t>项目区</w:t>
            </w:r>
            <w:r>
              <w:rPr>
                <w:rFonts w:hint="eastAsia"/>
                <w:color w:val="auto"/>
                <w:sz w:val="28"/>
                <w:szCs w:val="28"/>
                <w:lang w:eastAsia="zh-CN"/>
              </w:rPr>
              <w:t>西侧约</w:t>
            </w:r>
            <w:r>
              <w:rPr>
                <w:rFonts w:hint="eastAsia"/>
                <w:color w:val="auto"/>
                <w:sz w:val="28"/>
                <w:szCs w:val="28"/>
                <w:lang w:val="en-US" w:eastAsia="zh-CN"/>
              </w:rPr>
              <w:t>88m处S322为最近的交通要道，</w:t>
            </w:r>
            <w:r>
              <w:rPr>
                <w:rFonts w:hint="default"/>
                <w:color w:val="auto"/>
                <w:sz w:val="28"/>
                <w:szCs w:val="28"/>
              </w:rPr>
              <w:t>周边无</w:t>
            </w:r>
            <w:r>
              <w:rPr>
                <w:rFonts w:hint="eastAsia"/>
                <w:color w:val="auto"/>
                <w:sz w:val="28"/>
                <w:szCs w:val="28"/>
              </w:rPr>
              <w:t>环境</w:t>
            </w:r>
            <w:r>
              <w:rPr>
                <w:rFonts w:hint="default"/>
                <w:color w:val="auto"/>
                <w:sz w:val="28"/>
                <w:szCs w:val="28"/>
              </w:rPr>
              <w:t>敏感目标</w:t>
            </w:r>
            <w:r>
              <w:rPr>
                <w:rFonts w:hint="eastAsia"/>
                <w:color w:val="auto"/>
                <w:sz w:val="28"/>
                <w:szCs w:val="28"/>
                <w:lang w:eastAsia="zh-CN"/>
              </w:rPr>
              <w:t>。主要声源为生产车间房内叉车设备位于厂区的东侧</w:t>
            </w:r>
            <w:r>
              <w:rPr>
                <w:rFonts w:hint="eastAsia"/>
                <w:color w:val="auto"/>
                <w:lang w:eastAsia="zh-CN"/>
              </w:rPr>
              <w:t>，</w:t>
            </w:r>
            <w:r>
              <w:rPr>
                <w:rFonts w:hint="eastAsia"/>
                <w:color w:val="auto"/>
                <w:sz w:val="28"/>
                <w:szCs w:val="28"/>
                <w:lang w:eastAsia="zh-CN"/>
              </w:rPr>
              <w:t>距离东侧厂界约</w:t>
            </w:r>
            <w:r>
              <w:rPr>
                <w:rFonts w:hint="eastAsia"/>
                <w:color w:val="auto"/>
                <w:sz w:val="28"/>
                <w:szCs w:val="28"/>
                <w:lang w:val="en-US" w:eastAsia="zh-CN"/>
              </w:rPr>
              <w:t>21m。（详</w:t>
            </w:r>
            <w:r>
              <w:rPr>
                <w:rFonts w:hint="default"/>
                <w:color w:val="auto"/>
                <w:sz w:val="28"/>
                <w:szCs w:val="28"/>
              </w:rPr>
              <w:t>见附图</w:t>
            </w:r>
            <w:r>
              <w:rPr>
                <w:rFonts w:hint="eastAsia"/>
                <w:color w:val="auto"/>
                <w:sz w:val="28"/>
                <w:szCs w:val="28"/>
                <w:lang w:val="en-US" w:eastAsia="zh-CN"/>
              </w:rPr>
              <w:t>3）。</w:t>
            </w:r>
          </w:p>
          <w:p>
            <w:pPr>
              <w:spacing w:line="360" w:lineRule="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2.</w:t>
            </w:r>
            <w:r>
              <w:rPr>
                <w:rFonts w:hint="default" w:ascii="Times New Roman" w:hAnsi="Times New Roman" w:eastAsia="宋体" w:cs="Times New Roman"/>
                <w:b/>
                <w:color w:val="auto"/>
                <w:sz w:val="28"/>
                <w:szCs w:val="28"/>
                <w:lang w:val="en-US" w:eastAsia="zh-CN"/>
              </w:rPr>
              <w:t>1</w:t>
            </w:r>
            <w:r>
              <w:rPr>
                <w:rFonts w:hint="default" w:ascii="Times New Roman" w:hAnsi="Times New Roman" w:eastAsia="宋体" w:cs="Times New Roman"/>
                <w:b/>
                <w:color w:val="auto"/>
                <w:sz w:val="28"/>
                <w:szCs w:val="28"/>
              </w:rPr>
              <w:t>.</w:t>
            </w:r>
            <w:r>
              <w:rPr>
                <w:rFonts w:hint="eastAsia" w:ascii="Times New Roman" w:hAnsi="Times New Roman" w:eastAsia="宋体" w:cs="Times New Roman"/>
                <w:b/>
                <w:color w:val="auto"/>
                <w:sz w:val="28"/>
                <w:szCs w:val="28"/>
                <w:lang w:val="en-US" w:eastAsia="zh-CN"/>
              </w:rPr>
              <w:t>4</w:t>
            </w:r>
            <w:r>
              <w:rPr>
                <w:rFonts w:hint="default" w:ascii="Times New Roman" w:hAnsi="Times New Roman" w:eastAsia="宋体" w:cs="Times New Roman"/>
                <w:b/>
                <w:color w:val="auto"/>
                <w:sz w:val="28"/>
                <w:szCs w:val="28"/>
              </w:rPr>
              <w:t>建设内容及规模</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560" w:firstLineChars="200"/>
              <w:textAlignment w:val="auto"/>
              <w:outlineLvl w:val="9"/>
              <w:rPr>
                <w:rFonts w:hint="eastAsia"/>
                <w:color w:val="auto"/>
                <w:sz w:val="28"/>
                <w:szCs w:val="28"/>
                <w:lang w:val="en-US" w:eastAsia="zh-CN"/>
              </w:rPr>
            </w:pPr>
            <w:r>
              <w:rPr>
                <w:rFonts w:hint="default"/>
                <w:color w:val="auto"/>
                <w:sz w:val="28"/>
                <w:szCs w:val="28"/>
              </w:rPr>
              <w:t>本项目</w:t>
            </w:r>
            <w:r>
              <w:rPr>
                <w:rFonts w:hint="eastAsia"/>
                <w:color w:val="auto"/>
                <w:sz w:val="28"/>
                <w:szCs w:val="28"/>
                <w:lang w:eastAsia="zh-CN"/>
              </w:rPr>
              <w:t>主要产品为</w:t>
            </w:r>
            <w:r>
              <w:rPr>
                <w:rFonts w:hint="default" w:ascii="Times New Roman" w:hAnsi="Times New Roman" w:cs="Times New Roman" w:eastAsiaTheme="minorEastAsia"/>
                <w:color w:val="auto"/>
                <w:sz w:val="28"/>
                <w:szCs w:val="28"/>
                <w:lang w:val="en-US" w:eastAsia="zh-CN"/>
              </w:rPr>
              <w:t>废铅酸蓄</w:t>
            </w:r>
            <w:r>
              <w:rPr>
                <w:rFonts w:hint="eastAsia" w:cs="Times New Roman" w:eastAsiaTheme="minorEastAsia"/>
                <w:color w:val="auto"/>
                <w:sz w:val="28"/>
                <w:szCs w:val="28"/>
                <w:lang w:val="en-US" w:eastAsia="zh-CN"/>
              </w:rPr>
              <w:t>电池、废锂电池</w:t>
            </w:r>
            <w:r>
              <w:rPr>
                <w:rFonts w:hint="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b/>
                <w:bCs/>
                <w:color w:val="auto"/>
              </w:rPr>
            </w:pPr>
            <w:r>
              <w:rPr>
                <w:rFonts w:hint="default"/>
                <w:color w:val="auto"/>
                <w:sz w:val="28"/>
                <w:szCs w:val="28"/>
              </w:rPr>
              <w:t>实际</w:t>
            </w:r>
            <w:r>
              <w:rPr>
                <w:rFonts w:hint="eastAsia"/>
                <w:color w:val="auto"/>
                <w:sz w:val="28"/>
                <w:szCs w:val="28"/>
                <w:lang w:eastAsia="zh-CN"/>
              </w:rPr>
              <w:t>建设内容</w:t>
            </w:r>
            <w:r>
              <w:rPr>
                <w:rFonts w:hint="default"/>
                <w:color w:val="auto"/>
                <w:sz w:val="28"/>
                <w:szCs w:val="28"/>
              </w:rPr>
              <w:t>：</w:t>
            </w:r>
            <w:r>
              <w:rPr>
                <w:rFonts w:hint="eastAsia"/>
                <w:color w:val="auto"/>
                <w:sz w:val="28"/>
                <w:szCs w:val="28"/>
                <w:lang w:eastAsia="zh-CN"/>
              </w:rPr>
              <w:t>厂房及周边地面进行防渗、防腐处理、厂房内设置导流槽</w:t>
            </w:r>
            <w:r>
              <w:rPr>
                <w:rFonts w:hint="default"/>
                <w:color w:val="auto"/>
                <w:sz w:val="28"/>
                <w:szCs w:val="28"/>
              </w:rPr>
              <w:t>。</w:t>
            </w:r>
          </w:p>
          <w:p>
            <w:pPr>
              <w:pStyle w:val="5"/>
              <w:spacing w:before="156" w:beforeLines="50" w:after="156" w:afterLines="50"/>
              <w:ind w:firstLine="0" w:firstLineChars="0"/>
              <w:jc w:val="center"/>
              <w:rPr>
                <w:rFonts w:hint="default"/>
                <w:b/>
                <w:bCs/>
                <w:color w:val="auto"/>
              </w:rPr>
            </w:pPr>
            <w:r>
              <w:rPr>
                <w:rFonts w:hint="default"/>
                <w:b/>
                <w:bCs/>
                <w:color w:val="auto"/>
              </w:rPr>
              <w:t>表2-1   环评与实际建设内容对比一览表</w:t>
            </w:r>
          </w:p>
          <w:tbl>
            <w:tblPr>
              <w:tblStyle w:val="16"/>
              <w:tblW w:w="841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509"/>
              <w:gridCol w:w="509"/>
              <w:gridCol w:w="1"/>
              <w:gridCol w:w="636"/>
              <w:gridCol w:w="2149"/>
              <w:gridCol w:w="2503"/>
              <w:gridCol w:w="9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133" w:type="dxa"/>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类别</w:t>
                  </w:r>
                </w:p>
              </w:tc>
              <w:tc>
                <w:tcPr>
                  <w:tcW w:w="1018" w:type="dxa"/>
                  <w:gridSpan w:val="2"/>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名称</w:t>
                  </w:r>
                </w:p>
              </w:tc>
              <w:tc>
                <w:tcPr>
                  <w:tcW w:w="2786" w:type="dxa"/>
                  <w:gridSpan w:val="3"/>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环评建设内容</w:t>
                  </w:r>
                </w:p>
              </w:tc>
              <w:tc>
                <w:tcPr>
                  <w:tcW w:w="2503" w:type="dxa"/>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实际</w:t>
                  </w:r>
                  <w:r>
                    <w:rPr>
                      <w:rFonts w:ascii="Times New Roman" w:hAnsi="Times New Roman" w:eastAsia="宋体" w:cs="Times New Roman"/>
                      <w:color w:val="auto"/>
                      <w:sz w:val="21"/>
                      <w:szCs w:val="21"/>
                    </w:rPr>
                    <w:t>建设内容</w:t>
                  </w:r>
                </w:p>
              </w:tc>
              <w:tc>
                <w:tcPr>
                  <w:tcW w:w="978" w:type="dxa"/>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主体工程</w:t>
                  </w:r>
                </w:p>
              </w:tc>
              <w:tc>
                <w:tcPr>
                  <w:tcW w:w="1018" w:type="dxa"/>
                  <w:gridSpan w:val="2"/>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生产车间</w:t>
                  </w:r>
                </w:p>
              </w:tc>
              <w:tc>
                <w:tcPr>
                  <w:tcW w:w="2786" w:type="dxa"/>
                  <w:gridSpan w:val="3"/>
                  <w:tcBorders>
                    <w:tl2br w:val="nil"/>
                    <w:tr2bl w:val="nil"/>
                  </w:tcBorders>
                  <w:noWrap w:val="0"/>
                  <w:vAlign w:val="center"/>
                </w:tcPr>
                <w:p>
                  <w:pPr>
                    <w:pStyle w:val="28"/>
                    <w:spacing w:beforeLines="0"/>
                    <w:contextualSpacing/>
                    <w:jc w:val="left"/>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总</w:t>
                  </w:r>
                  <w:r>
                    <w:rPr>
                      <w:rFonts w:hint="eastAsia" w:ascii="Times New Roman" w:hAnsi="Times New Roman" w:eastAsia="宋体" w:cs="Times New Roman"/>
                      <w:color w:val="auto"/>
                      <w:sz w:val="21"/>
                      <w:szCs w:val="21"/>
                    </w:rPr>
                    <w:t>占地面积</w:t>
                  </w:r>
                  <w:r>
                    <w:rPr>
                      <w:rFonts w:hint="eastAsia" w:ascii="Times New Roman" w:hAnsi="Times New Roman" w:eastAsia="宋体" w:cs="Times New Roman"/>
                      <w:color w:val="auto"/>
                      <w:sz w:val="21"/>
                      <w:szCs w:val="21"/>
                      <w:lang w:val="en-US" w:eastAsia="zh-CN"/>
                    </w:rPr>
                    <w:t>600</w:t>
                  </w:r>
                  <w:r>
                    <w:rPr>
                      <w:rFonts w:hint="eastAsia"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rPr>
                    <w:t>。规划废旧铅酸电池暂存区250m</w:t>
                  </w:r>
                  <w:r>
                    <w:rPr>
                      <w:rFonts w:hint="eastAsia" w:ascii="Times New Roman" w:hAnsi="Times New Roman" w:eastAsia="宋体" w:cs="Times New Roman"/>
                      <w:color w:val="auto"/>
                      <w:sz w:val="21"/>
                      <w:szCs w:val="21"/>
                      <w:vertAlign w:val="superscript"/>
                    </w:rPr>
                    <w:t>2</w:t>
                  </w:r>
                  <w:r>
                    <w:rPr>
                      <w:rFonts w:hint="eastAsia" w:ascii="Times New Roman" w:hAnsi="Times New Roman" w:eastAsia="宋体" w:cs="Times New Roman"/>
                      <w:color w:val="auto"/>
                      <w:sz w:val="21"/>
                      <w:szCs w:val="21"/>
                    </w:rPr>
                    <w:t>、废旧锂电池暂存区200m</w:t>
                  </w:r>
                  <w:r>
                    <w:rPr>
                      <w:rFonts w:hint="eastAsia" w:ascii="Times New Roman" w:hAnsi="Times New Roman" w:eastAsia="宋体" w:cs="Times New Roman"/>
                      <w:color w:val="auto"/>
                      <w:sz w:val="21"/>
                      <w:szCs w:val="21"/>
                      <w:vertAlign w:val="superscript"/>
                    </w:rPr>
                    <w:t>2</w:t>
                  </w:r>
                  <w:r>
                    <w:rPr>
                      <w:rFonts w:hint="eastAsia" w:ascii="Times New Roman" w:hAnsi="Times New Roman" w:eastAsia="宋体" w:cs="Times New Roman"/>
                      <w:color w:val="auto"/>
                      <w:sz w:val="21"/>
                      <w:szCs w:val="21"/>
                    </w:rPr>
                    <w:t>。</w:t>
                  </w:r>
                </w:p>
              </w:tc>
              <w:tc>
                <w:tcPr>
                  <w:tcW w:w="2503" w:type="dxa"/>
                  <w:tcBorders>
                    <w:tl2br w:val="nil"/>
                    <w:tr2bl w:val="nil"/>
                  </w:tcBorders>
                  <w:noWrap w:val="0"/>
                  <w:vAlign w:val="center"/>
                </w:tcPr>
                <w:p>
                  <w:pPr>
                    <w:pStyle w:val="28"/>
                    <w:spacing w:beforeLines="0"/>
                    <w:contextualSpacing/>
                    <w:jc w:val="lef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总</w:t>
                  </w:r>
                  <w:r>
                    <w:rPr>
                      <w:rFonts w:hint="eastAsia" w:ascii="Times New Roman" w:hAnsi="Times New Roman" w:eastAsia="宋体" w:cs="Times New Roman"/>
                      <w:color w:val="auto"/>
                      <w:sz w:val="21"/>
                      <w:szCs w:val="21"/>
                    </w:rPr>
                    <w:t>占地面积</w:t>
                  </w:r>
                  <w:r>
                    <w:rPr>
                      <w:rFonts w:hint="eastAsia" w:ascii="Times New Roman" w:hAnsi="Times New Roman" w:eastAsia="宋体" w:cs="Times New Roman"/>
                      <w:color w:val="auto"/>
                      <w:sz w:val="21"/>
                      <w:szCs w:val="21"/>
                      <w:lang w:val="en-US" w:eastAsia="zh-CN"/>
                    </w:rPr>
                    <w:t>300</w:t>
                  </w:r>
                  <w:r>
                    <w:rPr>
                      <w:rFonts w:hint="eastAsia"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lang w:val="en-US" w:eastAsia="zh-CN"/>
                    </w:rPr>
                    <w:t>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实际</w:t>
                  </w:r>
                  <w:r>
                    <w:rPr>
                      <w:rFonts w:hint="eastAsia" w:ascii="Times New Roman" w:hAnsi="Times New Roman" w:eastAsia="宋体" w:cs="Times New Roman"/>
                      <w:color w:val="auto"/>
                      <w:sz w:val="21"/>
                      <w:szCs w:val="21"/>
                    </w:rPr>
                    <w:t>废旧铅酸电池暂存区</w:t>
                  </w:r>
                  <w:r>
                    <w:rPr>
                      <w:rFonts w:hint="eastAsia" w:ascii="Times New Roman" w:hAnsi="Times New Roman" w:eastAsia="宋体" w:cs="Times New Roman"/>
                      <w:color w:val="auto"/>
                      <w:sz w:val="21"/>
                      <w:szCs w:val="21"/>
                      <w:lang w:val="en-US" w:eastAsia="zh-CN"/>
                    </w:rPr>
                    <w:t>15</w:t>
                  </w:r>
                  <w:r>
                    <w:rPr>
                      <w:rFonts w:hint="eastAsia" w:ascii="Times New Roman" w:hAnsi="Times New Roman" w:eastAsia="宋体" w:cs="Times New Roman"/>
                      <w:color w:val="auto"/>
                      <w:sz w:val="21"/>
                      <w:szCs w:val="21"/>
                    </w:rPr>
                    <w:t>0m</w:t>
                  </w:r>
                  <w:r>
                    <w:rPr>
                      <w:rFonts w:hint="eastAsia" w:ascii="Times New Roman" w:hAnsi="Times New Roman" w:eastAsia="宋体" w:cs="Times New Roman"/>
                      <w:color w:val="auto"/>
                      <w:sz w:val="21"/>
                      <w:szCs w:val="21"/>
                      <w:vertAlign w:val="superscript"/>
                    </w:rPr>
                    <w:t>2</w:t>
                  </w:r>
                  <w:r>
                    <w:rPr>
                      <w:rFonts w:hint="eastAsia" w:ascii="Times New Roman" w:hAnsi="Times New Roman" w:eastAsia="宋体" w:cs="Times New Roman"/>
                      <w:color w:val="auto"/>
                      <w:sz w:val="21"/>
                      <w:szCs w:val="21"/>
                    </w:rPr>
                    <w:t>、废旧锂电池暂存区</w:t>
                  </w:r>
                  <w:r>
                    <w:rPr>
                      <w:rFonts w:hint="eastAsia" w:ascii="Times New Roman" w:hAnsi="Times New Roman" w:eastAsia="宋体" w:cs="Times New Roman"/>
                      <w:color w:val="auto"/>
                      <w:sz w:val="21"/>
                      <w:szCs w:val="21"/>
                      <w:lang w:val="en-US" w:eastAsia="zh-CN"/>
                    </w:rPr>
                    <w:t>10</w:t>
                  </w:r>
                  <w:r>
                    <w:rPr>
                      <w:rFonts w:hint="eastAsia" w:ascii="Times New Roman" w:hAnsi="Times New Roman" w:eastAsia="宋体" w:cs="Times New Roman"/>
                      <w:color w:val="auto"/>
                      <w:sz w:val="21"/>
                      <w:szCs w:val="21"/>
                    </w:rPr>
                    <w:t>0m</w:t>
                  </w:r>
                  <w:r>
                    <w:rPr>
                      <w:rFonts w:hint="eastAsia" w:ascii="Times New Roman" w:hAnsi="Times New Roman" w:eastAsia="宋体" w:cs="Times New Roman"/>
                      <w:color w:val="auto"/>
                      <w:sz w:val="21"/>
                      <w:szCs w:val="21"/>
                      <w:vertAlign w:val="superscript"/>
                    </w:rPr>
                    <w:t>2</w:t>
                  </w:r>
                  <w:r>
                    <w:rPr>
                      <w:rFonts w:hint="eastAsia" w:ascii="Times New Roman" w:hAnsi="Times New Roman" w:eastAsia="宋体" w:cs="Times New Roman"/>
                      <w:color w:val="auto"/>
                      <w:sz w:val="21"/>
                      <w:szCs w:val="21"/>
                      <w:vertAlign w:val="baseline"/>
                      <w:lang w:eastAsia="zh-CN"/>
                    </w:rPr>
                    <w:t>，</w:t>
                  </w:r>
                  <w:r>
                    <w:rPr>
                      <w:rFonts w:hint="eastAsia" w:ascii="Times New Roman" w:hAnsi="Times New Roman" w:eastAsia="宋体" w:cs="Times New Roman"/>
                      <w:color w:val="auto"/>
                      <w:sz w:val="21"/>
                      <w:szCs w:val="21"/>
                      <w:vertAlign w:val="baseline"/>
                      <w:lang w:val="en-US" w:eastAsia="zh-CN"/>
                    </w:rPr>
                    <w:t>已按种类分区划分。</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与环评不一致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restart"/>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贮存工程</w:t>
                  </w:r>
                </w:p>
              </w:tc>
              <w:tc>
                <w:tcPr>
                  <w:tcW w:w="1019" w:type="dxa"/>
                  <w:gridSpan w:val="3"/>
                  <w:tcBorders>
                    <w:tl2br w:val="nil"/>
                    <w:tr2bl w:val="nil"/>
                  </w:tcBorders>
                  <w:noWrap w:val="0"/>
                  <w:vAlign w:val="center"/>
                </w:tcPr>
                <w:p>
                  <w:pPr>
                    <w:pStyle w:val="28"/>
                    <w:spacing w:beforeLines="0"/>
                    <w:contextualSpacing/>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收集方式</w:t>
                  </w:r>
                </w:p>
              </w:tc>
              <w:tc>
                <w:tcPr>
                  <w:tcW w:w="2785" w:type="dxa"/>
                  <w:gridSpan w:val="2"/>
                  <w:tcBorders>
                    <w:tl2br w:val="nil"/>
                    <w:tr2bl w:val="nil"/>
                  </w:tcBorders>
                  <w:noWrap w:val="0"/>
                  <w:vAlign w:val="center"/>
                </w:tcPr>
                <w:p>
                  <w:pPr>
                    <w:pStyle w:val="28"/>
                    <w:spacing w:beforeLines="0"/>
                    <w:contextualSpacing/>
                    <w:jc w:val="left"/>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根据《危险废物收集、贮存、运输技术规范》（HJ2025-2012）中规定：“从事危险废物收集、贮存、运输经营活动的单位应具有危险废物经营许可证”，建设单位在未取得危废经营许可证之前，不得开展经营活动。根据《废铅酸蓄电池处理污染控制技术规范》（</w:t>
                  </w:r>
                </w:p>
                <w:p>
                  <w:pPr>
                    <w:pStyle w:val="28"/>
                    <w:spacing w:beforeLines="0"/>
                    <w:contextualSpacing/>
                    <w:jc w:val="left"/>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HJ519-2009）的相关规定：“收集、运输、贮存废铅酸蓄电池的容器应根据废铅酸蓄电池的特性而设计，不易破损、变形，其所用材料能有效地防止渗漏、扩散，并耐酸腐蚀。装有废铅酸蓄电池的容器必须粘贴符合《危险废物贮存污染控制标准》（GB18597-2001)及其2013年修改单中附录A所要求的危险废物标签”且规定废铅酸蓄电池运输前，产生者应当自行或委托有关单位进行合理包装，防止运输过程中出现泄漏，不得擅自倾倒、丢弃废铅酸蓄电池中的电解液。废铅酸蓄电池有电解液渗漏的，其泄漏液应贮存在耐酸容器中。”</w:t>
                  </w:r>
                </w:p>
              </w:tc>
              <w:tc>
                <w:tcPr>
                  <w:tcW w:w="2503" w:type="dxa"/>
                  <w:tcBorders>
                    <w:tl2br w:val="nil"/>
                    <w:tr2bl w:val="nil"/>
                  </w:tcBorders>
                  <w:noWrap w:val="0"/>
                  <w:vAlign w:val="center"/>
                </w:tcPr>
                <w:p>
                  <w:pPr>
                    <w:pStyle w:val="28"/>
                    <w:spacing w:beforeLines="0"/>
                    <w:contextualSpacing/>
                    <w:jc w:val="left"/>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根据《废铅酸蓄电池处理污染控制技术规范》（</w:t>
                  </w:r>
                </w:p>
                <w:p>
                  <w:pPr>
                    <w:pStyle w:val="28"/>
                    <w:spacing w:beforeLines="0"/>
                    <w:contextualSpacing/>
                    <w:jc w:val="left"/>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HJ519-2009）的相关规定，收集、运输、贮存废</w:t>
                  </w:r>
                </w:p>
                <w:p>
                  <w:pPr>
                    <w:pStyle w:val="28"/>
                    <w:spacing w:beforeLines="0"/>
                    <w:contextualSpacing/>
                    <w:jc w:val="left"/>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铅酸蓄电池的容器应根据废铅酸蓄电池的特性而设计，不易破损、变形，</w:t>
                  </w:r>
                </w:p>
                <w:p>
                  <w:pPr>
                    <w:pStyle w:val="28"/>
                    <w:spacing w:beforeLines="0"/>
                    <w:contextualSpacing/>
                    <w:jc w:val="left"/>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其所用材料能有效地防止渗漏、扩散，并耐酸腐蚀。装有废铅酸蓄电池的容器设有符合GB18597</w:t>
                  </w:r>
                </w:p>
                <w:p>
                  <w:pPr>
                    <w:pStyle w:val="28"/>
                    <w:spacing w:beforeLines="0"/>
                    <w:contextualSpacing/>
                    <w:jc w:val="left"/>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中附录A所要求的危险废物标签。将废旧电池按规格分区堆放，并进行登记。废铅酸蓄电池建立收集、储存、转移台账。</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储存方式</w:t>
                  </w:r>
                </w:p>
              </w:tc>
              <w:tc>
                <w:tcPr>
                  <w:tcW w:w="2785" w:type="dxa"/>
                  <w:gridSpan w:val="2"/>
                  <w:tcBorders>
                    <w:tl2br w:val="nil"/>
                    <w:tr2bl w:val="nil"/>
                  </w:tcBorders>
                  <w:noWrap w:val="0"/>
                  <w:vAlign w:val="center"/>
                </w:tcPr>
                <w:p>
                  <w:pPr>
                    <w:pStyle w:val="28"/>
                    <w:spacing w:beforeLines="0"/>
                    <w:contextualSpacing/>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eastAsia="zh-CN"/>
                    </w:rPr>
                    <w:t>实行分类隔离存储，电动车电池存放区、车用蓄电池存放区分别存放在</w:t>
                  </w:r>
                  <w:r>
                    <w:rPr>
                      <w:rFonts w:hint="eastAsia" w:ascii="Times New Roman" w:hAnsi="Times New Roman" w:eastAsia="宋体" w:cs="Times New Roman"/>
                      <w:color w:val="auto"/>
                      <w:sz w:val="21"/>
                      <w:szCs w:val="21"/>
                    </w:rPr>
                    <w:t>贮存</w:t>
                  </w:r>
                  <w:r>
                    <w:rPr>
                      <w:rFonts w:hint="eastAsia" w:ascii="Times New Roman" w:hAnsi="Times New Roman" w:eastAsia="宋体" w:cs="Times New Roman"/>
                      <w:color w:val="auto"/>
                      <w:sz w:val="21"/>
                      <w:szCs w:val="21"/>
                      <w:lang w:eastAsia="zh-CN"/>
                    </w:rPr>
                    <w:t>区，并配有专门的</w:t>
                  </w:r>
                  <w:r>
                    <w:rPr>
                      <w:rFonts w:hint="eastAsia" w:ascii="Times New Roman" w:hAnsi="Times New Roman" w:eastAsia="宋体" w:cs="Times New Roman"/>
                      <w:bCs/>
                      <w:color w:val="auto"/>
                      <w:sz w:val="21"/>
                      <w:szCs w:val="21"/>
                    </w:rPr>
                    <w:t>立标识牌</w:t>
                  </w:r>
                </w:p>
              </w:tc>
              <w:tc>
                <w:tcPr>
                  <w:tcW w:w="2503" w:type="dxa"/>
                  <w:tcBorders>
                    <w:tl2br w:val="nil"/>
                    <w:tr2bl w:val="nil"/>
                  </w:tcBorders>
                  <w:noWrap w:val="0"/>
                  <w:vAlign w:val="center"/>
                </w:tcPr>
                <w:p>
                  <w:pPr>
                    <w:pStyle w:val="28"/>
                    <w:spacing w:beforeLines="0"/>
                    <w:contextualSpacing/>
                    <w:jc w:val="left"/>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w:t>
                  </w:r>
                  <w:r>
                    <w:rPr>
                      <w:rFonts w:hint="eastAsia" w:ascii="Times New Roman" w:hAnsi="Times New Roman" w:eastAsia="宋体" w:cs="Times New Roman"/>
                      <w:bCs/>
                      <w:color w:val="auto"/>
                      <w:sz w:val="21"/>
                      <w:szCs w:val="21"/>
                      <w:lang w:eastAsia="zh-CN"/>
                    </w:rPr>
                    <w:t>实行分类隔离存储，电动车电池存放区、车用蓄电池存放区分别存放在</w:t>
                  </w:r>
                  <w:r>
                    <w:rPr>
                      <w:rFonts w:hint="eastAsia" w:ascii="Times New Roman" w:hAnsi="Times New Roman" w:eastAsia="宋体" w:cs="Times New Roman"/>
                      <w:color w:val="auto"/>
                      <w:sz w:val="21"/>
                      <w:szCs w:val="21"/>
                    </w:rPr>
                    <w:t>贮存</w:t>
                  </w:r>
                  <w:r>
                    <w:rPr>
                      <w:rFonts w:hint="eastAsia" w:ascii="Times New Roman" w:hAnsi="Times New Roman" w:eastAsia="宋体" w:cs="Times New Roman"/>
                      <w:color w:val="auto"/>
                      <w:sz w:val="21"/>
                      <w:szCs w:val="21"/>
                      <w:lang w:eastAsia="zh-CN"/>
                    </w:rPr>
                    <w:t>区，</w:t>
                  </w:r>
                  <w:r>
                    <w:rPr>
                      <w:rFonts w:hint="eastAsia" w:ascii="Times New Roman" w:hAnsi="Times New Roman" w:eastAsia="宋体" w:cs="Times New Roman"/>
                      <w:bCs/>
                      <w:color w:val="auto"/>
                      <w:sz w:val="21"/>
                      <w:szCs w:val="21"/>
                    </w:rPr>
                    <w:t>并配有统一明显站立标识牌。 根据《电池废料贮运规范》（GB/T26493-2011），锂离子二次电池废料用塑料槽或铁桶贮存，锂一次电池用铁桶贮存。</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1019" w:type="dxa"/>
                  <w:gridSpan w:val="3"/>
                  <w:vMerge w:val="restart"/>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运输</w:t>
                  </w:r>
                </w:p>
              </w:tc>
              <w:tc>
                <w:tcPr>
                  <w:tcW w:w="636" w:type="dxa"/>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厂内运输</w:t>
                  </w:r>
                </w:p>
              </w:tc>
              <w:tc>
                <w:tcPr>
                  <w:tcW w:w="2149" w:type="dxa"/>
                  <w:tcBorders>
                    <w:tl2br w:val="nil"/>
                    <w:tr2bl w:val="nil"/>
                  </w:tcBorders>
                  <w:noWrap w:val="0"/>
                  <w:vAlign w:val="center"/>
                </w:tcPr>
                <w:p>
                  <w:pPr>
                    <w:pStyle w:val="28"/>
                    <w:spacing w:beforeLines="0"/>
                    <w:contextualSpacing/>
                    <w:rPr>
                      <w:rFonts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叉车</w:t>
                  </w:r>
                </w:p>
              </w:tc>
              <w:tc>
                <w:tcPr>
                  <w:tcW w:w="2503" w:type="dxa"/>
                  <w:tcBorders>
                    <w:tl2br w:val="nil"/>
                    <w:tr2bl w:val="nil"/>
                  </w:tcBorders>
                  <w:noWrap w:val="0"/>
                  <w:vAlign w:val="center"/>
                </w:tcPr>
                <w:p>
                  <w:pPr>
                    <w:pStyle w:val="28"/>
                    <w:spacing w:beforeLines="0"/>
                    <w:contextualSpacing/>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叉车</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1019" w:type="dxa"/>
                  <w:gridSpan w:val="3"/>
                  <w:vMerge w:val="continue"/>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p>
              </w:tc>
              <w:tc>
                <w:tcPr>
                  <w:tcW w:w="636" w:type="dxa"/>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厂外运输</w:t>
                  </w:r>
                </w:p>
              </w:tc>
              <w:tc>
                <w:tcPr>
                  <w:tcW w:w="2149" w:type="dxa"/>
                  <w:tcBorders>
                    <w:tl2br w:val="nil"/>
                    <w:tr2bl w:val="nil"/>
                  </w:tcBorders>
                  <w:noWrap w:val="0"/>
                  <w:vAlign w:val="center"/>
                </w:tcPr>
                <w:p>
                  <w:pPr>
                    <w:pStyle w:val="28"/>
                    <w:spacing w:beforeLines="0"/>
                    <w:contextualSpacing/>
                    <w:rPr>
                      <w:rFonts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委托资质单位运输</w:t>
                  </w:r>
                </w:p>
              </w:tc>
              <w:tc>
                <w:tcPr>
                  <w:tcW w:w="2503" w:type="dxa"/>
                  <w:tcBorders>
                    <w:tl2br w:val="nil"/>
                    <w:tr2bl w:val="nil"/>
                  </w:tcBorders>
                  <w:noWrap w:val="0"/>
                  <w:vAlign w:val="center"/>
                </w:tcPr>
                <w:p>
                  <w:pPr>
                    <w:pStyle w:val="28"/>
                    <w:spacing w:beforeLines="0"/>
                    <w:ind w:firstLine="0" w:firstLineChars="0"/>
                    <w:contextualSpacing/>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委托</w:t>
                  </w:r>
                  <w:r>
                    <w:rPr>
                      <w:rFonts w:hint="eastAsia" w:ascii="Times New Roman" w:hAnsi="Times New Roman" w:eastAsia="宋体" w:cs="Times New Roman"/>
                      <w:bCs/>
                      <w:color w:val="auto"/>
                      <w:sz w:val="21"/>
                      <w:szCs w:val="21"/>
                      <w:lang w:eastAsia="zh-CN"/>
                    </w:rPr>
                    <w:t>骆驼集团新疆再生资源有限公司</w:t>
                  </w:r>
                  <w:r>
                    <w:rPr>
                      <w:rFonts w:hint="eastAsia" w:ascii="Times New Roman" w:hAnsi="Times New Roman" w:eastAsia="宋体" w:cs="Times New Roman"/>
                      <w:bCs/>
                      <w:color w:val="auto"/>
                      <w:sz w:val="21"/>
                      <w:szCs w:val="21"/>
                    </w:rPr>
                    <w:t>运输</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restart"/>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公用工程</w:t>
                  </w:r>
                </w:p>
              </w:tc>
              <w:tc>
                <w:tcPr>
                  <w:tcW w:w="1019" w:type="dxa"/>
                  <w:gridSpan w:val="3"/>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给水</w:t>
                  </w:r>
                </w:p>
              </w:tc>
              <w:tc>
                <w:tcPr>
                  <w:tcW w:w="2785" w:type="dxa"/>
                  <w:gridSpan w:val="2"/>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供水来源为</w:t>
                  </w:r>
                  <w:r>
                    <w:rPr>
                      <w:rFonts w:hint="eastAsia" w:ascii="Times New Roman" w:hAnsi="Times New Roman" w:eastAsia="宋体" w:cs="Times New Roman"/>
                      <w:bCs/>
                      <w:color w:val="auto"/>
                      <w:sz w:val="21"/>
                      <w:szCs w:val="21"/>
                    </w:rPr>
                    <w:t>新疆新标安工程建设有限责任公司</w:t>
                  </w:r>
                  <w:r>
                    <w:rPr>
                      <w:rFonts w:hint="eastAsia" w:ascii="Times New Roman" w:hAnsi="Times New Roman" w:eastAsia="宋体" w:cs="Times New Roman"/>
                      <w:color w:val="auto"/>
                      <w:sz w:val="21"/>
                      <w:szCs w:val="21"/>
                    </w:rPr>
                    <w:t>厂区；</w:t>
                  </w:r>
                </w:p>
              </w:tc>
              <w:tc>
                <w:tcPr>
                  <w:tcW w:w="2503" w:type="dxa"/>
                  <w:tcBorders>
                    <w:tl2br w:val="nil"/>
                    <w:tr2bl w:val="nil"/>
                  </w:tcBorders>
                  <w:noWrap w:val="0"/>
                  <w:vAlign w:val="center"/>
                </w:tcPr>
                <w:p>
                  <w:pPr>
                    <w:pStyle w:val="28"/>
                    <w:spacing w:beforeLines="0"/>
                    <w:ind w:firstLine="0" w:firstLineChar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供水来源为</w:t>
                  </w:r>
                  <w:r>
                    <w:rPr>
                      <w:rFonts w:hint="eastAsia" w:ascii="Times New Roman" w:hAnsi="Times New Roman" w:eastAsia="宋体" w:cs="Times New Roman"/>
                      <w:bCs/>
                      <w:color w:val="auto"/>
                      <w:sz w:val="21"/>
                      <w:szCs w:val="21"/>
                    </w:rPr>
                    <w:t>新疆新标安工程建设有限责任公司</w:t>
                  </w:r>
                  <w:r>
                    <w:rPr>
                      <w:rFonts w:hint="eastAsia" w:ascii="Times New Roman" w:hAnsi="Times New Roman" w:eastAsia="宋体" w:cs="Times New Roman"/>
                      <w:color w:val="auto"/>
                      <w:sz w:val="21"/>
                      <w:szCs w:val="21"/>
                    </w:rPr>
                    <w:t>厂区；</w:t>
                  </w:r>
                </w:p>
              </w:tc>
              <w:tc>
                <w:tcPr>
                  <w:tcW w:w="978" w:type="dxa"/>
                  <w:vMerge w:val="restart"/>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排水</w:t>
                  </w:r>
                </w:p>
              </w:tc>
              <w:tc>
                <w:tcPr>
                  <w:tcW w:w="2785" w:type="dxa"/>
                  <w:gridSpan w:val="2"/>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bCs/>
                      <w:color w:val="auto"/>
                      <w:sz w:val="21"/>
                      <w:szCs w:val="21"/>
                    </w:rPr>
                    <w:t>新疆新标安工程建设有限责任公司厂</w:t>
                  </w:r>
                  <w:r>
                    <w:rPr>
                      <w:rFonts w:ascii="Times New Roman" w:hAnsi="Times New Roman" w:eastAsia="宋体" w:cs="Times New Roman"/>
                      <w:bCs/>
                      <w:color w:val="auto"/>
                      <w:sz w:val="21"/>
                      <w:szCs w:val="21"/>
                    </w:rPr>
                    <w:t>区排水管网</w:t>
                  </w:r>
                  <w:r>
                    <w:rPr>
                      <w:rFonts w:hint="eastAsia" w:ascii="Times New Roman" w:hAnsi="Times New Roman" w:eastAsia="宋体" w:cs="Times New Roman"/>
                      <w:bCs/>
                      <w:color w:val="auto"/>
                      <w:sz w:val="21"/>
                      <w:szCs w:val="21"/>
                    </w:rPr>
                    <w:t>；</w:t>
                  </w:r>
                </w:p>
              </w:tc>
              <w:tc>
                <w:tcPr>
                  <w:tcW w:w="2503" w:type="dxa"/>
                  <w:tcBorders>
                    <w:tl2br w:val="nil"/>
                    <w:tr2bl w:val="nil"/>
                  </w:tcBorders>
                  <w:noWrap w:val="0"/>
                  <w:vAlign w:val="center"/>
                </w:tcPr>
                <w:p>
                  <w:pPr>
                    <w:pStyle w:val="28"/>
                    <w:spacing w:beforeLines="0"/>
                    <w:ind w:firstLine="0" w:firstLineChars="0"/>
                    <w:contextualSpacing/>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新疆新标安工程建设有限责任公司厂</w:t>
                  </w:r>
                  <w:r>
                    <w:rPr>
                      <w:rFonts w:ascii="Times New Roman" w:hAnsi="Times New Roman" w:eastAsia="宋体" w:cs="Times New Roman"/>
                      <w:bCs/>
                      <w:color w:val="auto"/>
                      <w:sz w:val="21"/>
                      <w:szCs w:val="21"/>
                    </w:rPr>
                    <w:t>区排水管网</w:t>
                  </w:r>
                  <w:r>
                    <w:rPr>
                      <w:rFonts w:hint="eastAsia" w:ascii="Times New Roman" w:hAnsi="Times New Roman" w:eastAsia="宋体" w:cs="Times New Roman"/>
                      <w:bCs/>
                      <w:color w:val="auto"/>
                      <w:sz w:val="21"/>
                      <w:szCs w:val="21"/>
                    </w:rPr>
                    <w:t>；</w:t>
                  </w:r>
                </w:p>
              </w:tc>
              <w:tc>
                <w:tcPr>
                  <w:tcW w:w="978" w:type="dxa"/>
                  <w:vMerge w:val="continue"/>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供电</w:t>
                  </w:r>
                </w:p>
              </w:tc>
              <w:tc>
                <w:tcPr>
                  <w:tcW w:w="2785" w:type="dxa"/>
                  <w:gridSpan w:val="2"/>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bCs/>
                      <w:color w:val="auto"/>
                      <w:sz w:val="21"/>
                      <w:szCs w:val="21"/>
                    </w:rPr>
                    <w:t>由</w:t>
                  </w:r>
                  <w:r>
                    <w:rPr>
                      <w:rFonts w:hint="eastAsia" w:ascii="Times New Roman" w:hAnsi="Times New Roman" w:eastAsia="宋体" w:cs="Times New Roman"/>
                      <w:bCs/>
                      <w:color w:val="auto"/>
                      <w:sz w:val="21"/>
                      <w:szCs w:val="21"/>
                    </w:rPr>
                    <w:t>新疆新标安工程建设有限责任公司厂</w:t>
                  </w:r>
                  <w:r>
                    <w:rPr>
                      <w:rFonts w:ascii="Times New Roman" w:hAnsi="Times New Roman" w:eastAsia="宋体" w:cs="Times New Roman"/>
                      <w:bCs/>
                      <w:color w:val="auto"/>
                      <w:sz w:val="21"/>
                      <w:szCs w:val="21"/>
                    </w:rPr>
                    <w:t>区供电</w:t>
                  </w:r>
                  <w:r>
                    <w:rPr>
                      <w:rFonts w:hint="eastAsia" w:ascii="Times New Roman" w:hAnsi="Times New Roman" w:eastAsia="宋体" w:cs="Times New Roman"/>
                      <w:bCs/>
                      <w:color w:val="auto"/>
                      <w:sz w:val="21"/>
                      <w:szCs w:val="21"/>
                    </w:rPr>
                    <w:t>；</w:t>
                  </w:r>
                </w:p>
              </w:tc>
              <w:tc>
                <w:tcPr>
                  <w:tcW w:w="2503" w:type="dxa"/>
                  <w:tcBorders>
                    <w:tl2br w:val="nil"/>
                    <w:tr2bl w:val="nil"/>
                  </w:tcBorders>
                  <w:noWrap w:val="0"/>
                  <w:vAlign w:val="center"/>
                </w:tcPr>
                <w:p>
                  <w:pPr>
                    <w:pStyle w:val="28"/>
                    <w:spacing w:beforeLines="0"/>
                    <w:ind w:firstLine="0" w:firstLineChars="0"/>
                    <w:contextualSpacing/>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由</w:t>
                  </w:r>
                  <w:r>
                    <w:rPr>
                      <w:rFonts w:hint="eastAsia" w:ascii="Times New Roman" w:hAnsi="Times New Roman" w:eastAsia="宋体" w:cs="Times New Roman"/>
                      <w:bCs/>
                      <w:color w:val="auto"/>
                      <w:sz w:val="21"/>
                      <w:szCs w:val="21"/>
                    </w:rPr>
                    <w:t>新疆新标安工程建设有限责任公司厂</w:t>
                  </w:r>
                  <w:r>
                    <w:rPr>
                      <w:rFonts w:ascii="Times New Roman" w:hAnsi="Times New Roman" w:eastAsia="宋体" w:cs="Times New Roman"/>
                      <w:bCs/>
                      <w:color w:val="auto"/>
                      <w:sz w:val="21"/>
                      <w:szCs w:val="21"/>
                    </w:rPr>
                    <w:t>区供电</w:t>
                  </w:r>
                  <w:r>
                    <w:rPr>
                      <w:rFonts w:hint="eastAsia" w:ascii="Times New Roman" w:hAnsi="Times New Roman" w:eastAsia="宋体" w:cs="Times New Roman"/>
                      <w:bCs/>
                      <w:color w:val="auto"/>
                      <w:sz w:val="21"/>
                      <w:szCs w:val="21"/>
                    </w:rPr>
                    <w:t>；</w:t>
                  </w:r>
                </w:p>
              </w:tc>
              <w:tc>
                <w:tcPr>
                  <w:tcW w:w="978" w:type="dxa"/>
                  <w:vMerge w:val="continue"/>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133" w:type="dxa"/>
                  <w:vMerge w:val="continue"/>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供暖</w:t>
                  </w:r>
                </w:p>
              </w:tc>
              <w:tc>
                <w:tcPr>
                  <w:tcW w:w="2785" w:type="dxa"/>
                  <w:gridSpan w:val="2"/>
                  <w:tcBorders>
                    <w:tl2br w:val="nil"/>
                    <w:tr2bl w:val="nil"/>
                  </w:tcBorders>
                  <w:noWrap w:val="0"/>
                  <w:vAlign w:val="center"/>
                </w:tcPr>
                <w:p>
                  <w:pPr>
                    <w:pStyle w:val="28"/>
                    <w:spacing w:beforeLines="0"/>
                    <w:contextualSpacing/>
                    <w:rPr>
                      <w:rFonts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本项目采用电采暖</w:t>
                  </w:r>
                </w:p>
              </w:tc>
              <w:tc>
                <w:tcPr>
                  <w:tcW w:w="2503" w:type="dxa"/>
                  <w:tcBorders>
                    <w:tl2br w:val="nil"/>
                    <w:tr2bl w:val="nil"/>
                  </w:tcBorders>
                  <w:noWrap w:val="0"/>
                  <w:vAlign w:val="center"/>
                </w:tcPr>
                <w:p>
                  <w:pPr>
                    <w:pStyle w:val="28"/>
                    <w:spacing w:beforeLines="0"/>
                    <w:ind w:firstLine="0" w:firstLineChars="0"/>
                    <w:contextualSpacing/>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本项目采用电采暖</w:t>
                  </w:r>
                </w:p>
              </w:tc>
              <w:tc>
                <w:tcPr>
                  <w:tcW w:w="978" w:type="dxa"/>
                  <w:vMerge w:val="continue"/>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133" w:type="dxa"/>
                  <w:vMerge w:val="restart"/>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环保工程</w:t>
                  </w:r>
                </w:p>
              </w:tc>
              <w:tc>
                <w:tcPr>
                  <w:tcW w:w="1019" w:type="dxa"/>
                  <w:gridSpan w:val="3"/>
                  <w:tcBorders>
                    <w:tl2br w:val="nil"/>
                    <w:tr2bl w:val="nil"/>
                  </w:tcBorders>
                  <w:noWrap w:val="0"/>
                  <w:vAlign w:val="center"/>
                </w:tcPr>
                <w:p>
                  <w:pPr>
                    <w:pStyle w:val="28"/>
                    <w:spacing w:before="156"/>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废水</w:t>
                  </w:r>
                </w:p>
              </w:tc>
              <w:tc>
                <w:tcPr>
                  <w:tcW w:w="2785" w:type="dxa"/>
                  <w:gridSpan w:val="2"/>
                  <w:tcBorders>
                    <w:tl2br w:val="nil"/>
                    <w:tr2bl w:val="nil"/>
                  </w:tcBorders>
                  <w:noWrap w:val="0"/>
                  <w:vAlign w:val="center"/>
                </w:tcPr>
                <w:p>
                  <w:pPr>
                    <w:pStyle w:val="28"/>
                    <w:spacing w:before="156"/>
                    <w:contextualSpacing/>
                    <w:rPr>
                      <w:rFonts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本项目无生产废水产生，近期生活污水经一体化污水处理设备处理后用于厂区绿化灌溉，冬季非灌溉季节储存在防渗储水池，翌年用于灌溉。远期新标安工程建设有限公司建成市政排污管网后，排入管网中。</w:t>
                  </w:r>
                </w:p>
              </w:tc>
              <w:tc>
                <w:tcPr>
                  <w:tcW w:w="2503" w:type="dxa"/>
                  <w:tcBorders>
                    <w:tl2br w:val="nil"/>
                    <w:tr2bl w:val="nil"/>
                  </w:tcBorders>
                  <w:noWrap w:val="0"/>
                  <w:vAlign w:val="center"/>
                </w:tcPr>
                <w:p>
                  <w:pPr>
                    <w:pStyle w:val="28"/>
                    <w:spacing w:before="156"/>
                    <w:contextualSpacing/>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本项目无生产废水产生，生活污水经</w:t>
                  </w:r>
                  <w:r>
                    <w:rPr>
                      <w:rFonts w:hint="eastAsia" w:ascii="Times New Roman" w:hAnsi="Times New Roman" w:eastAsia="宋体" w:cs="Times New Roman"/>
                      <w:bCs/>
                      <w:color w:val="auto"/>
                      <w:sz w:val="21"/>
                      <w:szCs w:val="21"/>
                      <w:lang w:eastAsia="zh-CN"/>
                    </w:rPr>
                    <w:t>玻璃钢化粪池处理后，由昌吉市创新蓝领家政服务有限公司拉运至昌吉市污水处理厂</w:t>
                  </w:r>
                  <w:r>
                    <w:rPr>
                      <w:rFonts w:hint="eastAsia" w:ascii="Times New Roman" w:hAnsi="Times New Roman" w:eastAsia="宋体" w:cs="Times New Roman"/>
                      <w:bCs/>
                      <w:color w:val="auto"/>
                      <w:sz w:val="21"/>
                      <w:szCs w:val="21"/>
                    </w:rPr>
                    <w:t>。</w:t>
                  </w:r>
                </w:p>
              </w:tc>
              <w:tc>
                <w:tcPr>
                  <w:tcW w:w="978" w:type="dxa"/>
                  <w:tcBorders>
                    <w:tl2br w:val="nil"/>
                    <w:tr2bl w:val="nil"/>
                  </w:tcBorders>
                  <w:noWrap w:val="0"/>
                  <w:vAlign w:val="center"/>
                </w:tcPr>
                <w:p>
                  <w:pPr>
                    <w:pStyle w:val="28"/>
                    <w:spacing w:before="156"/>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与环评不一致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噪声</w:t>
                  </w:r>
                </w:p>
              </w:tc>
              <w:tc>
                <w:tcPr>
                  <w:tcW w:w="2785" w:type="dxa"/>
                  <w:gridSpan w:val="2"/>
                  <w:tcBorders>
                    <w:tl2br w:val="nil"/>
                    <w:tr2bl w:val="nil"/>
                  </w:tcBorders>
                  <w:noWrap w:val="0"/>
                  <w:vAlign w:val="center"/>
                </w:tcPr>
                <w:p>
                  <w:pPr>
                    <w:spacing w:beforeLines="0"/>
                    <w:contextualSpacing/>
                    <w:rPr>
                      <w:rFonts w:ascii="Times New Roman" w:hAnsi="Times New Roman" w:eastAsia="宋体" w:cs="Times New Roman"/>
                      <w:bCs/>
                      <w:color w:val="auto"/>
                      <w:sz w:val="21"/>
                      <w:szCs w:val="21"/>
                    </w:rPr>
                  </w:pPr>
                  <w:r>
                    <w:rPr>
                      <w:rFonts w:hint="eastAsia"/>
                    </w:rPr>
                    <w:t>设备基础减振、厂房隔声。</w:t>
                  </w:r>
                </w:p>
              </w:tc>
              <w:tc>
                <w:tcPr>
                  <w:tcW w:w="2503" w:type="dxa"/>
                  <w:tcBorders>
                    <w:tl2br w:val="nil"/>
                    <w:tr2bl w:val="nil"/>
                  </w:tcBorders>
                  <w:noWrap w:val="0"/>
                  <w:vAlign w:val="center"/>
                </w:tcPr>
                <w:p>
                  <w:pPr>
                    <w:pStyle w:val="28"/>
                    <w:spacing w:beforeLines="0"/>
                    <w:contextualSpacing/>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rPr>
                    <w:t>设备基础减振</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房间隔声，运输车辆保持低速行驶，并且在厂区内禁止鸣喇叭</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509" w:type="dxa"/>
                  <w:tcBorders>
                    <w:tl2br w:val="nil"/>
                    <w:tr2bl w:val="nil"/>
                  </w:tcBorders>
                  <w:noWrap w:val="0"/>
                  <w:vAlign w:val="center"/>
                </w:tcPr>
                <w:p>
                  <w:pPr>
                    <w:pStyle w:val="28"/>
                    <w:spacing w:beforeLines="0"/>
                    <w:contextualSpacing/>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固废</w:t>
                  </w:r>
                </w:p>
              </w:tc>
              <w:tc>
                <w:tcPr>
                  <w:tcW w:w="510" w:type="dxa"/>
                  <w:gridSpan w:val="2"/>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r>
                    <w:rPr>
                      <w:rFonts w:hint="eastAsia" w:asciiTheme="minorEastAsia" w:hAnsiTheme="minorEastAsia" w:eastAsiaTheme="minorEastAsia" w:cstheme="minorEastAsia"/>
                      <w:bCs/>
                      <w:color w:val="auto"/>
                      <w:sz w:val="21"/>
                      <w:szCs w:val="21"/>
                      <w:lang w:val="en-US" w:eastAsia="zh-CN"/>
                    </w:rPr>
                    <w:t>一般固体废物</w:t>
                  </w:r>
                </w:p>
              </w:tc>
              <w:tc>
                <w:tcPr>
                  <w:tcW w:w="2785" w:type="dxa"/>
                  <w:gridSpan w:val="2"/>
                  <w:tcBorders>
                    <w:tl2br w:val="nil"/>
                    <w:tr2bl w:val="nil"/>
                  </w:tcBorders>
                  <w:noWrap w:val="0"/>
                  <w:vAlign w:val="center"/>
                </w:tcPr>
                <w:p>
                  <w:pPr>
                    <w:spacing w:before="156"/>
                    <w:contextualSpacing/>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生活垃圾交由环卫部门统一处理处置。</w:t>
                  </w:r>
                </w:p>
              </w:tc>
              <w:tc>
                <w:tcPr>
                  <w:tcW w:w="2503" w:type="dxa"/>
                  <w:tcBorders>
                    <w:tl2br w:val="nil"/>
                    <w:tr2bl w:val="nil"/>
                  </w:tcBorders>
                  <w:noWrap w:val="0"/>
                  <w:vAlign w:val="center"/>
                </w:tcPr>
                <w:p>
                  <w:pPr>
                    <w:pStyle w:val="28"/>
                    <w:spacing w:before="156"/>
                    <w:contextualSpacing/>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生活垃圾交由</w:t>
                  </w:r>
                  <w:r>
                    <w:rPr>
                      <w:rFonts w:hint="eastAsia" w:ascii="Times New Roman" w:hAnsi="Times New Roman" w:eastAsia="宋体" w:cs="Times New Roman"/>
                      <w:bCs/>
                      <w:color w:val="auto"/>
                      <w:sz w:val="21"/>
                      <w:szCs w:val="21"/>
                      <w:lang w:val="en-US" w:eastAsia="zh-CN"/>
                    </w:rPr>
                    <w:t>昌吉市</w:t>
                  </w:r>
                  <w:r>
                    <w:rPr>
                      <w:rFonts w:hint="eastAsia" w:ascii="Times New Roman" w:hAnsi="Times New Roman" w:eastAsia="宋体" w:cs="Times New Roman"/>
                      <w:bCs/>
                      <w:color w:val="auto"/>
                      <w:sz w:val="21"/>
                      <w:szCs w:val="21"/>
                    </w:rPr>
                    <w:t>环卫部门统一处理处置。</w:t>
                  </w:r>
                </w:p>
              </w:tc>
              <w:tc>
                <w:tcPr>
                  <w:tcW w:w="978" w:type="dxa"/>
                  <w:vMerge w:val="restart"/>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133" w:type="dxa"/>
                  <w:vMerge w:val="continue"/>
                  <w:tcBorders>
                    <w:tl2br w:val="nil"/>
                    <w:tr2bl w:val="nil"/>
                  </w:tcBorders>
                  <w:noWrap w:val="0"/>
                  <w:vAlign w:val="center"/>
                </w:tcPr>
                <w:p>
                  <w:pPr>
                    <w:spacing w:before="156"/>
                    <w:contextualSpacing/>
                  </w:pPr>
                </w:p>
              </w:tc>
              <w:tc>
                <w:tcPr>
                  <w:tcW w:w="509" w:type="dxa"/>
                  <w:tcBorders>
                    <w:tl2br w:val="nil"/>
                    <w:tr2bl w:val="nil"/>
                  </w:tcBorders>
                  <w:noWrap w:val="0"/>
                  <w:vAlign w:val="center"/>
                </w:tcPr>
                <w:p>
                  <w:pPr>
                    <w:spacing w:before="156"/>
                    <w:contextualSpacing/>
                  </w:pPr>
                </w:p>
              </w:tc>
              <w:tc>
                <w:tcPr>
                  <w:tcW w:w="510" w:type="dxa"/>
                  <w:gridSpan w:val="2"/>
                  <w:tcBorders>
                    <w:tl2br w:val="nil"/>
                    <w:tr2bl w:val="nil"/>
                  </w:tcBorders>
                  <w:noWrap w:val="0"/>
                  <w:vAlign w:val="center"/>
                </w:tcPr>
                <w:p>
                  <w:pPr>
                    <w:spacing w:before="156"/>
                    <w:contextualSpacing/>
                  </w:pPr>
                  <w:r>
                    <w:rPr>
                      <w:rFonts w:hint="eastAsia"/>
                      <w:lang w:val="en-US" w:eastAsia="zh-CN"/>
                    </w:rPr>
                    <w:t>危险固体废物</w:t>
                  </w:r>
                </w:p>
              </w:tc>
              <w:tc>
                <w:tcPr>
                  <w:tcW w:w="2785" w:type="dxa"/>
                  <w:gridSpan w:val="2"/>
                  <w:tcBorders>
                    <w:tl2br w:val="nil"/>
                    <w:tr2bl w:val="nil"/>
                  </w:tcBorders>
                  <w:noWrap w:val="0"/>
                  <w:vAlign w:val="center"/>
                </w:tcPr>
                <w:p>
                  <w:pPr>
                    <w:spacing w:before="156"/>
                    <w:contextualSpacing/>
                    <w:rPr>
                      <w:rFonts w:hint="default" w:eastAsia="宋体"/>
                      <w:lang w:val="en-US" w:eastAsia="zh-CN"/>
                    </w:rPr>
                  </w:pPr>
                  <w:r>
                    <w:rPr>
                      <w:rFonts w:hint="eastAsia"/>
                      <w:lang w:val="en-US" w:eastAsia="zh-CN"/>
                    </w:rPr>
                    <w:t>废电解液委托有资质的单位处置</w:t>
                  </w:r>
                </w:p>
              </w:tc>
              <w:tc>
                <w:tcPr>
                  <w:tcW w:w="2503" w:type="dxa"/>
                  <w:tcBorders>
                    <w:tl2br w:val="nil"/>
                    <w:tr2bl w:val="nil"/>
                  </w:tcBorders>
                  <w:noWrap w:val="0"/>
                  <w:vAlign w:val="center"/>
                </w:tcPr>
                <w:p>
                  <w:pPr>
                    <w:spacing w:before="156"/>
                    <w:contextualSpacing/>
                    <w:rPr>
                      <w:rFonts w:hint="default"/>
                      <w:lang w:val="en-US"/>
                    </w:rPr>
                  </w:pPr>
                  <w:r>
                    <w:rPr>
                      <w:rFonts w:hint="eastAsia"/>
                      <w:lang w:val="en-US" w:eastAsia="zh-CN"/>
                    </w:rPr>
                    <w:t>废电解液</w:t>
                  </w:r>
                  <w:r>
                    <w:rPr>
                      <w:rFonts w:hint="eastAsia"/>
                    </w:rPr>
                    <w:t>委托</w:t>
                  </w:r>
                  <w:r>
                    <w:rPr>
                      <w:rFonts w:hint="eastAsia"/>
                      <w:lang w:eastAsia="zh-CN"/>
                    </w:rPr>
                    <w:t>骆驼集团新疆再生资源有限公司</w:t>
                  </w:r>
                  <w:r>
                    <w:rPr>
                      <w:rFonts w:hint="eastAsia"/>
                      <w:lang w:val="en-US" w:eastAsia="zh-CN"/>
                    </w:rPr>
                    <w:t>处置</w:t>
                  </w:r>
                </w:p>
              </w:tc>
              <w:tc>
                <w:tcPr>
                  <w:tcW w:w="978" w:type="dxa"/>
                  <w:vMerge w:val="continue"/>
                  <w:tcBorders>
                    <w:tl2br w:val="nil"/>
                    <w:tr2bl w:val="nil"/>
                  </w:tcBorders>
                  <w:noWrap w:val="0"/>
                  <w:vAlign w:val="center"/>
                </w:tcPr>
                <w:p>
                  <w:pPr>
                    <w:spacing w:before="156"/>
                    <w:contextualSpacing/>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应急措施</w:t>
                  </w:r>
                </w:p>
              </w:tc>
              <w:tc>
                <w:tcPr>
                  <w:tcW w:w="2785" w:type="dxa"/>
                  <w:gridSpan w:val="2"/>
                  <w:tcBorders>
                    <w:tl2br w:val="nil"/>
                    <w:tr2bl w:val="nil"/>
                  </w:tcBorders>
                  <w:noWrap w:val="0"/>
                  <w:vAlign w:val="center"/>
                </w:tcPr>
                <w:p>
                  <w:pPr>
                    <w:pStyle w:val="28"/>
                    <w:spacing w:beforeLines="0"/>
                    <w:contextualSpacing/>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车间地坪四周设收集水沟，设1座</w:t>
                  </w:r>
                  <w:r>
                    <w:rPr>
                      <w:rFonts w:hint="eastAsia" w:ascii="Times New Roman" w:hAnsi="Times New Roman" w:eastAsia="宋体" w:cs="Times New Roman"/>
                      <w:bCs/>
                      <w:color w:val="auto"/>
                      <w:sz w:val="21"/>
                      <w:szCs w:val="21"/>
                    </w:rPr>
                    <w:t>1</w:t>
                  </w:r>
                  <w:r>
                    <w:rPr>
                      <w:rFonts w:ascii="Times New Roman" w:hAnsi="Times New Roman" w:eastAsia="宋体" w:cs="Times New Roman"/>
                      <w:bCs/>
                      <w:color w:val="auto"/>
                      <w:sz w:val="21"/>
                      <w:szCs w:val="21"/>
                    </w:rPr>
                    <w:t>m</w:t>
                  </w:r>
                  <w:r>
                    <w:rPr>
                      <w:rFonts w:ascii="Times New Roman" w:hAnsi="Times New Roman" w:eastAsia="宋体" w:cs="Times New Roman"/>
                      <w:bCs/>
                      <w:color w:val="auto"/>
                      <w:sz w:val="21"/>
                      <w:szCs w:val="21"/>
                      <w:vertAlign w:val="superscript"/>
                    </w:rPr>
                    <w:t>3</w:t>
                  </w:r>
                  <w:r>
                    <w:rPr>
                      <w:rFonts w:ascii="Times New Roman" w:hAnsi="Times New Roman" w:eastAsia="宋体" w:cs="Times New Roman"/>
                      <w:bCs/>
                      <w:color w:val="auto"/>
                      <w:sz w:val="21"/>
                      <w:szCs w:val="21"/>
                    </w:rPr>
                    <w:t>废液收集池，</w:t>
                  </w:r>
                  <w:r>
                    <w:rPr>
                      <w:rFonts w:hint="eastAsia" w:ascii="Times New Roman" w:hAnsi="Times New Roman" w:eastAsia="宋体" w:cs="Times New Roman"/>
                      <w:bCs/>
                      <w:color w:val="auto"/>
                      <w:sz w:val="21"/>
                      <w:szCs w:val="21"/>
                    </w:rPr>
                    <w:t>收集泄漏的电解液，电解液</w:t>
                  </w:r>
                  <w:r>
                    <w:rPr>
                      <w:rFonts w:hint="eastAsia" w:ascii="Times New Roman" w:hAnsi="Times New Roman" w:eastAsia="宋体" w:cs="Times New Roman"/>
                      <w:bCs/>
                      <w:color w:val="auto"/>
                      <w:sz w:val="21"/>
                      <w:szCs w:val="21"/>
                      <w:lang w:eastAsia="zh-CN"/>
                    </w:rPr>
                    <w:t>由骆驼集团新疆再生资源有限公司</w:t>
                  </w:r>
                  <w:r>
                    <w:rPr>
                      <w:rFonts w:hint="eastAsia" w:ascii="Times New Roman" w:hAnsi="Times New Roman" w:eastAsia="宋体" w:cs="Times New Roman"/>
                      <w:bCs/>
                      <w:color w:val="auto"/>
                      <w:sz w:val="21"/>
                      <w:szCs w:val="21"/>
                    </w:rPr>
                    <w:t>处理处置。</w:t>
                  </w:r>
                </w:p>
              </w:tc>
              <w:tc>
                <w:tcPr>
                  <w:tcW w:w="2503" w:type="dxa"/>
                  <w:tcBorders>
                    <w:tl2br w:val="nil"/>
                    <w:tr2bl w:val="nil"/>
                  </w:tcBorders>
                  <w:noWrap w:val="0"/>
                  <w:vAlign w:val="center"/>
                </w:tcPr>
                <w:p>
                  <w:pPr>
                    <w:pStyle w:val="28"/>
                    <w:spacing w:beforeLines="0"/>
                    <w:contextualSpacing/>
                    <w:rPr>
                      <w:rFonts w:hint="default" w:ascii="Times New Roman" w:hAnsi="Times New Roman" w:eastAsia="宋体" w:cs="Times New Roman"/>
                      <w:bCs/>
                      <w:color w:val="auto"/>
                      <w:sz w:val="21"/>
                      <w:szCs w:val="21"/>
                      <w:lang w:val="en-US" w:eastAsia="zh-CN"/>
                    </w:rPr>
                  </w:pPr>
                  <w:r>
                    <w:rPr>
                      <w:rFonts w:ascii="Times New Roman" w:hAnsi="Times New Roman" w:eastAsia="宋体" w:cs="Times New Roman"/>
                      <w:bCs/>
                      <w:color w:val="auto"/>
                      <w:sz w:val="21"/>
                      <w:szCs w:val="21"/>
                    </w:rPr>
                    <w:t>车间地坪四周设收集水沟，设1座</w:t>
                  </w:r>
                  <w:r>
                    <w:rPr>
                      <w:rFonts w:hint="eastAsia" w:ascii="Times New Roman" w:hAnsi="Times New Roman" w:eastAsia="宋体" w:cs="Times New Roman"/>
                      <w:bCs/>
                      <w:color w:val="auto"/>
                      <w:sz w:val="21"/>
                      <w:szCs w:val="21"/>
                    </w:rPr>
                    <w:t>1</w:t>
                  </w:r>
                  <w:r>
                    <w:rPr>
                      <w:rFonts w:ascii="Times New Roman" w:hAnsi="Times New Roman" w:eastAsia="宋体" w:cs="Times New Roman"/>
                      <w:bCs/>
                      <w:color w:val="auto"/>
                      <w:sz w:val="21"/>
                      <w:szCs w:val="21"/>
                    </w:rPr>
                    <w:t>m</w:t>
                  </w:r>
                  <w:r>
                    <w:rPr>
                      <w:rFonts w:ascii="Times New Roman" w:hAnsi="Times New Roman" w:eastAsia="宋体" w:cs="Times New Roman"/>
                      <w:bCs/>
                      <w:color w:val="auto"/>
                      <w:sz w:val="21"/>
                      <w:szCs w:val="21"/>
                      <w:vertAlign w:val="superscript"/>
                    </w:rPr>
                    <w:t>3</w:t>
                  </w:r>
                  <w:r>
                    <w:rPr>
                      <w:rFonts w:ascii="Times New Roman" w:hAnsi="Times New Roman" w:eastAsia="宋体" w:cs="Times New Roman"/>
                      <w:bCs/>
                      <w:color w:val="auto"/>
                      <w:sz w:val="21"/>
                      <w:szCs w:val="21"/>
                    </w:rPr>
                    <w:t>废液收集池，</w:t>
                  </w:r>
                  <w:r>
                    <w:rPr>
                      <w:rFonts w:hint="eastAsia" w:ascii="Times New Roman" w:hAnsi="Times New Roman" w:eastAsia="宋体" w:cs="Times New Roman"/>
                      <w:bCs/>
                      <w:color w:val="auto"/>
                      <w:sz w:val="21"/>
                      <w:szCs w:val="21"/>
                    </w:rPr>
                    <w:t>收集泄漏的电解液，电解液</w:t>
                  </w:r>
                  <w:r>
                    <w:rPr>
                      <w:rFonts w:hint="eastAsia" w:ascii="Times New Roman" w:hAnsi="Times New Roman" w:eastAsia="宋体" w:cs="Times New Roman"/>
                      <w:bCs/>
                      <w:color w:val="auto"/>
                      <w:sz w:val="21"/>
                      <w:szCs w:val="21"/>
                      <w:lang w:eastAsia="zh-CN"/>
                    </w:rPr>
                    <w:t>由骆驼集团新疆再生资源有限公司</w:t>
                  </w:r>
                  <w:r>
                    <w:rPr>
                      <w:rFonts w:hint="eastAsia" w:ascii="Times New Roman" w:hAnsi="Times New Roman" w:eastAsia="宋体" w:cs="Times New Roman"/>
                      <w:bCs/>
                      <w:color w:val="auto"/>
                      <w:sz w:val="21"/>
                      <w:szCs w:val="21"/>
                    </w:rPr>
                    <w:t>处理处置。</w:t>
                  </w:r>
                  <w:r>
                    <w:rPr>
                      <w:rFonts w:hint="eastAsia" w:ascii="Times New Roman" w:hAnsi="Times New Roman" w:eastAsia="宋体" w:cs="Times New Roman"/>
                      <w:bCs/>
                      <w:color w:val="auto"/>
                      <w:sz w:val="21"/>
                      <w:szCs w:val="21"/>
                      <w:lang w:val="en-US" w:eastAsia="zh-CN"/>
                    </w:rPr>
                    <w:t>设置四周设置20cm高的围堰。</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w:t>
                  </w:r>
                  <w:r>
                    <w:rPr>
                      <w:rFonts w:hint="eastAsia" w:ascii="Times New Roman" w:hAnsi="Times New Roman" w:eastAsia="宋体" w:cs="Times New Roman"/>
                      <w:color w:val="auto"/>
                      <w:sz w:val="21"/>
                      <w:szCs w:val="21"/>
                      <w:lang w:val="en-US" w:eastAsia="zh-CN"/>
                    </w:rPr>
                    <w:t>基本</w:t>
                  </w:r>
                  <w:r>
                    <w:rPr>
                      <w:rFonts w:hint="eastAsia" w:ascii="Times New Roman" w:hAnsi="Times New Roman" w:eastAsia="宋体" w:cs="Times New Roman"/>
                      <w:color w:val="auto"/>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防渗设计</w:t>
                  </w:r>
                </w:p>
              </w:tc>
              <w:tc>
                <w:tcPr>
                  <w:tcW w:w="2785" w:type="dxa"/>
                  <w:gridSpan w:val="2"/>
                  <w:tcBorders>
                    <w:tl2br w:val="nil"/>
                    <w:tr2bl w:val="nil"/>
                  </w:tcBorders>
                  <w:noWrap w:val="0"/>
                  <w:vAlign w:val="center"/>
                </w:tcPr>
                <w:p>
                  <w:pPr>
                    <w:pStyle w:val="28"/>
                    <w:spacing w:before="156"/>
                    <w:contextualSpacing/>
                    <w:jc w:val="left"/>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项目租用的厂房地坪已进行普通水泥硬化，厚度为</w:t>
                  </w:r>
                </w:p>
                <w:p>
                  <w:pPr>
                    <w:pStyle w:val="28"/>
                    <w:spacing w:before="156"/>
                    <w:contextualSpacing/>
                    <w:jc w:val="left"/>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20cm，具有一定的防渗基础，但不符合GBI8597-2001</w:t>
                  </w:r>
                </w:p>
                <w:p>
                  <w:pPr>
                    <w:pStyle w:val="28"/>
                    <w:spacing w:before="156"/>
                    <w:contextualSpacing/>
                    <w:jc w:val="left"/>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及其修改单中危险废物贮存的相关要求，本次拟在现有地坪的基础上铺设一层2mm</w:t>
                  </w:r>
                </w:p>
                <w:p>
                  <w:pPr>
                    <w:pStyle w:val="28"/>
                    <w:spacing w:before="156"/>
                    <w:contextualSpacing/>
                    <w:jc w:val="left"/>
                    <w:rPr>
                      <w:rFonts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厚的高密度聚乙烯（HDPE）防渗膜，渗透系数≤10</w:t>
                  </w:r>
                  <w:r>
                    <w:rPr>
                      <w:rFonts w:hint="eastAsia" w:ascii="Times New Roman" w:hAnsi="Times New Roman" w:eastAsia="宋体" w:cs="Times New Roman"/>
                      <w:bCs/>
                      <w:color w:val="auto"/>
                      <w:sz w:val="21"/>
                      <w:szCs w:val="21"/>
                      <w:vertAlign w:val="superscript"/>
                    </w:rPr>
                    <w:t>-10</w:t>
                  </w:r>
                  <w:r>
                    <w:rPr>
                      <w:rFonts w:hint="eastAsia" w:ascii="Times New Roman" w:hAnsi="Times New Roman" w:eastAsia="宋体" w:cs="Times New Roman"/>
                      <w:bCs/>
                      <w:color w:val="auto"/>
                      <w:sz w:val="21"/>
                      <w:szCs w:val="21"/>
                    </w:rPr>
                    <w:t>cm/s，并在膜上设置保护层，保护层为一层1cm厚的长丝无纺土工布，在保护层上加铺10cm厚的耐酸混凝土层，最后用环氧树脂进行防腐。</w:t>
                  </w:r>
                </w:p>
              </w:tc>
              <w:tc>
                <w:tcPr>
                  <w:tcW w:w="2503" w:type="dxa"/>
                  <w:tcBorders>
                    <w:tl2br w:val="nil"/>
                    <w:tr2bl w:val="nil"/>
                  </w:tcBorders>
                  <w:noWrap w:val="0"/>
                  <w:vAlign w:val="center"/>
                </w:tcPr>
                <w:p>
                  <w:pPr>
                    <w:pStyle w:val="28"/>
                    <w:spacing w:before="156"/>
                    <w:contextualSpacing/>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在现有地坪的基础上铺设一层2mm厚的高密度聚乙烯（HDPE）防渗膜，渗透系数≤10</w:t>
                  </w:r>
                  <w:r>
                    <w:rPr>
                      <w:rFonts w:ascii="Times New Roman" w:hAnsi="Times New Roman" w:eastAsia="宋体" w:cs="Times New Roman"/>
                      <w:bCs/>
                      <w:color w:val="auto"/>
                      <w:sz w:val="21"/>
                      <w:szCs w:val="21"/>
                      <w:vertAlign w:val="superscript"/>
                    </w:rPr>
                    <w:t>-10</w:t>
                  </w:r>
                  <w:r>
                    <w:rPr>
                      <w:rFonts w:ascii="Times New Roman" w:hAnsi="Times New Roman" w:eastAsia="宋体" w:cs="Times New Roman"/>
                      <w:bCs/>
                      <w:color w:val="auto"/>
                      <w:sz w:val="21"/>
                      <w:szCs w:val="21"/>
                    </w:rPr>
                    <w:t>cm/s，并在膜上设置保护层，保护层为一层1cm厚的长丝无纺土工布， 在保护层上加铺10cm厚的耐酸混凝土层，最后用环氧树脂进行防腐。</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1133" w:type="dxa"/>
                  <w:vMerge w:val="continue"/>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p>
              </w:tc>
              <w:tc>
                <w:tcPr>
                  <w:tcW w:w="1019" w:type="dxa"/>
                  <w:gridSpan w:val="3"/>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风险防范</w:t>
                  </w:r>
                </w:p>
              </w:tc>
              <w:tc>
                <w:tcPr>
                  <w:tcW w:w="2785" w:type="dxa"/>
                  <w:gridSpan w:val="2"/>
                  <w:tcBorders>
                    <w:tl2br w:val="nil"/>
                    <w:tr2bl w:val="nil"/>
                  </w:tcBorders>
                  <w:noWrap w:val="0"/>
                  <w:vAlign w:val="center"/>
                </w:tcPr>
                <w:p>
                  <w:pPr>
                    <w:pStyle w:val="28"/>
                    <w:spacing w:before="156"/>
                    <w:ind w:firstLine="525" w:firstLineChars="250"/>
                    <w:contextualSpacing/>
                    <w:rPr>
                      <w:rFonts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安装设置视频监控系统</w:t>
                  </w:r>
                </w:p>
              </w:tc>
              <w:tc>
                <w:tcPr>
                  <w:tcW w:w="2503" w:type="dxa"/>
                  <w:tcBorders>
                    <w:tl2br w:val="nil"/>
                    <w:tr2bl w:val="nil"/>
                  </w:tcBorders>
                  <w:noWrap w:val="0"/>
                  <w:vAlign w:val="center"/>
                </w:tcPr>
                <w:p>
                  <w:pPr>
                    <w:pStyle w:val="28"/>
                    <w:spacing w:before="156"/>
                    <w:contextualSpacing/>
                    <w:jc w:val="both"/>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w:t>
                  </w:r>
                  <w:r>
                    <w:rPr>
                      <w:rFonts w:hint="eastAsia" w:ascii="Times New Roman" w:hAnsi="Times New Roman" w:eastAsia="宋体" w:cs="Times New Roman"/>
                      <w:bCs/>
                      <w:color w:val="auto"/>
                      <w:sz w:val="21"/>
                      <w:szCs w:val="21"/>
                    </w:rPr>
                    <w:t>安装设置视频监控系统</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并且在门窗上安装防盗设施。</w:t>
                  </w:r>
                </w:p>
              </w:tc>
              <w:tc>
                <w:tcPr>
                  <w:tcW w:w="978" w:type="dxa"/>
                  <w:tcBorders>
                    <w:tl2br w:val="nil"/>
                    <w:tr2bl w:val="nil"/>
                  </w:tcBorders>
                  <w:noWrap w:val="0"/>
                  <w:vAlign w:val="center"/>
                </w:tcPr>
                <w:p>
                  <w:pPr>
                    <w:pStyle w:val="28"/>
                    <w:spacing w:beforeLines="0"/>
                    <w:contextualSpacing/>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与环评</w:t>
                  </w:r>
                  <w:r>
                    <w:rPr>
                      <w:rFonts w:hint="eastAsia" w:ascii="Times New Roman" w:hAnsi="Times New Roman" w:eastAsia="宋体" w:cs="Times New Roman"/>
                      <w:color w:val="auto"/>
                      <w:sz w:val="21"/>
                      <w:szCs w:val="21"/>
                      <w:lang w:val="en-US" w:eastAsia="zh-CN"/>
                    </w:rPr>
                    <w:t>基本</w:t>
                  </w:r>
                  <w:r>
                    <w:rPr>
                      <w:rFonts w:hint="eastAsia" w:ascii="Times New Roman" w:hAnsi="Times New Roman" w:eastAsia="宋体" w:cs="Times New Roman"/>
                      <w:color w:val="auto"/>
                      <w:sz w:val="21"/>
                      <w:szCs w:val="21"/>
                      <w:lang w:eastAsia="zh-CN"/>
                    </w:rPr>
                    <w:t>一致</w:t>
                  </w:r>
                </w:p>
              </w:tc>
            </w:tr>
          </w:tbl>
          <w:p>
            <w:pPr>
              <w:spacing w:line="360" w:lineRule="auto"/>
              <w:rPr>
                <w:rFonts w:hint="default" w:ascii="Times New Roman" w:hAnsi="Times New Roman" w:eastAsia="宋体" w:cs="Times New Roman"/>
                <w:b/>
                <w:color w:val="auto"/>
                <w:sz w:val="28"/>
                <w:szCs w:val="28"/>
                <w:lang w:val="en-US" w:eastAsia="zh-CN"/>
              </w:rPr>
            </w:pPr>
          </w:p>
          <w:p>
            <w:pPr>
              <w:spacing w:line="360" w:lineRule="auto"/>
              <w:rPr>
                <w:rFonts w:hint="default" w:ascii="Times New Roman" w:hAnsi="Times New Roman" w:eastAsia="宋体" w:cs="Times New Roman"/>
                <w:b/>
                <w:color w:val="auto"/>
                <w:sz w:val="28"/>
                <w:szCs w:val="28"/>
                <w:lang w:val="en-US" w:eastAsia="zh-CN"/>
              </w:rPr>
            </w:pPr>
            <w:r>
              <w:rPr>
                <w:rFonts w:hint="default" w:ascii="Times New Roman" w:hAnsi="Times New Roman" w:eastAsia="宋体" w:cs="Times New Roman"/>
                <w:b/>
                <w:color w:val="auto"/>
                <w:sz w:val="28"/>
                <w:szCs w:val="28"/>
                <w:lang w:val="en-US" w:eastAsia="zh-CN"/>
              </w:rPr>
              <w:t>2.1.</w:t>
            </w:r>
            <w:r>
              <w:rPr>
                <w:rFonts w:hint="eastAsia" w:eastAsia="宋体" w:cs="Times New Roman"/>
                <w:b/>
                <w:color w:val="auto"/>
                <w:sz w:val="28"/>
                <w:szCs w:val="28"/>
                <w:lang w:val="en-US" w:eastAsia="zh-CN"/>
              </w:rPr>
              <w:t>5</w:t>
            </w:r>
            <w:r>
              <w:rPr>
                <w:rFonts w:hint="default" w:ascii="Times New Roman" w:hAnsi="Times New Roman" w:eastAsia="宋体" w:cs="Times New Roman"/>
                <w:b/>
                <w:color w:val="auto"/>
                <w:sz w:val="28"/>
                <w:szCs w:val="28"/>
                <w:lang w:val="en-US" w:eastAsia="zh-CN"/>
              </w:rPr>
              <w:t>主要工艺设备情况</w:t>
            </w:r>
          </w:p>
          <w:p>
            <w:pPr>
              <w:pStyle w:val="5"/>
              <w:ind w:firstLine="0" w:firstLineChars="0"/>
              <w:jc w:val="center"/>
              <w:rPr>
                <w:rFonts w:hint="default"/>
                <w:b/>
                <w:bCs/>
                <w:color w:val="auto"/>
              </w:rPr>
            </w:pPr>
            <w:r>
              <w:rPr>
                <w:rFonts w:hint="default"/>
                <w:b/>
                <w:bCs/>
                <w:color w:val="auto"/>
              </w:rPr>
              <w:t>表2-2     环评与实际建设项目设备对比一览表</w:t>
            </w:r>
          </w:p>
          <w:tbl>
            <w:tblPr>
              <w:tblStyle w:val="16"/>
              <w:tblW w:w="877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58"/>
              <w:gridCol w:w="976"/>
              <w:gridCol w:w="904"/>
              <w:gridCol w:w="1584"/>
              <w:gridCol w:w="1323"/>
              <w:gridCol w:w="1127"/>
              <w:gridCol w:w="8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vMerge w:val="restart"/>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3138" w:type="dxa"/>
                  <w:gridSpan w:val="3"/>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环评设计</w:t>
                  </w:r>
                </w:p>
              </w:tc>
              <w:tc>
                <w:tcPr>
                  <w:tcW w:w="4034" w:type="dxa"/>
                  <w:gridSpan w:val="3"/>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实际建设</w:t>
                  </w:r>
                </w:p>
              </w:tc>
              <w:tc>
                <w:tcPr>
                  <w:tcW w:w="876" w:type="dxa"/>
                  <w:vMerge w:val="restart"/>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730" w:type="dxa"/>
                  <w:vMerge w:val="continue"/>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rPr>
                  </w:pPr>
                </w:p>
              </w:tc>
              <w:tc>
                <w:tcPr>
                  <w:tcW w:w="1258" w:type="dxa"/>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设备名称</w:t>
                  </w:r>
                </w:p>
              </w:tc>
              <w:tc>
                <w:tcPr>
                  <w:tcW w:w="976" w:type="dxa"/>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型号</w:t>
                  </w:r>
                </w:p>
              </w:tc>
              <w:tc>
                <w:tcPr>
                  <w:tcW w:w="904" w:type="dxa"/>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1584" w:type="dxa"/>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设备名称</w:t>
                  </w:r>
                </w:p>
              </w:tc>
              <w:tc>
                <w:tcPr>
                  <w:tcW w:w="1323" w:type="dxa"/>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型号</w:t>
                  </w:r>
                </w:p>
              </w:tc>
              <w:tc>
                <w:tcPr>
                  <w:tcW w:w="1127" w:type="dxa"/>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数量</w:t>
                  </w:r>
                </w:p>
              </w:tc>
              <w:tc>
                <w:tcPr>
                  <w:tcW w:w="876" w:type="dxa"/>
                  <w:vMerge w:val="continue"/>
                  <w:tcBorders>
                    <w:bottom w:val="single" w:color="auto" w:sz="12" w:space="0"/>
                  </w:tcBorders>
                  <w:shd w:val="clear" w:color="auto" w:fill="auto"/>
                  <w:vAlign w:val="center"/>
                </w:tcPr>
                <w:p>
                  <w:pPr>
                    <w:spacing w:line="240" w:lineRule="atLeast"/>
                    <w:jc w:val="center"/>
                    <w:rPr>
                      <w:rFonts w:hint="default" w:ascii="Times New Roman" w:hAnsi="Times New Roman"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21"/>
                    <w:numPr>
                      <w:ilvl w:val="0"/>
                      <w:numId w:val="0"/>
                    </w:numPr>
                    <w:kinsoku w:val="0"/>
                    <w:overflowPunct w:val="0"/>
                    <w:ind w:lef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258" w:type="dxa"/>
                  <w:shd w:val="clear" w:color="auto" w:fill="auto"/>
                  <w:vAlign w:val="center"/>
                </w:tcPr>
                <w:p>
                  <w:pPr>
                    <w:pStyle w:val="18"/>
                    <w:spacing w:line="240" w:lineRule="auto"/>
                    <w:ind w:firstLine="0" w:firstLineChars="0"/>
                    <w:contextualSpacing/>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Cs w:val="21"/>
                    </w:rPr>
                    <w:t>叉车</w:t>
                  </w:r>
                </w:p>
              </w:tc>
              <w:tc>
                <w:tcPr>
                  <w:tcW w:w="976" w:type="dxa"/>
                  <w:shd w:val="clear" w:color="auto" w:fill="auto"/>
                  <w:vAlign w:val="center"/>
                </w:tcPr>
                <w:p>
                  <w:pPr>
                    <w:pStyle w:val="18"/>
                    <w:spacing w:line="240" w:lineRule="auto"/>
                    <w:ind w:firstLine="0" w:firstLineChars="0"/>
                    <w:contextualSpacing/>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Cs w:val="21"/>
                    </w:rPr>
                    <w:t>/</w:t>
                  </w:r>
                </w:p>
              </w:tc>
              <w:tc>
                <w:tcPr>
                  <w:tcW w:w="904" w:type="dxa"/>
                  <w:shd w:val="clear" w:color="auto" w:fill="auto"/>
                  <w:vAlign w:val="center"/>
                </w:tcPr>
                <w:p>
                  <w:pPr>
                    <w:autoSpaceDE w:val="0"/>
                    <w:autoSpaceDN w:val="0"/>
                    <w:adjustRightInd w:val="0"/>
                    <w:snapToGrid w:val="0"/>
                    <w:ind w:right="105" w:rightChars="50"/>
                    <w:jc w:val="center"/>
                    <w:rPr>
                      <w:rFonts w:hint="default" w:ascii="Times New Roman" w:hAnsi="Times New Roman" w:cs="Times New Roman"/>
                      <w:color w:val="auto"/>
                      <w:sz w:val="21"/>
                      <w:szCs w:val="21"/>
                      <w:lang w:val="en-US" w:eastAsia="zh-CN"/>
                    </w:rPr>
                  </w:pPr>
                  <w:r>
                    <w:rPr>
                      <w:rFonts w:hint="eastAsia" w:cs="Times New Roman"/>
                      <w:color w:val="auto"/>
                      <w:kern w:val="0"/>
                      <w:szCs w:val="21"/>
                      <w:lang w:val="en-US" w:eastAsia="zh-CN"/>
                    </w:rPr>
                    <w:t>1</w:t>
                  </w:r>
                  <w:r>
                    <w:rPr>
                      <w:rFonts w:hint="default" w:ascii="Times New Roman" w:hAnsi="Times New Roman" w:cs="Times New Roman"/>
                      <w:color w:val="auto"/>
                      <w:kern w:val="0"/>
                      <w:szCs w:val="21"/>
                    </w:rPr>
                    <w:t>台</w:t>
                  </w:r>
                </w:p>
              </w:tc>
              <w:tc>
                <w:tcPr>
                  <w:tcW w:w="1584" w:type="dxa"/>
                  <w:shd w:val="clear" w:color="auto" w:fill="auto"/>
                  <w:vAlign w:val="center"/>
                </w:tcPr>
                <w:p>
                  <w:pPr>
                    <w:pStyle w:val="18"/>
                    <w:spacing w:line="240" w:lineRule="auto"/>
                    <w:ind w:firstLine="0" w:firstLineChars="0"/>
                    <w:contextualSpacing/>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Cs w:val="21"/>
                    </w:rPr>
                    <w:t>叉车</w:t>
                  </w:r>
                </w:p>
              </w:tc>
              <w:tc>
                <w:tcPr>
                  <w:tcW w:w="1323" w:type="dxa"/>
                  <w:shd w:val="clear" w:color="auto" w:fill="auto"/>
                  <w:vAlign w:val="center"/>
                </w:tcPr>
                <w:p>
                  <w:pPr>
                    <w:pStyle w:val="18"/>
                    <w:spacing w:line="240" w:lineRule="auto"/>
                    <w:ind w:firstLine="0" w:firstLineChars="0"/>
                    <w:contextualSpacing/>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Cs w:val="21"/>
                    </w:rPr>
                    <w:t>/</w:t>
                  </w:r>
                </w:p>
              </w:tc>
              <w:tc>
                <w:tcPr>
                  <w:tcW w:w="1127" w:type="dxa"/>
                  <w:shd w:val="clear" w:color="auto" w:fill="auto"/>
                  <w:vAlign w:val="center"/>
                </w:tcPr>
                <w:p>
                  <w:pPr>
                    <w:pStyle w:val="21"/>
                    <w:kinsoku w:val="0"/>
                    <w:overflowPunct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w:t>
                  </w:r>
                  <w:r>
                    <w:rPr>
                      <w:rFonts w:hint="default" w:ascii="Times New Roman" w:hAnsi="Times New Roman" w:cs="Times New Roman"/>
                      <w:color w:val="auto"/>
                      <w:kern w:val="0"/>
                      <w:szCs w:val="21"/>
                    </w:rPr>
                    <w:t>台</w:t>
                  </w:r>
                </w:p>
              </w:tc>
              <w:tc>
                <w:tcPr>
                  <w:tcW w:w="876" w:type="dxa"/>
                  <w:shd w:val="clear" w:color="auto" w:fill="auto"/>
                  <w:vAlign w:val="center"/>
                </w:tcPr>
                <w:p>
                  <w:pPr>
                    <w:kinsoku w:val="0"/>
                    <w:overflowPunct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730" w:type="dxa"/>
                  <w:shd w:val="clear" w:color="auto" w:fill="auto"/>
                  <w:vAlign w:val="center"/>
                </w:tcPr>
                <w:p>
                  <w:pPr>
                    <w:pStyle w:val="21"/>
                    <w:numPr>
                      <w:ilvl w:val="0"/>
                      <w:numId w:val="0"/>
                    </w:numPr>
                    <w:kinsoku w:val="0"/>
                    <w:overflowPunct w:val="0"/>
                    <w:ind w:leftChars="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w:t>
                  </w:r>
                </w:p>
              </w:tc>
              <w:tc>
                <w:tcPr>
                  <w:tcW w:w="1258" w:type="dxa"/>
                  <w:shd w:val="clear" w:color="auto" w:fill="auto"/>
                  <w:vAlign w:val="center"/>
                </w:tcPr>
                <w:p>
                  <w:pPr>
                    <w:pStyle w:val="18"/>
                    <w:spacing w:line="240" w:lineRule="auto"/>
                    <w:ind w:firstLine="0" w:firstLineChars="0"/>
                    <w:contextualSpacing/>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称量称</w:t>
                  </w:r>
                </w:p>
              </w:tc>
              <w:tc>
                <w:tcPr>
                  <w:tcW w:w="976" w:type="dxa"/>
                  <w:shd w:val="clear" w:color="auto" w:fill="auto"/>
                  <w:vAlign w:val="center"/>
                </w:tcPr>
                <w:p>
                  <w:pPr>
                    <w:pStyle w:val="18"/>
                    <w:spacing w:line="240" w:lineRule="auto"/>
                    <w:ind w:firstLine="0" w:firstLineChars="0"/>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w:t>
                  </w:r>
                </w:p>
              </w:tc>
              <w:tc>
                <w:tcPr>
                  <w:tcW w:w="904" w:type="dxa"/>
                  <w:shd w:val="clear" w:color="auto" w:fill="auto"/>
                  <w:vAlign w:val="center"/>
                </w:tcPr>
                <w:p>
                  <w:pPr>
                    <w:autoSpaceDE w:val="0"/>
                    <w:autoSpaceDN w:val="0"/>
                    <w:adjustRightInd w:val="0"/>
                    <w:snapToGrid w:val="0"/>
                    <w:ind w:right="105" w:rightChars="50"/>
                    <w:jc w:val="center"/>
                    <w:rPr>
                      <w:rFonts w:hint="eastAsia" w:cs="Times New Roman"/>
                      <w:color w:val="auto"/>
                      <w:kern w:val="0"/>
                      <w:szCs w:val="21"/>
                      <w:lang w:val="en-US" w:eastAsia="zh-CN"/>
                    </w:rPr>
                  </w:pPr>
                  <w:r>
                    <w:rPr>
                      <w:rFonts w:hint="eastAsia" w:cs="Times New Roman"/>
                      <w:color w:val="auto"/>
                      <w:kern w:val="0"/>
                      <w:szCs w:val="21"/>
                      <w:lang w:val="en-US" w:eastAsia="zh-CN"/>
                    </w:rPr>
                    <w:t>/</w:t>
                  </w:r>
                </w:p>
              </w:tc>
              <w:tc>
                <w:tcPr>
                  <w:tcW w:w="1584" w:type="dxa"/>
                  <w:shd w:val="clear" w:color="auto" w:fill="auto"/>
                  <w:vAlign w:val="center"/>
                </w:tcPr>
                <w:p>
                  <w:pPr>
                    <w:pStyle w:val="18"/>
                    <w:spacing w:line="240" w:lineRule="auto"/>
                    <w:ind w:firstLine="0" w:firstLineChars="0"/>
                    <w:contextualSpacing/>
                    <w:jc w:val="center"/>
                    <w:rPr>
                      <w:rFonts w:hint="eastAsia" w:ascii="Times New Roman" w:hAnsi="Times New Roman" w:cs="Times New Roman"/>
                      <w:color w:val="auto"/>
                      <w:szCs w:val="21"/>
                    </w:rPr>
                  </w:pPr>
                  <w:r>
                    <w:rPr>
                      <w:rFonts w:hint="eastAsia" w:ascii="Times New Roman" w:hAnsi="Times New Roman" w:cs="Times New Roman"/>
                      <w:color w:val="auto"/>
                      <w:szCs w:val="21"/>
                      <w:lang w:eastAsia="zh-CN"/>
                    </w:rPr>
                    <w:t>称量称</w:t>
                  </w:r>
                </w:p>
              </w:tc>
              <w:tc>
                <w:tcPr>
                  <w:tcW w:w="1323" w:type="dxa"/>
                  <w:shd w:val="clear" w:color="auto" w:fill="auto"/>
                  <w:vAlign w:val="center"/>
                </w:tcPr>
                <w:p>
                  <w:pPr>
                    <w:pStyle w:val="18"/>
                    <w:spacing w:line="240" w:lineRule="auto"/>
                    <w:ind w:firstLine="0" w:firstLineChars="0"/>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w:t>
                  </w:r>
                </w:p>
              </w:tc>
              <w:tc>
                <w:tcPr>
                  <w:tcW w:w="1127" w:type="dxa"/>
                  <w:shd w:val="clear" w:color="auto" w:fill="auto"/>
                  <w:vAlign w:val="center"/>
                </w:tcPr>
                <w:p>
                  <w:pPr>
                    <w:pStyle w:val="21"/>
                    <w:kinsoku w:val="0"/>
                    <w:overflowPunct w:val="0"/>
                    <w:jc w:val="center"/>
                    <w:rPr>
                      <w:rFonts w:hint="eastAsia" w:cs="Times New Roman"/>
                      <w:color w:val="auto"/>
                      <w:sz w:val="21"/>
                      <w:szCs w:val="21"/>
                      <w:lang w:val="en-US" w:eastAsia="zh-CN"/>
                    </w:rPr>
                  </w:pPr>
                  <w:r>
                    <w:rPr>
                      <w:rFonts w:hint="eastAsia" w:cs="Times New Roman"/>
                      <w:color w:val="auto"/>
                      <w:kern w:val="0"/>
                      <w:szCs w:val="21"/>
                      <w:lang w:val="en-US" w:eastAsia="zh-CN"/>
                    </w:rPr>
                    <w:t>1台</w:t>
                  </w:r>
                </w:p>
              </w:tc>
              <w:tc>
                <w:tcPr>
                  <w:tcW w:w="876" w:type="dxa"/>
                  <w:shd w:val="clear" w:color="auto" w:fill="auto"/>
                  <w:vAlign w:val="center"/>
                </w:tcPr>
                <w:p>
                  <w:pPr>
                    <w:kinsoku w:val="0"/>
                    <w:overflowPunct w:val="0"/>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与环评一致</w:t>
                  </w:r>
                </w:p>
              </w:tc>
            </w:tr>
          </w:tbl>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eastAsia="zh-CN"/>
              </w:rPr>
              <w:t>1</w:t>
            </w:r>
            <w:r>
              <w:rPr>
                <w:rFonts w:hint="default" w:ascii="Times New Roman" w:hAnsi="Times New Roman" w:cs="Times New Roman"/>
                <w:b/>
                <w:color w:val="auto"/>
                <w:sz w:val="28"/>
                <w:szCs w:val="28"/>
              </w:rPr>
              <w:t>.</w:t>
            </w:r>
            <w:r>
              <w:rPr>
                <w:rFonts w:hint="eastAsia" w:cs="Times New Roman"/>
                <w:b/>
                <w:color w:val="auto"/>
                <w:sz w:val="28"/>
                <w:szCs w:val="28"/>
                <w:lang w:val="en-US" w:eastAsia="zh-CN"/>
              </w:rPr>
              <w:t>6</w:t>
            </w:r>
            <w:r>
              <w:rPr>
                <w:rFonts w:hint="default" w:ascii="Times New Roman" w:hAnsi="Times New Roman" w:cs="Times New Roman"/>
                <w:b/>
                <w:color w:val="auto"/>
                <w:sz w:val="28"/>
                <w:szCs w:val="28"/>
              </w:rPr>
              <w:t>公用工程</w:t>
            </w:r>
          </w:p>
          <w:p>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outlineLvl w:val="9"/>
              <w:rPr>
                <w:rFonts w:hint="default" w:ascii="Times New Roman" w:hAnsi="Times New Roman" w:cs="Times New Roman"/>
                <w:color w:val="auto"/>
                <w:spacing w:val="-10"/>
                <w:sz w:val="28"/>
                <w:szCs w:val="28"/>
                <w:lang w:eastAsia="zh-CN"/>
              </w:rPr>
            </w:pPr>
            <w:r>
              <w:rPr>
                <w:rFonts w:hint="default" w:ascii="Times New Roman" w:hAnsi="Times New Roman" w:cs="Times New Roman"/>
                <w:color w:val="auto"/>
                <w:spacing w:val="-10"/>
                <w:sz w:val="28"/>
                <w:szCs w:val="28"/>
                <w:lang w:eastAsia="zh-CN"/>
              </w:rPr>
              <w:t>供水：项目区给水依托新疆新标安工程建设有限责任公司供给，水量及水压可满足需要。</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520" w:firstLineChars="200"/>
              <w:jc w:val="both"/>
              <w:textAlignment w:val="auto"/>
              <w:rPr>
                <w:rFonts w:hint="eastAsia" w:ascii="Times New Roman" w:hAnsi="Times New Roman" w:cs="Times New Roman"/>
                <w:color w:val="auto"/>
                <w:spacing w:val="-10"/>
                <w:sz w:val="28"/>
                <w:szCs w:val="28"/>
                <w:lang w:val="en-US" w:eastAsia="zh-CN"/>
              </w:rPr>
            </w:pPr>
            <w:r>
              <w:rPr>
                <w:rFonts w:hint="default" w:ascii="Times New Roman" w:hAnsi="Times New Roman" w:cs="Times New Roman"/>
                <w:color w:val="auto"/>
                <w:spacing w:val="-10"/>
                <w:sz w:val="28"/>
                <w:szCs w:val="28"/>
                <w:lang w:eastAsia="zh-CN"/>
              </w:rPr>
              <w:t>排水：本项目仓房仅作为废电池的贮存，不涉及工艺用水。</w:t>
            </w:r>
            <w:r>
              <w:rPr>
                <w:rFonts w:hint="eastAsia" w:cs="Times New Roman"/>
                <w:color w:val="auto"/>
                <w:spacing w:val="-10"/>
                <w:sz w:val="28"/>
                <w:szCs w:val="28"/>
                <w:lang w:eastAsia="zh-CN"/>
              </w:rPr>
              <w:t>生活污水</w:t>
            </w:r>
            <w:r>
              <w:rPr>
                <w:rFonts w:hint="eastAsia"/>
                <w:color w:val="auto"/>
                <w:sz w:val="28"/>
                <w:szCs w:val="28"/>
                <w:lang w:eastAsia="zh-CN"/>
              </w:rPr>
              <w:t>经</w:t>
            </w:r>
            <w:r>
              <w:rPr>
                <w:rFonts w:hint="eastAsia" w:ascii="Times New Roman" w:hAnsi="Times New Roman" w:cs="Times New Roman"/>
                <w:color w:val="auto"/>
                <w:sz w:val="28"/>
                <w:szCs w:val="28"/>
                <w:lang w:eastAsia="zh-CN"/>
              </w:rPr>
              <w:t>玻璃钢化粪池处理后，由昌吉市创新蓝领家政服务有限公司拉运至昌吉</w:t>
            </w:r>
            <w:r>
              <w:rPr>
                <w:rFonts w:hint="eastAsia" w:cs="Times New Roman"/>
                <w:color w:val="auto"/>
                <w:sz w:val="28"/>
                <w:szCs w:val="28"/>
                <w:lang w:eastAsia="zh-CN"/>
              </w:rPr>
              <w:t>市</w:t>
            </w:r>
            <w:r>
              <w:rPr>
                <w:rFonts w:hint="eastAsia" w:ascii="Times New Roman" w:hAnsi="Times New Roman" w:cs="Times New Roman"/>
                <w:color w:val="auto"/>
                <w:sz w:val="28"/>
                <w:szCs w:val="28"/>
                <w:lang w:eastAsia="zh-CN"/>
              </w:rPr>
              <w:t>污水处理厂</w:t>
            </w:r>
            <w:r>
              <w:rPr>
                <w:rFonts w:hint="eastAsia" w:ascii="Times New Roman" w:hAnsi="Times New Roman" w:cs="Times New Roman"/>
                <w:color w:val="auto"/>
                <w:spacing w:val="-10"/>
                <w:sz w:val="28"/>
                <w:szCs w:val="28"/>
                <w:lang w:val="en-US" w:eastAsia="zh-CN"/>
              </w:rPr>
              <w:t>。</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520" w:firstLineChars="200"/>
              <w:jc w:val="both"/>
              <w:textAlignment w:val="auto"/>
              <w:rPr>
                <w:rFonts w:hint="default" w:ascii="Times New Roman" w:hAnsi="Times New Roman" w:cs="Times New Roman"/>
                <w:color w:val="auto"/>
                <w:spacing w:val="-10"/>
                <w:sz w:val="28"/>
                <w:szCs w:val="28"/>
                <w:lang w:eastAsia="zh-CN"/>
              </w:rPr>
            </w:pPr>
            <w:r>
              <w:rPr>
                <w:rFonts w:hint="default" w:ascii="Times New Roman" w:hAnsi="Times New Roman" w:cs="Times New Roman"/>
                <w:color w:val="auto"/>
                <w:spacing w:val="-10"/>
                <w:sz w:val="28"/>
                <w:szCs w:val="28"/>
                <w:lang w:eastAsia="zh-CN"/>
              </w:rPr>
              <w:t>供电：本项目供电依托新疆新标安工程建设有限责任公司</w:t>
            </w:r>
            <w:r>
              <w:rPr>
                <w:rFonts w:hint="eastAsia" w:cs="Times New Roman"/>
                <w:color w:val="auto"/>
                <w:spacing w:val="-10"/>
                <w:sz w:val="28"/>
                <w:szCs w:val="28"/>
                <w:lang w:eastAsia="zh-CN"/>
              </w:rPr>
              <w:t>，</w:t>
            </w:r>
            <w:r>
              <w:rPr>
                <w:rFonts w:hint="default" w:ascii="Times New Roman" w:hAnsi="Times New Roman" w:cs="Times New Roman"/>
                <w:color w:val="auto"/>
                <w:spacing w:val="-10"/>
                <w:sz w:val="28"/>
                <w:szCs w:val="28"/>
                <w:lang w:eastAsia="zh-CN"/>
              </w:rPr>
              <w:t>可满足项目所需。</w:t>
            </w:r>
          </w:p>
          <w:p>
            <w:pPr>
              <w:tabs>
                <w:tab w:val="left" w:pos="900"/>
              </w:tabs>
              <w:spacing w:line="360" w:lineRule="auto"/>
              <w:ind w:right="-74" w:firstLine="520" w:firstLineChars="200"/>
              <w:jc w:val="both"/>
              <w:rPr>
                <w:rFonts w:hint="default"/>
                <w:sz w:val="28"/>
                <w:szCs w:val="28"/>
                <w:lang w:eastAsia="zh-CN"/>
              </w:rPr>
            </w:pPr>
            <w:r>
              <w:rPr>
                <w:rFonts w:hint="default" w:ascii="Times New Roman" w:hAnsi="Times New Roman" w:cs="Times New Roman"/>
                <w:color w:val="auto"/>
                <w:spacing w:val="-10"/>
                <w:sz w:val="28"/>
                <w:szCs w:val="28"/>
                <w:lang w:eastAsia="zh-CN"/>
              </w:rPr>
              <w:t>供暖：本项目采用电采暖。</w:t>
            </w:r>
          </w:p>
          <w:p>
            <w:pPr>
              <w:pStyle w:val="9"/>
              <w:ind w:left="0" w:leftChars="0" w:firstLine="560" w:firstLineChars="200"/>
              <w:jc w:val="left"/>
              <w:rPr>
                <w:rFonts w:hint="default"/>
                <w:sz w:val="28"/>
                <w:szCs w:val="28"/>
                <w:lang w:eastAsia="zh-CN"/>
              </w:rPr>
            </w:pPr>
            <w:r>
              <w:rPr>
                <w:rFonts w:hint="default"/>
                <w:sz w:val="28"/>
                <w:szCs w:val="28"/>
                <w:lang w:eastAsia="zh-CN"/>
              </w:rPr>
              <w:t>运输</w:t>
            </w:r>
            <w:r>
              <w:rPr>
                <w:rFonts w:hint="eastAsia"/>
                <w:sz w:val="28"/>
                <w:szCs w:val="28"/>
                <w:lang w:eastAsia="zh-CN"/>
              </w:rPr>
              <w:t>：</w:t>
            </w:r>
            <w:r>
              <w:rPr>
                <w:rFonts w:hint="default"/>
                <w:color w:val="auto"/>
                <w:sz w:val="28"/>
                <w:szCs w:val="28"/>
              </w:rPr>
              <w:t>本项目仅收集、暂存</w:t>
            </w:r>
            <w:r>
              <w:rPr>
                <w:rFonts w:ascii="Times New Roman" w:hAnsi="Times New Roman" w:cs="Times New Roman"/>
                <w:color w:val="auto"/>
                <w:sz w:val="28"/>
                <w:szCs w:val="28"/>
              </w:rPr>
              <w:t>废旧蓄电池</w:t>
            </w:r>
            <w:r>
              <w:rPr>
                <w:rFonts w:hint="default"/>
                <w:color w:val="auto"/>
                <w:sz w:val="28"/>
                <w:szCs w:val="28"/>
              </w:rPr>
              <w:t>，不涉及废旧蓄电池的运输、拆解及后续加工等</w:t>
            </w:r>
            <w:r>
              <w:rPr>
                <w:rFonts w:hint="eastAsia"/>
                <w:color w:val="auto"/>
                <w:sz w:val="28"/>
                <w:szCs w:val="28"/>
                <w:lang w:eastAsia="zh-CN"/>
              </w:rPr>
              <w:t>，</w:t>
            </w:r>
            <w:r>
              <w:rPr>
                <w:rFonts w:hint="default"/>
                <w:sz w:val="28"/>
                <w:szCs w:val="28"/>
                <w:lang w:eastAsia="zh-CN"/>
              </w:rPr>
              <w:t>废旧电池运输委托</w:t>
            </w:r>
            <w:r>
              <w:rPr>
                <w:rFonts w:hint="eastAsia"/>
                <w:color w:val="auto"/>
                <w:sz w:val="28"/>
                <w:szCs w:val="28"/>
                <w:lang w:eastAsia="zh-CN"/>
              </w:rPr>
              <w:t>骆驼集团新疆再生资源有限公司</w:t>
            </w:r>
            <w:r>
              <w:rPr>
                <w:rFonts w:hint="default"/>
                <w:sz w:val="28"/>
                <w:szCs w:val="28"/>
                <w:lang w:eastAsia="zh-CN"/>
              </w:rPr>
              <w:t>承担运输业务，并按照危险废物转移联单管理办法的要求实施。</w:t>
            </w:r>
          </w:p>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eastAsia="zh-CN"/>
              </w:rPr>
              <w:t>1</w:t>
            </w:r>
            <w:r>
              <w:rPr>
                <w:rFonts w:hint="default" w:ascii="Times New Roman" w:hAnsi="Times New Roman" w:cs="Times New Roman"/>
                <w:b/>
                <w:color w:val="auto"/>
                <w:sz w:val="28"/>
                <w:szCs w:val="28"/>
              </w:rPr>
              <w:t>.</w:t>
            </w:r>
            <w:r>
              <w:rPr>
                <w:rFonts w:hint="eastAsia" w:cs="Times New Roman"/>
                <w:b/>
                <w:color w:val="auto"/>
                <w:sz w:val="28"/>
                <w:szCs w:val="28"/>
                <w:lang w:val="en-US" w:eastAsia="zh-CN"/>
              </w:rPr>
              <w:t>7</w:t>
            </w:r>
            <w:r>
              <w:rPr>
                <w:rFonts w:hint="default" w:ascii="Times New Roman" w:hAnsi="Times New Roman" w:cs="Times New Roman"/>
                <w:b/>
                <w:color w:val="auto"/>
                <w:sz w:val="28"/>
                <w:szCs w:val="28"/>
              </w:rPr>
              <w:t>劳动定员</w:t>
            </w:r>
          </w:p>
          <w:p>
            <w:pPr>
              <w:tabs>
                <w:tab w:val="left" w:pos="900"/>
              </w:tabs>
              <w:spacing w:line="360" w:lineRule="auto"/>
              <w:ind w:right="-74" w:firstLine="520" w:firstLineChars="200"/>
              <w:jc w:val="both"/>
              <w:rPr>
                <w:rFonts w:hint="default" w:ascii="Times New Roman" w:hAnsi="Times New Roman" w:cs="Times New Roman" w:eastAsiaTheme="minorEastAsia"/>
                <w:b/>
                <w:bCs/>
                <w:color w:val="auto"/>
              </w:rPr>
            </w:pPr>
            <w:r>
              <w:rPr>
                <w:rFonts w:hint="default" w:ascii="Times New Roman" w:hAnsi="Times New Roman" w:cs="Times New Roman"/>
                <w:color w:val="auto"/>
                <w:spacing w:val="-10"/>
                <w:sz w:val="28"/>
                <w:szCs w:val="28"/>
                <w:lang w:eastAsia="zh-CN"/>
              </w:rPr>
              <w:t>本项目</w:t>
            </w:r>
            <w:r>
              <w:rPr>
                <w:rFonts w:hint="eastAsia" w:ascii="Times New Roman" w:hAnsi="Times New Roman" w:cs="Times New Roman"/>
                <w:color w:val="auto"/>
                <w:spacing w:val="-10"/>
                <w:sz w:val="28"/>
                <w:szCs w:val="28"/>
                <w:lang w:val="en-US" w:eastAsia="zh-CN"/>
              </w:rPr>
              <w:t>实际设置</w:t>
            </w:r>
            <w:r>
              <w:rPr>
                <w:rFonts w:hint="eastAsia" w:cs="Times New Roman"/>
                <w:color w:val="auto"/>
                <w:spacing w:val="-10"/>
                <w:sz w:val="28"/>
                <w:szCs w:val="28"/>
                <w:lang w:val="en-US" w:eastAsia="zh-CN"/>
              </w:rPr>
              <w:t>普工</w:t>
            </w:r>
            <w:r>
              <w:rPr>
                <w:rFonts w:hint="eastAsia" w:ascii="Times New Roman" w:hAnsi="Times New Roman" w:cs="Times New Roman"/>
                <w:color w:val="auto"/>
                <w:spacing w:val="-10"/>
                <w:sz w:val="28"/>
                <w:szCs w:val="28"/>
                <w:lang w:val="en-US" w:eastAsia="zh-CN"/>
              </w:rPr>
              <w:t>、</w:t>
            </w:r>
            <w:r>
              <w:rPr>
                <w:rFonts w:hint="eastAsia" w:cs="Times New Roman"/>
                <w:color w:val="auto"/>
                <w:spacing w:val="-10"/>
                <w:sz w:val="28"/>
                <w:szCs w:val="28"/>
                <w:lang w:val="en-US" w:eastAsia="zh-CN"/>
              </w:rPr>
              <w:t>驾驶员</w:t>
            </w:r>
            <w:r>
              <w:rPr>
                <w:rFonts w:hint="eastAsia" w:ascii="Times New Roman" w:hAnsi="Times New Roman" w:cs="Times New Roman"/>
                <w:color w:val="auto"/>
                <w:spacing w:val="-10"/>
                <w:sz w:val="28"/>
                <w:szCs w:val="28"/>
                <w:lang w:val="en-US" w:eastAsia="zh-CN"/>
              </w:rPr>
              <w:t>，</w:t>
            </w:r>
            <w:r>
              <w:rPr>
                <w:rFonts w:hint="eastAsia" w:ascii="Times New Roman" w:hAnsi="Times New Roman" w:cs="Times New Roman"/>
                <w:color w:val="auto"/>
                <w:spacing w:val="-10"/>
                <w:sz w:val="28"/>
                <w:szCs w:val="28"/>
                <w:lang w:eastAsia="zh-CN"/>
              </w:rPr>
              <w:t>全</w:t>
            </w:r>
            <w:r>
              <w:rPr>
                <w:rFonts w:hint="eastAsia" w:cs="Times New Roman"/>
                <w:color w:val="auto"/>
                <w:spacing w:val="-10"/>
                <w:sz w:val="28"/>
                <w:szCs w:val="28"/>
                <w:lang w:eastAsia="zh-CN"/>
              </w:rPr>
              <w:t>厂</w:t>
            </w:r>
            <w:r>
              <w:rPr>
                <w:rFonts w:hint="eastAsia" w:ascii="Times New Roman" w:hAnsi="Times New Roman" w:cs="Times New Roman"/>
                <w:color w:val="auto"/>
                <w:spacing w:val="-10"/>
                <w:sz w:val="28"/>
                <w:szCs w:val="28"/>
                <w:lang w:eastAsia="zh-CN"/>
              </w:rPr>
              <w:t>劳动定员人数为</w:t>
            </w:r>
            <w:r>
              <w:rPr>
                <w:rFonts w:hint="eastAsia" w:cs="Times New Roman"/>
                <w:color w:val="auto"/>
                <w:spacing w:val="-10"/>
                <w:sz w:val="28"/>
                <w:szCs w:val="28"/>
                <w:lang w:val="en-US" w:eastAsia="zh-CN"/>
              </w:rPr>
              <w:t>6</w:t>
            </w:r>
            <w:r>
              <w:rPr>
                <w:rFonts w:hint="eastAsia" w:ascii="Times New Roman" w:hAnsi="Times New Roman" w:cs="Times New Roman"/>
                <w:color w:val="auto"/>
                <w:spacing w:val="-10"/>
                <w:sz w:val="28"/>
                <w:szCs w:val="28"/>
                <w:lang w:val="en-US" w:eastAsia="zh-CN"/>
              </w:rPr>
              <w:t>人，设</w:t>
            </w:r>
            <w:r>
              <w:rPr>
                <w:rFonts w:hint="eastAsia" w:cs="Times New Roman"/>
                <w:color w:val="auto"/>
                <w:spacing w:val="-10"/>
                <w:sz w:val="28"/>
                <w:szCs w:val="28"/>
                <w:lang w:val="en-US" w:eastAsia="zh-CN"/>
              </w:rPr>
              <w:t>1</w:t>
            </w:r>
            <w:r>
              <w:rPr>
                <w:rFonts w:hint="eastAsia" w:ascii="Times New Roman" w:hAnsi="Times New Roman" w:cs="Times New Roman"/>
                <w:color w:val="auto"/>
                <w:spacing w:val="-10"/>
                <w:sz w:val="28"/>
                <w:szCs w:val="28"/>
                <w:lang w:val="en-US" w:eastAsia="zh-CN"/>
              </w:rPr>
              <w:t>个班组，年工作时长</w:t>
            </w:r>
            <w:r>
              <w:rPr>
                <w:rFonts w:hint="eastAsia" w:cs="Times New Roman"/>
                <w:color w:val="auto"/>
                <w:spacing w:val="-10"/>
                <w:sz w:val="28"/>
                <w:szCs w:val="28"/>
                <w:lang w:val="en-US" w:eastAsia="zh-CN"/>
              </w:rPr>
              <w:t>300</w:t>
            </w:r>
            <w:r>
              <w:rPr>
                <w:rFonts w:hint="eastAsia" w:ascii="Times New Roman" w:hAnsi="Times New Roman" w:cs="Times New Roman"/>
                <w:color w:val="auto"/>
                <w:spacing w:val="-10"/>
                <w:sz w:val="28"/>
                <w:szCs w:val="28"/>
                <w:lang w:val="en-US" w:eastAsia="zh-CN"/>
              </w:rPr>
              <w:t>d</w:t>
            </w:r>
            <w:r>
              <w:rPr>
                <w:rFonts w:hint="default" w:ascii="Times New Roman" w:hAnsi="Times New Roman" w:cs="Times New Roman"/>
                <w:color w:val="auto"/>
                <w:spacing w:val="-10"/>
                <w:sz w:val="28"/>
                <w:szCs w:val="28"/>
                <w:lang w:eastAsia="zh-CN"/>
              </w:rPr>
              <w:t>。</w:t>
            </w:r>
          </w:p>
          <w:p>
            <w:pPr>
              <w:spacing w:line="360" w:lineRule="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w:t>
            </w:r>
            <w:r>
              <w:rPr>
                <w:rFonts w:hint="eastAsia" w:cs="Times New Roman"/>
                <w:b/>
                <w:color w:val="auto"/>
                <w:sz w:val="28"/>
                <w:szCs w:val="28"/>
                <w:lang w:val="en-US" w:eastAsia="zh-CN"/>
              </w:rPr>
              <w:t>2</w:t>
            </w:r>
            <w:r>
              <w:rPr>
                <w:rFonts w:hint="default" w:ascii="Times New Roman" w:hAnsi="Times New Roman" w:cs="Times New Roman"/>
                <w:b/>
                <w:color w:val="auto"/>
                <w:sz w:val="28"/>
                <w:szCs w:val="28"/>
              </w:rPr>
              <w:t>生产工艺及污染物产生流程</w:t>
            </w:r>
          </w:p>
          <w:p>
            <w:pPr>
              <w:spacing w:line="360" w:lineRule="auto"/>
              <w:rPr>
                <w:rFonts w:hint="eastAsia"/>
                <w:b/>
                <w:snapToGrid w:val="0"/>
                <w:color w:val="auto"/>
                <w:kern w:val="0"/>
                <w:sz w:val="24"/>
                <w:szCs w:val="24"/>
              </w:rPr>
            </w:pPr>
            <w:r>
              <w:rPr>
                <w:rFonts w:hint="eastAsia" w:cs="Times New Roman"/>
                <w:b/>
                <w:color w:val="auto"/>
                <w:sz w:val="28"/>
                <w:szCs w:val="28"/>
                <w:lang w:val="en-US" w:eastAsia="zh-CN"/>
              </w:rPr>
              <w:t>2.2</w:t>
            </w:r>
            <w:r>
              <w:rPr>
                <w:rFonts w:hint="eastAsia" w:ascii="Times New Roman" w:hAnsi="Times New Roman" w:cs="Times New Roman"/>
                <w:b/>
                <w:color w:val="auto"/>
                <w:sz w:val="28"/>
                <w:szCs w:val="28"/>
                <w:lang w:val="en-US" w:eastAsia="zh-CN"/>
              </w:rPr>
              <w:t>.1废旧蓄电池收集</w:t>
            </w:r>
            <w:r>
              <w:rPr>
                <w:rFonts w:hint="default" w:ascii="Times New Roman" w:hAnsi="Times New Roman" w:cs="Times New Roman"/>
                <w:b/>
                <w:color w:val="auto"/>
                <w:sz w:val="28"/>
                <w:szCs w:val="28"/>
                <w:lang w:val="en-US" w:eastAsia="zh-CN"/>
              </w:rPr>
              <w:t>工艺流程图</w:t>
            </w:r>
            <w:r>
              <w:rPr>
                <w:rFonts w:hint="eastAsia" w:ascii="Times New Roman" w:hAnsi="Times New Roman" w:cs="Times New Roman"/>
                <w:b/>
                <w:color w:val="auto"/>
                <w:sz w:val="28"/>
                <w:szCs w:val="28"/>
                <w:lang w:val="en-US" w:eastAsia="zh-CN"/>
              </w:rPr>
              <w:t>及产污环节</w:t>
            </w:r>
          </w:p>
          <w:p>
            <w:pPr>
              <w:pStyle w:val="18"/>
              <w:jc w:val="center"/>
              <w:rPr>
                <w:rFonts w:hint="default" w:ascii="Times New Roman" w:hAnsi="Times New Roman" w:cs="Times New Roman"/>
                <w:color w:val="auto"/>
                <w:lang w:val="en-US" w:eastAsia="zh-CN"/>
              </w:rPr>
            </w:pPr>
            <w:r>
              <w:rPr>
                <w:color w:val="auto"/>
              </w:rPr>
              <w:object>
                <v:shape id="_x0000_i1025" o:spt="75" type="#_x0000_t75" style="height:230.9pt;width:62.35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p>
            <w:pPr>
              <w:numPr>
                <w:ilvl w:val="0"/>
                <w:numId w:val="0"/>
              </w:numPr>
              <w:spacing w:line="360" w:lineRule="auto"/>
              <w:jc w:val="center"/>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图2-1废旧蓄电池</w:t>
            </w:r>
            <w:r>
              <w:rPr>
                <w:rFonts w:hint="eastAsia" w:cs="Times New Roman"/>
                <w:b/>
                <w:bCs/>
                <w:color w:val="auto"/>
                <w:lang w:val="en-US" w:eastAsia="zh-CN"/>
              </w:rPr>
              <w:t>收集</w:t>
            </w:r>
            <w:r>
              <w:rPr>
                <w:rFonts w:hint="default" w:ascii="Times New Roman" w:hAnsi="Times New Roman" w:cs="Times New Roman"/>
                <w:b/>
                <w:bCs/>
                <w:color w:val="auto"/>
                <w:lang w:val="en-US" w:eastAsia="zh-CN"/>
              </w:rPr>
              <w:t>工艺流程图及产污环节图</w:t>
            </w:r>
          </w:p>
          <w:p>
            <w:pPr>
              <w:spacing w:line="360" w:lineRule="auto"/>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2</w:t>
            </w:r>
            <w:r>
              <w:rPr>
                <w:rFonts w:hint="eastAsia" w:cs="Times New Roman"/>
                <w:b/>
                <w:color w:val="auto"/>
                <w:sz w:val="28"/>
                <w:szCs w:val="28"/>
                <w:lang w:val="en-US" w:eastAsia="zh-CN"/>
              </w:rPr>
              <w:t>.3</w:t>
            </w:r>
            <w:r>
              <w:rPr>
                <w:rFonts w:hint="eastAsia" w:ascii="Times New Roman" w:hAnsi="Times New Roman" w:cs="Times New Roman"/>
                <w:b/>
                <w:color w:val="auto"/>
                <w:sz w:val="28"/>
                <w:szCs w:val="28"/>
                <w:lang w:val="en-US" w:eastAsia="zh-CN"/>
              </w:rPr>
              <w:t>.2</w:t>
            </w:r>
            <w:r>
              <w:rPr>
                <w:rFonts w:hint="default" w:ascii="Times New Roman" w:hAnsi="Times New Roman" w:cs="Times New Roman"/>
                <w:b/>
                <w:color w:val="auto"/>
                <w:sz w:val="28"/>
                <w:szCs w:val="28"/>
                <w:lang w:val="en-US" w:eastAsia="zh-CN"/>
              </w:rPr>
              <w:t>工艺流程简述</w:t>
            </w:r>
          </w:p>
          <w:p>
            <w:pPr>
              <w:spacing w:line="360" w:lineRule="auto"/>
              <w:ind w:firstLine="480"/>
              <w:contextualSpacing/>
              <w:jc w:val="left"/>
              <w:rPr>
                <w:rFonts w:hint="eastAsia"/>
                <w:color w:val="auto"/>
                <w:sz w:val="28"/>
                <w:szCs w:val="28"/>
              </w:rPr>
            </w:pPr>
            <w:r>
              <w:rPr>
                <w:rFonts w:hint="eastAsia"/>
                <w:color w:val="auto"/>
                <w:sz w:val="28"/>
                <w:szCs w:val="28"/>
              </w:rPr>
              <w:t>（1）收集方式</w:t>
            </w:r>
          </w:p>
          <w:p>
            <w:pPr>
              <w:spacing w:line="360" w:lineRule="auto"/>
              <w:ind w:firstLine="480"/>
              <w:contextualSpacing/>
              <w:jc w:val="left"/>
              <w:rPr>
                <w:rFonts w:hint="eastAsia"/>
                <w:color w:val="auto"/>
                <w:sz w:val="28"/>
                <w:szCs w:val="28"/>
              </w:rPr>
            </w:pPr>
            <w:r>
              <w:rPr>
                <w:rFonts w:hint="eastAsia"/>
                <w:color w:val="auto"/>
                <w:sz w:val="28"/>
                <w:szCs w:val="28"/>
              </w:rPr>
              <w:t>根据《危险废物收集、贮存、运输技术规范》（HJ2025-2012）中规定：“从事危险废物收集、贮存、运输经营活动的单位应具有危险废物经营许可证”，建设单位在未取得危废经营许可证之前，不得开展经营活动。</w:t>
            </w:r>
          </w:p>
          <w:p>
            <w:pPr>
              <w:spacing w:line="360" w:lineRule="auto"/>
              <w:ind w:firstLine="480"/>
              <w:contextualSpacing/>
              <w:jc w:val="left"/>
              <w:rPr>
                <w:rFonts w:hint="eastAsia"/>
                <w:color w:val="auto"/>
                <w:sz w:val="28"/>
                <w:szCs w:val="28"/>
              </w:rPr>
            </w:pPr>
            <w:r>
              <w:rPr>
                <w:rFonts w:hint="eastAsia"/>
                <w:color w:val="auto"/>
                <w:sz w:val="28"/>
                <w:szCs w:val="28"/>
              </w:rPr>
              <w:t>根据《废铅酸蓄电池处理污染控制技术规范》（HJ519-2009）的相关规定：“收集、运输、贮存废铅酸蓄电池的容器应根据废铅酸蓄电池的特性而设计，不易破损、变形，其所用材料能有效地防止渗漏、扩散，并耐酸腐蚀。装有废铅酸蓄电池的容器必须粘贴符合《危险废物贮存污染控制标准》（GB18597-2001)及其2013 年修改单中附录 A 所要求的危险废物标签”且规定废铅酸蓄电池运输前，产生者应当自行或委托有关单位进行合理包装，防止运输过程中出现泄漏，不得擅自倾倒、丢弃废铅酸蓄电池中的电解液。废铅酸蓄电池有电解液渗漏的，其泄漏液应贮存在耐酸容器中。”</w:t>
            </w:r>
          </w:p>
          <w:p>
            <w:pPr>
              <w:spacing w:line="360" w:lineRule="auto"/>
              <w:ind w:firstLine="480"/>
              <w:contextualSpacing/>
              <w:jc w:val="left"/>
              <w:rPr>
                <w:rFonts w:hint="eastAsia"/>
                <w:color w:val="auto"/>
                <w:sz w:val="28"/>
                <w:szCs w:val="28"/>
              </w:rPr>
            </w:pPr>
            <w:r>
              <w:rPr>
                <w:rFonts w:hint="eastAsia"/>
                <w:color w:val="auto"/>
                <w:sz w:val="28"/>
                <w:szCs w:val="28"/>
              </w:rPr>
              <w:t>（2）运输方式及运输线路</w:t>
            </w:r>
          </w:p>
          <w:p>
            <w:pPr>
              <w:pStyle w:val="18"/>
              <w:spacing w:line="360" w:lineRule="auto"/>
              <w:ind w:firstLine="560" w:firstLineChars="200"/>
              <w:contextualSpacing/>
              <w:jc w:val="left"/>
              <w:rPr>
                <w:rFonts w:hint="eastAsia"/>
                <w:color w:val="auto"/>
                <w:sz w:val="28"/>
                <w:szCs w:val="28"/>
              </w:rPr>
            </w:pPr>
            <w:r>
              <w:rPr>
                <w:color w:val="auto"/>
                <w:sz w:val="28"/>
                <w:szCs w:val="28"/>
              </w:rPr>
              <w:fldChar w:fldCharType="begin"/>
            </w:r>
            <w:r>
              <w:rPr>
                <w:color w:val="auto"/>
                <w:sz w:val="28"/>
                <w:szCs w:val="28"/>
              </w:rPr>
              <w:instrText xml:space="preserve"> </w:instrText>
            </w:r>
            <w:r>
              <w:rPr>
                <w:rFonts w:hint="eastAsia"/>
                <w:color w:val="auto"/>
                <w:sz w:val="28"/>
                <w:szCs w:val="28"/>
              </w:rPr>
              <w:instrText xml:space="preserve">= 1 \* GB3</w:instrText>
            </w:r>
            <w:r>
              <w:rPr>
                <w:color w:val="auto"/>
                <w:sz w:val="28"/>
                <w:szCs w:val="28"/>
              </w:rPr>
              <w:instrText xml:space="preserve"> </w:instrText>
            </w:r>
            <w:r>
              <w:rPr>
                <w:color w:val="auto"/>
                <w:sz w:val="28"/>
                <w:szCs w:val="28"/>
              </w:rPr>
              <w:fldChar w:fldCharType="separate"/>
            </w:r>
            <w:r>
              <w:rPr>
                <w:rFonts w:hint="eastAsia"/>
                <w:color w:val="auto"/>
                <w:sz w:val="28"/>
                <w:szCs w:val="28"/>
              </w:rPr>
              <w:t>①</w:t>
            </w:r>
            <w:r>
              <w:rPr>
                <w:color w:val="auto"/>
                <w:sz w:val="28"/>
                <w:szCs w:val="28"/>
              </w:rPr>
              <w:fldChar w:fldCharType="end"/>
            </w:r>
            <w:r>
              <w:rPr>
                <w:rFonts w:hint="eastAsia"/>
                <w:color w:val="auto"/>
                <w:sz w:val="28"/>
                <w:szCs w:val="28"/>
              </w:rPr>
              <w:t>运输方式</w:t>
            </w:r>
          </w:p>
          <w:p>
            <w:pPr>
              <w:spacing w:line="360" w:lineRule="auto"/>
              <w:ind w:firstLine="480"/>
              <w:contextualSpacing/>
              <w:jc w:val="left"/>
              <w:rPr>
                <w:rFonts w:hint="eastAsia"/>
                <w:color w:val="auto"/>
                <w:sz w:val="28"/>
                <w:szCs w:val="28"/>
              </w:rPr>
            </w:pPr>
            <w:r>
              <w:rPr>
                <w:rFonts w:hint="eastAsia"/>
                <w:color w:val="auto"/>
                <w:sz w:val="28"/>
                <w:szCs w:val="28"/>
              </w:rPr>
              <w:t xml:space="preserve">根据《危险废物收集、贮存、运输技术规范》（HJ2025-2012）中规定：“危险废物运输应由持有危险废物经营许可证的单位按照其许可证的经营范围组织实施，承担危险废物运输的单位应获得交通运输部门颁发的危险货物运输资质”。根据《电池废料贮运规范》（GB/T26493-2011）：“铅酸蓄电池采用公路或铁路运输，其他电池废料可采用公路、铁路、水路运输”。 </w:t>
            </w:r>
          </w:p>
          <w:p>
            <w:pPr>
              <w:spacing w:line="360" w:lineRule="auto"/>
              <w:ind w:firstLine="480"/>
              <w:contextualSpacing/>
              <w:jc w:val="left"/>
              <w:rPr>
                <w:rFonts w:hint="eastAsia"/>
                <w:color w:val="auto"/>
                <w:sz w:val="28"/>
                <w:szCs w:val="28"/>
              </w:rPr>
            </w:pPr>
            <w:r>
              <w:rPr>
                <w:rFonts w:hint="eastAsia"/>
                <w:color w:val="auto"/>
                <w:sz w:val="28"/>
                <w:szCs w:val="28"/>
              </w:rPr>
              <w:t>本项目收集的废旧电池委托</w:t>
            </w:r>
            <w:r>
              <w:rPr>
                <w:rFonts w:hint="eastAsia"/>
                <w:color w:val="auto"/>
                <w:sz w:val="28"/>
                <w:szCs w:val="28"/>
                <w:lang w:eastAsia="zh-CN"/>
              </w:rPr>
              <w:t>骆驼集团新疆再生资源有限公司</w:t>
            </w:r>
            <w:r>
              <w:rPr>
                <w:rFonts w:hint="eastAsia"/>
                <w:color w:val="auto"/>
                <w:sz w:val="28"/>
                <w:szCs w:val="28"/>
              </w:rPr>
              <w:t>送至</w:t>
            </w:r>
            <w:r>
              <w:rPr>
                <w:rFonts w:hint="eastAsia"/>
                <w:color w:val="auto"/>
                <w:sz w:val="28"/>
                <w:szCs w:val="28"/>
                <w:lang w:eastAsia="zh-CN"/>
              </w:rPr>
              <w:t>骆驼集团新疆再生资源有限公司</w:t>
            </w:r>
            <w:r>
              <w:rPr>
                <w:rFonts w:hint="eastAsia"/>
                <w:color w:val="auto"/>
                <w:sz w:val="28"/>
                <w:szCs w:val="28"/>
              </w:rPr>
              <w:t>进行回收利用，运输采用公路运输方式，货车载重为10-30t，货车一般设置10-12辆，同时根据当天收集量大小增减货车数量进行转运。</w:t>
            </w:r>
          </w:p>
          <w:p>
            <w:pPr>
              <w:spacing w:line="360" w:lineRule="auto"/>
              <w:ind w:firstLine="480"/>
              <w:contextualSpacing/>
              <w:jc w:val="left"/>
              <w:rPr>
                <w:rFonts w:hint="eastAsia"/>
                <w:color w:val="auto"/>
                <w:sz w:val="28"/>
                <w:szCs w:val="28"/>
              </w:rPr>
            </w:pPr>
            <w:r>
              <w:rPr>
                <w:rFonts w:hint="eastAsia"/>
                <w:color w:val="auto"/>
                <w:sz w:val="28"/>
                <w:szCs w:val="28"/>
              </w:rPr>
              <w:t xml:space="preserve">本项目在废铅酸蓄电池运输过程中使用防渗、防漏的铅酸蓄电池专用存放箱，一般情况下从各收集点收集电池后直至运送至废电池处理单位的过程中，不更换容器，特殊情况容器出现破裂，需要及时更换。禁止在转移过程中擅自拆解、破碎、丢弃废铅酸蓄电池。根据《危险废物转移联单管理办法》的规定，办理危险废物转移联单手续。 </w:t>
            </w:r>
          </w:p>
          <w:p>
            <w:pPr>
              <w:spacing w:line="360" w:lineRule="auto"/>
              <w:ind w:firstLine="480"/>
              <w:contextualSpacing/>
              <w:jc w:val="left"/>
              <w:rPr>
                <w:rFonts w:hint="eastAsia"/>
                <w:color w:val="auto"/>
                <w:sz w:val="28"/>
                <w:szCs w:val="28"/>
              </w:rPr>
            </w:pPr>
            <w:r>
              <w:rPr>
                <w:rFonts w:hint="eastAsia"/>
                <w:color w:val="auto"/>
                <w:sz w:val="28"/>
                <w:szCs w:val="28"/>
              </w:rPr>
              <w:t>废铅酸蓄电池外运委托</w:t>
            </w:r>
            <w:r>
              <w:rPr>
                <w:rFonts w:hint="eastAsia"/>
                <w:color w:val="auto"/>
                <w:sz w:val="28"/>
                <w:szCs w:val="28"/>
                <w:lang w:eastAsia="zh-CN"/>
              </w:rPr>
              <w:t>骆驼集团新疆再生资源有限公司</w:t>
            </w:r>
            <w:r>
              <w:rPr>
                <w:rFonts w:hint="eastAsia"/>
                <w:color w:val="auto"/>
                <w:sz w:val="28"/>
                <w:szCs w:val="28"/>
              </w:rPr>
              <w:t>负责，不属于本项目负责</w:t>
            </w:r>
            <w:r>
              <w:rPr>
                <w:rFonts w:hint="eastAsia"/>
                <w:color w:val="auto"/>
                <w:sz w:val="28"/>
                <w:szCs w:val="28"/>
                <w:lang w:eastAsia="zh-CN"/>
              </w:rPr>
              <w:t>验收</w:t>
            </w:r>
            <w:r>
              <w:rPr>
                <w:rFonts w:hint="eastAsia"/>
                <w:color w:val="auto"/>
                <w:sz w:val="28"/>
                <w:szCs w:val="28"/>
              </w:rPr>
              <w:t>范围。</w:t>
            </w:r>
          </w:p>
          <w:p>
            <w:pPr>
              <w:spacing w:line="360" w:lineRule="auto"/>
              <w:ind w:firstLine="480"/>
              <w:contextualSpacing/>
              <w:jc w:val="left"/>
              <w:rPr>
                <w:rFonts w:hint="eastAsia"/>
                <w:color w:val="auto"/>
                <w:sz w:val="28"/>
                <w:szCs w:val="28"/>
              </w:rPr>
            </w:pPr>
            <w:r>
              <w:rPr>
                <w:color w:val="auto"/>
                <w:sz w:val="28"/>
                <w:szCs w:val="28"/>
              </w:rPr>
              <w:fldChar w:fldCharType="begin"/>
            </w:r>
            <w:r>
              <w:rPr>
                <w:color w:val="auto"/>
                <w:sz w:val="28"/>
                <w:szCs w:val="28"/>
              </w:rPr>
              <w:instrText xml:space="preserve"> </w:instrText>
            </w:r>
            <w:r>
              <w:rPr>
                <w:rFonts w:hint="eastAsia"/>
                <w:color w:val="auto"/>
                <w:sz w:val="28"/>
                <w:szCs w:val="28"/>
              </w:rPr>
              <w:instrText xml:space="preserve">= 2 \* GB3</w:instrText>
            </w:r>
            <w:r>
              <w:rPr>
                <w:color w:val="auto"/>
                <w:sz w:val="28"/>
                <w:szCs w:val="28"/>
              </w:rPr>
              <w:instrText xml:space="preserve"> </w:instrText>
            </w:r>
            <w:r>
              <w:rPr>
                <w:color w:val="auto"/>
                <w:sz w:val="28"/>
                <w:szCs w:val="28"/>
              </w:rPr>
              <w:fldChar w:fldCharType="separate"/>
            </w:r>
            <w:r>
              <w:rPr>
                <w:rFonts w:hint="eastAsia"/>
                <w:color w:val="auto"/>
                <w:sz w:val="28"/>
                <w:szCs w:val="28"/>
              </w:rPr>
              <w:t>②</w:t>
            </w:r>
            <w:r>
              <w:rPr>
                <w:color w:val="auto"/>
                <w:sz w:val="28"/>
                <w:szCs w:val="28"/>
              </w:rPr>
              <w:fldChar w:fldCharType="end"/>
            </w:r>
            <w:r>
              <w:rPr>
                <w:rFonts w:hint="eastAsia"/>
                <w:color w:val="auto"/>
                <w:sz w:val="28"/>
                <w:szCs w:val="28"/>
              </w:rPr>
              <w:t>运输线路</w:t>
            </w:r>
          </w:p>
          <w:p>
            <w:pPr>
              <w:spacing w:line="360" w:lineRule="auto"/>
              <w:ind w:firstLine="480"/>
              <w:contextualSpacing/>
              <w:jc w:val="left"/>
              <w:rPr>
                <w:rFonts w:hint="eastAsia"/>
                <w:color w:val="auto"/>
                <w:sz w:val="28"/>
                <w:szCs w:val="28"/>
              </w:rPr>
            </w:pPr>
            <w:r>
              <w:rPr>
                <w:rFonts w:hint="eastAsia"/>
                <w:color w:val="auto"/>
                <w:sz w:val="28"/>
                <w:szCs w:val="28"/>
              </w:rPr>
              <w:t>由于周边地区废旧电池产生点较多，回收过程不具备固定线路条件，不做固定线路要求。但要求转移路线需满足下述原则：</w:t>
            </w:r>
          </w:p>
          <w:p>
            <w:pPr>
              <w:spacing w:line="360" w:lineRule="auto"/>
              <w:ind w:firstLine="480"/>
              <w:contextualSpacing/>
              <w:jc w:val="left"/>
              <w:rPr>
                <w:rFonts w:hint="eastAsia"/>
                <w:color w:val="auto"/>
                <w:sz w:val="28"/>
                <w:szCs w:val="28"/>
              </w:rPr>
            </w:pPr>
            <w:r>
              <w:rPr>
                <w:rFonts w:hint="eastAsia"/>
                <w:color w:val="auto"/>
                <w:sz w:val="28"/>
                <w:szCs w:val="28"/>
              </w:rPr>
              <w:t>转运车辆运输途中应避开经过医院、学校和居民区等人口密集区，避开饮用水水源保护区、自然保护区等敏感区域。</w:t>
            </w:r>
          </w:p>
          <w:p>
            <w:pPr>
              <w:spacing w:line="360" w:lineRule="auto"/>
              <w:ind w:firstLine="480"/>
              <w:contextualSpacing/>
              <w:jc w:val="left"/>
              <w:rPr>
                <w:rFonts w:hint="eastAsia"/>
                <w:color w:val="auto"/>
                <w:sz w:val="28"/>
                <w:szCs w:val="28"/>
              </w:rPr>
            </w:pPr>
            <w:r>
              <w:rPr>
                <w:rFonts w:hint="eastAsia"/>
                <w:color w:val="auto"/>
                <w:sz w:val="28"/>
                <w:szCs w:val="28"/>
              </w:rPr>
              <w:t>（3）储存方式</w:t>
            </w:r>
          </w:p>
          <w:p>
            <w:pPr>
              <w:spacing w:line="360" w:lineRule="auto"/>
              <w:ind w:firstLine="480"/>
              <w:contextualSpacing/>
              <w:jc w:val="left"/>
              <w:rPr>
                <w:rFonts w:hint="eastAsia"/>
                <w:color w:val="auto"/>
                <w:sz w:val="28"/>
                <w:szCs w:val="28"/>
              </w:rPr>
            </w:pPr>
            <w:r>
              <w:rPr>
                <w:rFonts w:hint="eastAsia"/>
                <w:color w:val="auto"/>
                <w:sz w:val="28"/>
                <w:szCs w:val="28"/>
              </w:rPr>
              <w:t>收集车辆进厂后</w:t>
            </w:r>
            <w:r>
              <w:rPr>
                <w:rFonts w:hint="eastAsia"/>
                <w:color w:val="auto"/>
                <w:sz w:val="28"/>
                <w:szCs w:val="28"/>
                <w:lang w:eastAsia="zh-CN"/>
              </w:rPr>
              <w:t>称量称</w:t>
            </w:r>
            <w:r>
              <w:rPr>
                <w:rFonts w:hint="eastAsia"/>
                <w:color w:val="auto"/>
                <w:sz w:val="28"/>
                <w:szCs w:val="28"/>
              </w:rPr>
              <w:t xml:space="preserve">称重记录，然后根据装卸区工况有序进厂。车辆进入室内装卸区停车位后，用叉车卸货。将完好的、有破损的废旧电池按规格分区堆放，并进行登记。 </w:t>
            </w:r>
          </w:p>
          <w:p>
            <w:pPr>
              <w:spacing w:line="360" w:lineRule="auto"/>
              <w:ind w:firstLine="480"/>
              <w:contextualSpacing/>
              <w:jc w:val="left"/>
              <w:rPr>
                <w:rFonts w:hint="eastAsia"/>
                <w:color w:val="auto"/>
                <w:sz w:val="28"/>
                <w:szCs w:val="28"/>
              </w:rPr>
            </w:pPr>
            <w:r>
              <w:rPr>
                <w:rFonts w:hint="eastAsia"/>
                <w:color w:val="auto"/>
                <w:sz w:val="28"/>
                <w:szCs w:val="28"/>
              </w:rPr>
              <w:t xml:space="preserve">厂区废旧电池分区贮存，并配有统一明显站立标识牌。 </w:t>
            </w:r>
          </w:p>
          <w:p>
            <w:pPr>
              <w:spacing w:line="360" w:lineRule="auto"/>
              <w:ind w:firstLine="480"/>
              <w:contextualSpacing/>
              <w:jc w:val="left"/>
              <w:rPr>
                <w:rFonts w:hint="eastAsia"/>
                <w:color w:val="auto"/>
                <w:sz w:val="28"/>
                <w:szCs w:val="28"/>
              </w:rPr>
            </w:pPr>
            <w:r>
              <w:rPr>
                <w:rFonts w:hint="eastAsia"/>
                <w:color w:val="auto"/>
                <w:sz w:val="28"/>
                <w:szCs w:val="28"/>
              </w:rPr>
              <w:t>根据《电池废料贮运规范》（GB/T26493-2011），锂离子二次电池废料用塑料槽或铁桶贮存，锂一次电池用铁桶贮存。</w:t>
            </w:r>
          </w:p>
          <w:p>
            <w:pPr>
              <w:spacing w:line="360" w:lineRule="auto"/>
              <w:ind w:firstLine="480"/>
              <w:contextualSpacing/>
              <w:jc w:val="left"/>
              <w:rPr>
                <w:rFonts w:hint="eastAsia"/>
                <w:color w:val="auto"/>
                <w:sz w:val="28"/>
                <w:szCs w:val="28"/>
              </w:rPr>
            </w:pPr>
            <w:r>
              <w:rPr>
                <w:rFonts w:hint="eastAsia"/>
                <w:color w:val="auto"/>
                <w:sz w:val="28"/>
                <w:szCs w:val="28"/>
              </w:rPr>
              <w:t>（4）接收单位</w:t>
            </w:r>
          </w:p>
          <w:p>
            <w:pPr>
              <w:pStyle w:val="18"/>
              <w:spacing w:line="360" w:lineRule="auto"/>
              <w:ind w:firstLine="560" w:firstLineChars="200"/>
              <w:contextualSpacing/>
              <w:jc w:val="left"/>
              <w:rPr>
                <w:rFonts w:hint="eastAsia"/>
                <w:color w:val="auto"/>
                <w:sz w:val="24"/>
                <w:szCs w:val="24"/>
              </w:rPr>
            </w:pPr>
            <w:r>
              <w:rPr>
                <w:rFonts w:hint="eastAsia"/>
                <w:color w:val="auto"/>
                <w:sz w:val="28"/>
                <w:szCs w:val="28"/>
                <w:lang w:eastAsia="zh-CN"/>
              </w:rPr>
              <w:t>骆驼集团新疆再生资源有限公司</w:t>
            </w:r>
            <w:r>
              <w:rPr>
                <w:rFonts w:hint="eastAsia"/>
                <w:color w:val="auto"/>
                <w:sz w:val="28"/>
                <w:szCs w:val="28"/>
              </w:rPr>
              <w:t>对本项目废旧铅酸电池进行回收处理。项目实施后，要求企业与可能发生转移/接收关系的单位签订处置协议，相关下游接收单位应具备危险废物经营许可证，且其核准经营范围应包括废铅酸蓄电池、废锂电池的处置，如拆解、分类、再生熔炼加工等。此外，建设单位在进行转移时，应填报转移计划及转移联单，建立收集、储存、转移台账，相关材料定期报备当地环保部门，不得违规转移</w:t>
            </w:r>
            <w:r>
              <w:rPr>
                <w:rFonts w:hint="eastAsia"/>
                <w:color w:val="auto"/>
                <w:sz w:val="24"/>
                <w:szCs w:val="24"/>
              </w:rPr>
              <w:t>。</w:t>
            </w:r>
          </w:p>
          <w:p>
            <w:pPr>
              <w:spacing w:line="360" w:lineRule="auto"/>
              <w:ind w:firstLine="560" w:firstLineChars="200"/>
              <w:rPr>
                <w:rFonts w:hint="eastAsia" w:cs="Times New Roman"/>
                <w:b w:val="0"/>
                <w:bCs/>
                <w:color w:val="auto"/>
                <w:sz w:val="28"/>
                <w:szCs w:val="28"/>
                <w:highlight w:val="none"/>
                <w:lang w:val="en-US" w:eastAsia="zh-CN"/>
              </w:rPr>
            </w:pPr>
            <w:r>
              <w:rPr>
                <w:rFonts w:hint="eastAsia" w:cs="Times New Roman"/>
                <w:b w:val="0"/>
                <w:bCs/>
                <w:color w:val="auto"/>
                <w:sz w:val="28"/>
                <w:szCs w:val="28"/>
                <w:highlight w:val="none"/>
                <w:lang w:val="en-US" w:eastAsia="zh-CN"/>
              </w:rPr>
              <w:t>（5）防渗设计</w:t>
            </w:r>
          </w:p>
          <w:p>
            <w:pPr>
              <w:spacing w:line="360" w:lineRule="auto"/>
              <w:ind w:firstLine="560" w:firstLineChars="200"/>
              <w:rPr>
                <w:rFonts w:hint="eastAsia"/>
                <w:color w:val="auto"/>
                <w:sz w:val="24"/>
                <w:szCs w:val="24"/>
              </w:rPr>
            </w:pPr>
            <w:r>
              <w:rPr>
                <w:rFonts w:hint="eastAsia" w:cs="Times New Roman"/>
                <w:b w:val="0"/>
                <w:bCs/>
                <w:color w:val="auto"/>
                <w:sz w:val="28"/>
                <w:szCs w:val="28"/>
                <w:highlight w:val="none"/>
                <w:lang w:val="en-US" w:eastAsia="zh-CN"/>
              </w:rPr>
              <w:t>已</w:t>
            </w:r>
            <w:r>
              <w:rPr>
                <w:rFonts w:hint="eastAsia" w:ascii="Times New Roman" w:hAnsi="Times New Roman" w:eastAsia="宋体" w:cs="Times New Roman"/>
                <w:b w:val="0"/>
                <w:bCs/>
                <w:color w:val="auto"/>
                <w:sz w:val="28"/>
                <w:szCs w:val="28"/>
                <w:highlight w:val="none"/>
                <w:lang w:val="en-US" w:eastAsia="zh-CN"/>
              </w:rPr>
              <w:t>在现有地坪的基础上铺设一层2mm厚的高密度聚乙烯（HDPE）防渗膜，渗透系数≤10-10cm/s，并在膜上设置保护层，保护层为一层1cm厚的长丝无纺土工布， 在保护层上加铺10cm厚的耐酸混凝土层，最后用环氧树脂进行防腐。</w:t>
            </w:r>
            <w:r>
              <w:rPr>
                <w:rFonts w:hint="eastAsia" w:cs="Times New Roman"/>
                <w:b w:val="0"/>
                <w:bCs/>
                <w:color w:val="auto"/>
                <w:sz w:val="28"/>
                <w:szCs w:val="28"/>
                <w:highlight w:val="none"/>
                <w:lang w:val="en-US" w:eastAsia="zh-CN"/>
              </w:rPr>
              <w:t>工程监理验收报告见附件。</w:t>
            </w:r>
          </w:p>
          <w:p>
            <w:pPr>
              <w:spacing w:line="360" w:lineRule="auto"/>
              <w:rPr>
                <w:rFonts w:hint="default" w:ascii="Times New Roman" w:hAnsi="Times New Roman" w:cs="Times New Roman"/>
                <w:b/>
                <w:color w:val="auto"/>
                <w:sz w:val="30"/>
                <w:szCs w:val="30"/>
                <w:highlight w:val="none"/>
                <w:lang w:val="en-US" w:eastAsia="zh-CN"/>
              </w:rPr>
            </w:pPr>
            <w:r>
              <w:rPr>
                <w:rFonts w:hint="eastAsia" w:ascii="Times New Roman" w:hAnsi="Times New Roman" w:cs="Times New Roman"/>
                <w:b/>
                <w:color w:val="auto"/>
                <w:sz w:val="30"/>
                <w:szCs w:val="30"/>
                <w:highlight w:val="none"/>
                <w:lang w:val="en-US" w:eastAsia="zh-CN"/>
              </w:rPr>
              <w:t>2.4环保措施投资</w:t>
            </w:r>
          </w:p>
          <w:p>
            <w:pPr>
              <w:tabs>
                <w:tab w:val="left" w:pos="900"/>
              </w:tabs>
              <w:spacing w:line="360" w:lineRule="auto"/>
              <w:ind w:right="-74" w:firstLine="520" w:firstLineChars="200"/>
              <w:jc w:val="both"/>
              <w:rPr>
                <w:rFonts w:hint="default" w:ascii="Times New Roman" w:hAnsi="Times New Roman" w:cs="Times New Roman"/>
                <w:color w:val="auto"/>
                <w:spacing w:val="-10"/>
                <w:sz w:val="28"/>
                <w:szCs w:val="28"/>
                <w:lang w:val="en-US" w:eastAsia="zh-CN"/>
              </w:rPr>
            </w:pPr>
            <w:r>
              <w:rPr>
                <w:rFonts w:hint="default" w:ascii="Times New Roman" w:hAnsi="Times New Roman" w:cs="Times New Roman"/>
                <w:color w:val="auto"/>
                <w:spacing w:val="-10"/>
                <w:sz w:val="28"/>
                <w:szCs w:val="28"/>
                <w:lang w:eastAsia="zh-CN"/>
              </w:rPr>
              <w:t>项目设计总投资</w:t>
            </w:r>
            <w:r>
              <w:rPr>
                <w:rFonts w:hint="eastAsia" w:cs="Times New Roman"/>
                <w:color w:val="auto"/>
                <w:spacing w:val="-10"/>
                <w:sz w:val="28"/>
                <w:szCs w:val="28"/>
                <w:lang w:val="en-US" w:eastAsia="zh-CN"/>
              </w:rPr>
              <w:t>500</w:t>
            </w:r>
            <w:r>
              <w:rPr>
                <w:rFonts w:hint="default" w:ascii="Times New Roman" w:hAnsi="Times New Roman" w:cs="Times New Roman"/>
                <w:color w:val="auto"/>
                <w:spacing w:val="-10"/>
                <w:sz w:val="28"/>
                <w:szCs w:val="28"/>
                <w:lang w:eastAsia="zh-CN"/>
              </w:rPr>
              <w:t>万元，设计环保投资为</w:t>
            </w:r>
            <w:r>
              <w:rPr>
                <w:rFonts w:hint="eastAsia" w:cs="Times New Roman"/>
                <w:color w:val="auto"/>
                <w:spacing w:val="-10"/>
                <w:sz w:val="28"/>
                <w:szCs w:val="28"/>
                <w:lang w:val="en-US" w:eastAsia="zh-CN"/>
              </w:rPr>
              <w:t>19</w:t>
            </w:r>
            <w:r>
              <w:rPr>
                <w:rFonts w:hint="default" w:ascii="Times New Roman" w:hAnsi="Times New Roman" w:cs="Times New Roman"/>
                <w:color w:val="auto"/>
                <w:spacing w:val="-10"/>
                <w:sz w:val="28"/>
                <w:szCs w:val="28"/>
                <w:lang w:eastAsia="zh-CN"/>
              </w:rPr>
              <w:t>万元，占设计总投资的</w:t>
            </w:r>
            <w:r>
              <w:rPr>
                <w:rFonts w:hint="eastAsia" w:cs="Times New Roman"/>
                <w:color w:val="auto"/>
                <w:spacing w:val="-10"/>
                <w:sz w:val="28"/>
                <w:szCs w:val="28"/>
                <w:lang w:val="en-US" w:eastAsia="zh-CN"/>
              </w:rPr>
              <w:t>3.8%</w:t>
            </w:r>
            <w:r>
              <w:rPr>
                <w:rFonts w:hint="default" w:ascii="Times New Roman" w:hAnsi="Times New Roman" w:cs="Times New Roman"/>
                <w:color w:val="auto"/>
                <w:spacing w:val="-10"/>
                <w:sz w:val="28"/>
                <w:szCs w:val="28"/>
                <w:lang w:eastAsia="zh-CN"/>
              </w:rPr>
              <w:t>，实际总投资</w:t>
            </w:r>
            <w:r>
              <w:rPr>
                <w:rFonts w:hint="eastAsia" w:cs="Times New Roman"/>
                <w:color w:val="auto"/>
                <w:spacing w:val="-10"/>
                <w:sz w:val="28"/>
                <w:szCs w:val="28"/>
                <w:lang w:val="en-US" w:eastAsia="zh-CN"/>
              </w:rPr>
              <w:t>500</w:t>
            </w:r>
            <w:r>
              <w:rPr>
                <w:rFonts w:hint="default" w:ascii="Times New Roman" w:hAnsi="Times New Roman" w:cs="Times New Roman"/>
                <w:color w:val="auto"/>
                <w:spacing w:val="-10"/>
                <w:sz w:val="28"/>
                <w:szCs w:val="28"/>
                <w:lang w:eastAsia="zh-CN"/>
              </w:rPr>
              <w:t>万元，实际环保</w:t>
            </w:r>
            <w:r>
              <w:rPr>
                <w:rFonts w:hint="default" w:ascii="Times New Roman" w:hAnsi="Times New Roman" w:cs="Times New Roman"/>
                <w:color w:val="auto"/>
                <w:spacing w:val="-10"/>
                <w:sz w:val="28"/>
                <w:szCs w:val="28"/>
                <w:lang w:val="en-US" w:eastAsia="zh-CN"/>
              </w:rPr>
              <w:t>投资</w:t>
            </w:r>
            <w:r>
              <w:rPr>
                <w:rFonts w:hint="eastAsia" w:cs="Times New Roman"/>
                <w:color w:val="auto"/>
                <w:spacing w:val="-10"/>
                <w:sz w:val="28"/>
                <w:szCs w:val="28"/>
                <w:lang w:val="en-US" w:eastAsia="zh-CN"/>
              </w:rPr>
              <w:t>25.2</w:t>
            </w:r>
            <w:r>
              <w:rPr>
                <w:rFonts w:hint="default" w:ascii="Times New Roman" w:hAnsi="Times New Roman" w:cs="Times New Roman"/>
                <w:color w:val="auto"/>
                <w:spacing w:val="-10"/>
                <w:sz w:val="28"/>
                <w:szCs w:val="28"/>
                <w:lang w:val="en-US" w:eastAsia="zh-CN"/>
              </w:rPr>
              <w:t>万元，占实际总投资的</w:t>
            </w:r>
            <w:r>
              <w:rPr>
                <w:rFonts w:hint="eastAsia" w:cs="Times New Roman"/>
                <w:color w:val="auto"/>
                <w:spacing w:val="-10"/>
                <w:sz w:val="28"/>
                <w:szCs w:val="28"/>
                <w:lang w:val="en-US" w:eastAsia="zh-CN"/>
              </w:rPr>
              <w:t>5.04</w:t>
            </w:r>
            <w:r>
              <w:rPr>
                <w:rFonts w:hint="default" w:ascii="Times New Roman" w:hAnsi="Times New Roman" w:cs="Times New Roman"/>
                <w:color w:val="auto"/>
                <w:spacing w:val="-10"/>
                <w:sz w:val="28"/>
                <w:szCs w:val="28"/>
                <w:lang w:val="en-US" w:eastAsia="zh-CN"/>
              </w:rPr>
              <w:t>%。本项目环保投资明细见表2-</w:t>
            </w:r>
            <w:r>
              <w:rPr>
                <w:rFonts w:hint="eastAsia" w:cs="Times New Roman"/>
                <w:color w:val="auto"/>
                <w:spacing w:val="-10"/>
                <w:sz w:val="28"/>
                <w:szCs w:val="28"/>
                <w:lang w:val="en-US" w:eastAsia="zh-CN"/>
              </w:rPr>
              <w:t>3</w:t>
            </w:r>
            <w:r>
              <w:rPr>
                <w:rFonts w:hint="default" w:ascii="Times New Roman" w:hAnsi="Times New Roman" w:cs="Times New Roman"/>
                <w:color w:val="auto"/>
                <w:spacing w:val="-10"/>
                <w:sz w:val="28"/>
                <w:szCs w:val="28"/>
                <w:lang w:val="en-US" w:eastAsia="zh-CN"/>
              </w:rPr>
              <w:t>。</w:t>
            </w:r>
          </w:p>
          <w:p>
            <w:pPr>
              <w:jc w:val="center"/>
              <w:rPr>
                <w:rFonts w:hint="default" w:ascii="Times New Roman" w:hAnsi="Times New Roman" w:cs="Times New Roman" w:eastAsiaTheme="minorEastAsia"/>
                <w:b/>
                <w:bCs/>
                <w:color w:val="auto"/>
              </w:rPr>
            </w:pPr>
            <w:r>
              <w:rPr>
                <w:rFonts w:hint="default" w:ascii="Times New Roman" w:hAnsi="Times New Roman" w:cs="Times New Roman" w:eastAsiaTheme="minorEastAsia"/>
                <w:b/>
                <w:bCs/>
                <w:color w:val="auto"/>
              </w:rPr>
              <w:t>表2-</w:t>
            </w:r>
            <w:r>
              <w:rPr>
                <w:rFonts w:hint="eastAsia" w:cs="Times New Roman" w:eastAsiaTheme="minorEastAsia"/>
                <w:b/>
                <w:bCs/>
                <w:color w:val="auto"/>
                <w:lang w:val="en-US" w:eastAsia="zh-CN"/>
              </w:rPr>
              <w:t>3</w:t>
            </w:r>
            <w:r>
              <w:rPr>
                <w:rFonts w:hint="default" w:ascii="Times New Roman" w:hAnsi="Times New Roman" w:cs="Times New Roman" w:eastAsiaTheme="minorEastAsia"/>
                <w:b/>
                <w:bCs/>
                <w:color w:val="auto"/>
              </w:rPr>
              <w:t xml:space="preserve">    环保投资  环评与实际建设对比一览表 </w:t>
            </w:r>
          </w:p>
          <w:tbl>
            <w:tblPr>
              <w:tblStyle w:val="16"/>
              <w:tblW w:w="877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58"/>
              <w:gridCol w:w="2454"/>
              <w:gridCol w:w="788"/>
              <w:gridCol w:w="2386"/>
              <w:gridCol w:w="1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8" w:type="dxa"/>
                  <w:tcBorders>
                    <w:bottom w:val="single" w:color="auto" w:sz="12" w:space="0"/>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污染</w:t>
                  </w:r>
                </w:p>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类别</w:t>
                  </w:r>
                </w:p>
              </w:tc>
              <w:tc>
                <w:tcPr>
                  <w:tcW w:w="1358" w:type="dxa"/>
                  <w:tcBorders>
                    <w:bottom w:val="single" w:color="auto" w:sz="12" w:space="0"/>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污染物</w:t>
                  </w:r>
                </w:p>
              </w:tc>
              <w:tc>
                <w:tcPr>
                  <w:tcW w:w="2454" w:type="dxa"/>
                  <w:tcBorders>
                    <w:bottom w:val="single" w:color="auto" w:sz="12" w:space="0"/>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设计治理措施</w:t>
                  </w:r>
                </w:p>
              </w:tc>
              <w:tc>
                <w:tcPr>
                  <w:tcW w:w="788" w:type="dxa"/>
                  <w:tcBorders>
                    <w:bottom w:val="single" w:color="auto" w:sz="12" w:space="0"/>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设计</w:t>
                  </w:r>
                </w:p>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投资</w:t>
                  </w:r>
                </w:p>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(万元)</w:t>
                  </w:r>
                </w:p>
              </w:tc>
              <w:tc>
                <w:tcPr>
                  <w:tcW w:w="2386" w:type="dxa"/>
                  <w:tcBorders>
                    <w:bottom w:val="single" w:color="auto" w:sz="12" w:space="0"/>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实际治理措施</w:t>
                  </w:r>
                </w:p>
              </w:tc>
              <w:tc>
                <w:tcPr>
                  <w:tcW w:w="1064" w:type="dxa"/>
                  <w:tcBorders>
                    <w:bottom w:val="single" w:color="auto" w:sz="12" w:space="0"/>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实际</w:t>
                  </w:r>
                </w:p>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投资</w:t>
                  </w:r>
                </w:p>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728" w:type="dxa"/>
                  <w:tcBorders>
                    <w:top w:val="single" w:color="auto" w:sz="12" w:space="0"/>
                    <w:tl2br w:val="nil"/>
                    <w:tr2bl w:val="nil"/>
                  </w:tcBorders>
                  <w:vAlign w:val="center"/>
                </w:tcPr>
                <w:p>
                  <w:pPr>
                    <w:pStyle w:val="10"/>
                    <w:spacing w:before="12" w:after="12" w:line="240" w:lineRule="auto"/>
                    <w:ind w:firstLine="0" w:firstLineChars="0"/>
                    <w:jc w:val="center"/>
                    <w:rPr>
                      <w:rFonts w:hint="default" w:ascii="Times New Roman" w:hAnsi="Times New Roman" w:cs="Times New Roman"/>
                      <w:color w:val="auto"/>
                      <w:sz w:val="21"/>
                      <w:szCs w:val="21"/>
                      <w:lang w:eastAsia="zh-CN"/>
                    </w:rPr>
                  </w:pPr>
                  <w:r>
                    <w:rPr>
                      <w:rFonts w:ascii="Times New Roman" w:hAnsi="Times New Roman"/>
                      <w:bCs/>
                      <w:color w:val="auto"/>
                      <w:kern w:val="2"/>
                      <w:sz w:val="21"/>
                      <w:szCs w:val="21"/>
                    </w:rPr>
                    <w:t>噪声</w:t>
                  </w:r>
                </w:p>
              </w:tc>
              <w:tc>
                <w:tcPr>
                  <w:tcW w:w="1358" w:type="dxa"/>
                  <w:tcBorders>
                    <w:top w:val="single" w:color="auto" w:sz="12" w:space="0"/>
                  </w:tcBorders>
                  <w:vAlign w:val="center"/>
                </w:tcPr>
                <w:p>
                  <w:pPr>
                    <w:pStyle w:val="5"/>
                    <w:ind w:firstLine="0" w:firstLineChars="0"/>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设备噪声</w:t>
                  </w:r>
                </w:p>
              </w:tc>
              <w:tc>
                <w:tcPr>
                  <w:tcW w:w="2454" w:type="dxa"/>
                  <w:tcBorders>
                    <w:top w:val="single" w:color="auto" w:sz="12" w:space="0"/>
                  </w:tcBorders>
                  <w:vAlign w:val="center"/>
                </w:tcPr>
                <w:p>
                  <w:pPr>
                    <w:pStyle w:val="10"/>
                    <w:spacing w:before="12" w:after="12" w:line="240" w:lineRule="auto"/>
                    <w:ind w:firstLine="0" w:firstLineChars="0"/>
                    <w:jc w:val="left"/>
                    <w:rPr>
                      <w:rFonts w:hint="eastAsia" w:ascii="Times New Roman" w:hAnsi="Times New Roman" w:cs="Times New Roman"/>
                      <w:color w:val="auto"/>
                      <w:kern w:val="2"/>
                      <w:sz w:val="21"/>
                      <w:szCs w:val="21"/>
                      <w:lang w:val="en-US" w:eastAsia="zh-CN" w:bidi="ar-SA"/>
                    </w:rPr>
                  </w:pPr>
                  <w:r>
                    <w:rPr>
                      <w:rFonts w:hint="eastAsia" w:ascii="Times New Roman" w:hAnsi="Times New Roman"/>
                      <w:bCs/>
                      <w:color w:val="auto"/>
                      <w:kern w:val="2"/>
                      <w:sz w:val="21"/>
                      <w:szCs w:val="21"/>
                    </w:rPr>
                    <w:t>基础减振</w:t>
                  </w:r>
                </w:p>
              </w:tc>
              <w:tc>
                <w:tcPr>
                  <w:tcW w:w="788" w:type="dxa"/>
                  <w:tcBorders>
                    <w:top w:val="single" w:color="auto" w:sz="12" w:space="0"/>
                  </w:tcBorders>
                  <w:vAlign w:val="center"/>
                </w:tcPr>
                <w:p>
                  <w:pPr>
                    <w:pStyle w:val="10"/>
                    <w:spacing w:before="12" w:after="12"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bCs/>
                      <w:color w:val="auto"/>
                      <w:sz w:val="21"/>
                      <w:szCs w:val="21"/>
                    </w:rPr>
                    <w:t>1</w:t>
                  </w:r>
                </w:p>
              </w:tc>
              <w:tc>
                <w:tcPr>
                  <w:tcW w:w="2386" w:type="dxa"/>
                  <w:tcBorders>
                    <w:top w:val="single" w:color="auto" w:sz="12" w:space="0"/>
                  </w:tcBorders>
                  <w:vAlign w:val="center"/>
                </w:tcPr>
                <w:p>
                  <w:pPr>
                    <w:pStyle w:val="10"/>
                    <w:spacing w:before="12" w:after="12" w:line="240" w:lineRule="auto"/>
                    <w:ind w:firstLine="0" w:firstLineChars="0"/>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bCs/>
                      <w:color w:val="auto"/>
                      <w:kern w:val="2"/>
                      <w:sz w:val="21"/>
                      <w:szCs w:val="21"/>
                    </w:rPr>
                    <w:t>基础减振</w:t>
                  </w:r>
                </w:p>
              </w:tc>
              <w:tc>
                <w:tcPr>
                  <w:tcW w:w="1064" w:type="dxa"/>
                  <w:tcBorders>
                    <w:top w:val="single" w:color="auto" w:sz="12" w:space="0"/>
                    <w:right w:val="single" w:color="auto" w:sz="4" w:space="0"/>
                  </w:tcBorders>
                  <w:vAlign w:val="center"/>
                </w:tcPr>
                <w:p>
                  <w:pPr>
                    <w:pStyle w:val="5"/>
                    <w:ind w:firstLine="0" w:firstLineChars="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8" w:type="dxa"/>
                  <w:tcBorders>
                    <w:tl2br w:val="nil"/>
                    <w:tr2bl w:val="nil"/>
                  </w:tcBorders>
                  <w:vAlign w:val="center"/>
                </w:tcPr>
                <w:p>
                  <w:pPr>
                    <w:pStyle w:val="10"/>
                    <w:spacing w:before="12" w:after="12" w:line="240" w:lineRule="auto"/>
                    <w:ind w:firstLine="0" w:firstLineChars="0"/>
                    <w:jc w:val="center"/>
                    <w:rPr>
                      <w:rFonts w:hint="default" w:ascii="Times New Roman" w:hAnsi="Times New Roman" w:cs="Times New Roman"/>
                      <w:color w:val="auto"/>
                      <w:sz w:val="21"/>
                      <w:szCs w:val="21"/>
                      <w:lang w:eastAsia="zh-CN"/>
                    </w:rPr>
                  </w:pPr>
                  <w:r>
                    <w:rPr>
                      <w:rFonts w:hint="eastAsia" w:ascii="Times New Roman" w:hAnsi="Times New Roman"/>
                      <w:bCs/>
                      <w:color w:val="auto"/>
                      <w:kern w:val="2"/>
                      <w:sz w:val="21"/>
                      <w:szCs w:val="21"/>
                    </w:rPr>
                    <w:t>固废</w:t>
                  </w:r>
                </w:p>
              </w:tc>
              <w:tc>
                <w:tcPr>
                  <w:tcW w:w="1358" w:type="dxa"/>
                  <w:tcBorders>
                    <w:tl2br w:val="nil"/>
                    <w:tr2bl w:val="nil"/>
                  </w:tcBorders>
                  <w:vAlign w:val="center"/>
                </w:tcPr>
                <w:p>
                  <w:pPr>
                    <w:pStyle w:val="5"/>
                    <w:ind w:firstLine="0" w:firstLineChars="0"/>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生产固废</w:t>
                  </w:r>
                </w:p>
              </w:tc>
              <w:tc>
                <w:tcPr>
                  <w:tcW w:w="2454" w:type="dxa"/>
                  <w:tcBorders>
                    <w:tl2br w:val="nil"/>
                    <w:tr2bl w:val="nil"/>
                  </w:tcBorders>
                  <w:vAlign w:val="center"/>
                </w:tcPr>
                <w:p>
                  <w:pPr>
                    <w:pStyle w:val="10"/>
                    <w:spacing w:before="12" w:after="12" w:line="240" w:lineRule="auto"/>
                    <w:jc w:val="left"/>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rPr>
                    <w:t>防渗漏收集箱</w:t>
                  </w:r>
                </w:p>
              </w:tc>
              <w:tc>
                <w:tcPr>
                  <w:tcW w:w="788" w:type="dxa"/>
                  <w:tcBorders>
                    <w:tl2br w:val="nil"/>
                    <w:tr2bl w:val="nil"/>
                  </w:tcBorders>
                  <w:vAlign w:val="center"/>
                </w:tcPr>
                <w:p>
                  <w:pPr>
                    <w:pStyle w:val="10"/>
                    <w:spacing w:before="12" w:after="12"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bCs/>
                      <w:color w:val="auto"/>
                      <w:sz w:val="21"/>
                      <w:szCs w:val="21"/>
                    </w:rPr>
                    <w:t>3</w:t>
                  </w:r>
                </w:p>
              </w:tc>
              <w:tc>
                <w:tcPr>
                  <w:tcW w:w="2386" w:type="dxa"/>
                  <w:tcBorders>
                    <w:tl2br w:val="nil"/>
                    <w:tr2bl w:val="nil"/>
                  </w:tcBorders>
                  <w:vAlign w:val="center"/>
                </w:tcPr>
                <w:p>
                  <w:pPr>
                    <w:pStyle w:val="10"/>
                    <w:spacing w:before="12" w:after="12" w:line="240" w:lineRule="auto"/>
                    <w:jc w:val="left"/>
                    <w:rPr>
                      <w:rFonts w:hint="eastAsia"/>
                      <w:color w:val="auto"/>
                      <w:sz w:val="21"/>
                      <w:szCs w:val="21"/>
                      <w:lang w:eastAsia="zh-CN"/>
                    </w:rPr>
                  </w:pPr>
                  <w:r>
                    <w:rPr>
                      <w:rFonts w:hint="eastAsia" w:ascii="Times New Roman" w:hAnsi="Times New Roman" w:cs="Times New Roman"/>
                      <w:color w:val="auto"/>
                      <w:sz w:val="21"/>
                      <w:szCs w:val="21"/>
                    </w:rPr>
                    <w:t>防渗漏收集箱</w:t>
                  </w:r>
                </w:p>
              </w:tc>
              <w:tc>
                <w:tcPr>
                  <w:tcW w:w="1064" w:type="dxa"/>
                  <w:tcBorders>
                    <w:tl2br w:val="nil"/>
                    <w:tr2bl w:val="nil"/>
                  </w:tcBorders>
                  <w:vAlign w:val="center"/>
                </w:tcPr>
                <w:p>
                  <w:pPr>
                    <w:pStyle w:val="5"/>
                    <w:ind w:firstLine="0" w:firstLineChars="0"/>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28" w:type="dxa"/>
                  <w:tcBorders>
                    <w:tl2br w:val="nil"/>
                    <w:tr2bl w:val="nil"/>
                  </w:tcBorders>
                  <w:shd w:val="clear" w:color="auto" w:fill="auto"/>
                  <w:vAlign w:val="center"/>
                </w:tcPr>
                <w:p>
                  <w:pPr>
                    <w:pStyle w:val="10"/>
                    <w:spacing w:before="12" w:after="12" w:line="240" w:lineRule="auto"/>
                    <w:ind w:firstLine="0" w:firstLineChars="0"/>
                    <w:jc w:val="center"/>
                    <w:rPr>
                      <w:rFonts w:hint="default" w:ascii="Times New Roman" w:hAnsi="Times New Roman" w:cs="Times New Roman"/>
                      <w:color w:val="auto"/>
                      <w:sz w:val="21"/>
                      <w:szCs w:val="21"/>
                    </w:rPr>
                  </w:pPr>
                  <w:r>
                    <w:rPr>
                      <w:rFonts w:hint="eastAsia" w:ascii="Times New Roman" w:hAnsi="Times New Roman"/>
                      <w:bCs/>
                      <w:color w:val="auto"/>
                      <w:kern w:val="2"/>
                      <w:sz w:val="21"/>
                      <w:szCs w:val="21"/>
                    </w:rPr>
                    <w:t>废水</w:t>
                  </w:r>
                </w:p>
              </w:tc>
              <w:tc>
                <w:tcPr>
                  <w:tcW w:w="1358" w:type="dxa"/>
                  <w:tcBorders>
                    <w:tl2br w:val="nil"/>
                    <w:tr2bl w:val="nil"/>
                  </w:tcBorders>
                  <w:shd w:val="clear" w:color="auto" w:fill="auto"/>
                  <w:vAlign w:val="center"/>
                </w:tcPr>
                <w:p>
                  <w:pPr>
                    <w:pStyle w:val="5"/>
                    <w:ind w:firstLine="0" w:firstLineChars="0"/>
                    <w:jc w:val="center"/>
                    <w:rPr>
                      <w:rFonts w:hint="default" w:ascii="Times New Roman" w:hAnsi="Times New Roman" w:cs="Times New Roman"/>
                      <w:color w:val="auto"/>
                      <w:lang w:eastAsia="zh-CN"/>
                    </w:rPr>
                  </w:pPr>
                  <w:r>
                    <w:rPr>
                      <w:rFonts w:hint="eastAsia" w:ascii="Times New Roman" w:hAnsi="Times New Roman" w:cs="Times New Roman"/>
                      <w:color w:val="auto"/>
                      <w:lang w:eastAsia="zh-CN"/>
                    </w:rPr>
                    <w:t>生活污水</w:t>
                  </w:r>
                </w:p>
              </w:tc>
              <w:tc>
                <w:tcPr>
                  <w:tcW w:w="2454" w:type="dxa"/>
                  <w:tcBorders>
                    <w:tl2br w:val="nil"/>
                    <w:tr2bl w:val="nil"/>
                  </w:tcBorders>
                  <w:shd w:val="clear" w:color="auto" w:fill="auto"/>
                  <w:vAlign w:val="center"/>
                </w:tcPr>
                <w:p>
                  <w:pPr>
                    <w:pStyle w:val="28"/>
                    <w:spacing w:beforeLines="0"/>
                    <w:ind w:firstLine="0" w:firstLineChars="0"/>
                    <w:contextualSpacing/>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Cs/>
                      <w:color w:val="auto"/>
                      <w:kern w:val="2"/>
                      <w:sz w:val="21"/>
                      <w:szCs w:val="21"/>
                    </w:rPr>
                    <w:t>一体化污水处理设备</w:t>
                  </w:r>
                </w:p>
              </w:tc>
              <w:tc>
                <w:tcPr>
                  <w:tcW w:w="788" w:type="dxa"/>
                  <w:tcBorders>
                    <w:tl2br w:val="nil"/>
                    <w:tr2bl w:val="nil"/>
                  </w:tcBorders>
                  <w:shd w:val="clear" w:color="auto" w:fill="auto"/>
                  <w:vAlign w:val="center"/>
                </w:tcPr>
                <w:p>
                  <w:pPr>
                    <w:pStyle w:val="10"/>
                    <w:spacing w:before="12" w:after="12"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bCs/>
                      <w:color w:val="auto"/>
                      <w:sz w:val="21"/>
                      <w:szCs w:val="21"/>
                    </w:rPr>
                    <w:t>5</w:t>
                  </w:r>
                </w:p>
              </w:tc>
              <w:tc>
                <w:tcPr>
                  <w:tcW w:w="2386" w:type="dxa"/>
                  <w:tcBorders>
                    <w:tl2br w:val="nil"/>
                    <w:tr2bl w:val="nil"/>
                  </w:tcBorders>
                  <w:shd w:val="clear" w:color="auto" w:fill="auto"/>
                  <w:vAlign w:val="center"/>
                </w:tcPr>
                <w:p>
                  <w:pPr>
                    <w:pStyle w:val="28"/>
                    <w:spacing w:beforeLines="0"/>
                    <w:ind w:firstLine="0" w:firstLineChars="0"/>
                    <w:contextualSpacing/>
                    <w:jc w:val="left"/>
                    <w:rPr>
                      <w:rFonts w:hint="eastAsia" w:ascii="Times New Roman" w:hAnsi="Times New Roman" w:cs="Times New Roman" w:eastAsiaTheme="minorEastAsia"/>
                      <w:color w:val="auto"/>
                      <w:lang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Cs/>
                      <w:color w:val="auto"/>
                      <w:kern w:val="2"/>
                      <w:sz w:val="21"/>
                      <w:szCs w:val="21"/>
                      <w:lang w:eastAsia="zh-CN"/>
                    </w:rPr>
                    <w:t>玻璃钢化粪池</w:t>
                  </w:r>
                </w:p>
              </w:tc>
              <w:tc>
                <w:tcPr>
                  <w:tcW w:w="1064" w:type="dxa"/>
                  <w:tcBorders>
                    <w:tl2br w:val="nil"/>
                    <w:tr2bl w:val="nil"/>
                  </w:tcBorders>
                  <w:shd w:val="clear" w:color="auto" w:fill="auto"/>
                  <w:vAlign w:val="center"/>
                </w:tcPr>
                <w:p>
                  <w:pPr>
                    <w:pStyle w:val="5"/>
                    <w:ind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2086" w:type="dxa"/>
                  <w:gridSpan w:val="2"/>
                  <w:vMerge w:val="restart"/>
                  <w:tcBorders>
                    <w:tl2br w:val="nil"/>
                    <w:tr2bl w:val="nil"/>
                  </w:tcBorders>
                  <w:shd w:val="clear" w:color="auto" w:fill="auto"/>
                  <w:vAlign w:val="center"/>
                </w:tcPr>
                <w:p>
                  <w:pPr>
                    <w:pStyle w:val="5"/>
                    <w:ind w:firstLine="0" w:firstLineChars="0"/>
                    <w:jc w:val="center"/>
                    <w:rPr>
                      <w:rFonts w:hint="eastAsia" w:ascii="Times New Roman" w:hAnsi="Times New Roman" w:cs="Times New Roman"/>
                      <w:color w:val="auto"/>
                      <w:lang w:eastAsia="zh-CN"/>
                    </w:rPr>
                  </w:pPr>
                  <w:r>
                    <w:rPr>
                      <w:rFonts w:hint="eastAsia" w:ascii="Times New Roman" w:hAnsi="Times New Roman"/>
                      <w:bCs/>
                      <w:color w:val="auto"/>
                      <w:kern w:val="2"/>
                      <w:sz w:val="21"/>
                      <w:szCs w:val="21"/>
                    </w:rPr>
                    <w:t>风险防范</w:t>
                  </w:r>
                </w:p>
              </w:tc>
              <w:tc>
                <w:tcPr>
                  <w:tcW w:w="2454" w:type="dxa"/>
                  <w:tcBorders>
                    <w:tl2br w:val="nil"/>
                    <w:tr2bl w:val="nil"/>
                  </w:tcBorders>
                  <w:shd w:val="clear" w:color="auto" w:fill="auto"/>
                  <w:vAlign w:val="center"/>
                </w:tcPr>
                <w:p>
                  <w:pPr>
                    <w:pStyle w:val="28"/>
                    <w:spacing w:beforeLines="0"/>
                    <w:ind w:firstLine="0" w:firstLineChars="0"/>
                    <w:contextualSpacing/>
                    <w:jc w:val="left"/>
                    <w:rPr>
                      <w:rFonts w:hint="eastAsia" w:ascii="Times New Roman" w:hAnsi="Times New Roman" w:eastAsia="宋体" w:cs="Times New Roman"/>
                      <w:bCs/>
                      <w:color w:val="auto"/>
                      <w:sz w:val="21"/>
                      <w:szCs w:val="21"/>
                    </w:rPr>
                  </w:pPr>
                  <w:r>
                    <w:rPr>
                      <w:rFonts w:hint="eastAsia" w:asciiTheme="minorEastAsia" w:hAnsiTheme="minorEastAsia" w:eastAsiaTheme="minorEastAsia" w:cstheme="minorEastAsia"/>
                      <w:bCs/>
                      <w:color w:val="auto"/>
                      <w:kern w:val="2"/>
                      <w:sz w:val="21"/>
                      <w:szCs w:val="21"/>
                    </w:rPr>
                    <w:t>废液收集池、地面防渗、防腐处理</w:t>
                  </w:r>
                </w:p>
              </w:tc>
              <w:tc>
                <w:tcPr>
                  <w:tcW w:w="788" w:type="dxa"/>
                  <w:tcBorders>
                    <w:tl2br w:val="nil"/>
                    <w:tr2bl w:val="nil"/>
                  </w:tcBorders>
                  <w:shd w:val="clear" w:color="auto" w:fill="auto"/>
                  <w:vAlign w:val="center"/>
                </w:tcPr>
                <w:p>
                  <w:pPr>
                    <w:pStyle w:val="10"/>
                    <w:spacing w:before="12" w:after="12"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bCs/>
                      <w:color w:val="auto"/>
                      <w:sz w:val="21"/>
                      <w:szCs w:val="21"/>
                    </w:rPr>
                    <w:t>8</w:t>
                  </w:r>
                </w:p>
              </w:tc>
              <w:tc>
                <w:tcPr>
                  <w:tcW w:w="2386" w:type="dxa"/>
                  <w:tcBorders>
                    <w:tl2br w:val="nil"/>
                    <w:tr2bl w:val="nil"/>
                  </w:tcBorders>
                  <w:shd w:val="clear" w:color="auto" w:fill="auto"/>
                  <w:vAlign w:val="center"/>
                </w:tcPr>
                <w:p>
                  <w:pPr>
                    <w:pStyle w:val="28"/>
                    <w:spacing w:beforeLines="0"/>
                    <w:ind w:firstLine="0" w:firstLineChars="0"/>
                    <w:contextualSpacing/>
                    <w:jc w:val="left"/>
                    <w:rPr>
                      <w:rFonts w:hint="eastAsia" w:ascii="Times New Roman" w:hAnsi="Times New Roman" w:cs="Times New Roman"/>
                      <w:color w:val="auto"/>
                      <w:lang w:val="en-US" w:eastAsia="zh-CN"/>
                    </w:rPr>
                  </w:pPr>
                  <w:r>
                    <w:rPr>
                      <w:rFonts w:hint="eastAsia" w:asciiTheme="minorEastAsia" w:hAnsiTheme="minorEastAsia" w:eastAsiaTheme="minorEastAsia" w:cstheme="minorEastAsia"/>
                      <w:bCs/>
                      <w:color w:val="auto"/>
                      <w:kern w:val="2"/>
                      <w:sz w:val="21"/>
                      <w:szCs w:val="21"/>
                    </w:rPr>
                    <w:t>废液收集池、地面防渗、防腐处理</w:t>
                  </w:r>
                </w:p>
              </w:tc>
              <w:tc>
                <w:tcPr>
                  <w:tcW w:w="1064" w:type="dxa"/>
                  <w:tcBorders>
                    <w:tl2br w:val="nil"/>
                    <w:tr2bl w:val="nil"/>
                  </w:tcBorders>
                  <w:shd w:val="clear" w:color="auto" w:fill="auto"/>
                  <w:vAlign w:val="center"/>
                </w:tcPr>
                <w:p>
                  <w:pPr>
                    <w:pStyle w:val="5"/>
                    <w:ind w:firstLine="0" w:firstLineChars="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2086" w:type="dxa"/>
                  <w:gridSpan w:val="2"/>
                  <w:vMerge w:val="continue"/>
                  <w:tcBorders>
                    <w:tl2br w:val="nil"/>
                    <w:tr2bl w:val="nil"/>
                  </w:tcBorders>
                  <w:shd w:val="clear" w:color="auto" w:fill="auto"/>
                  <w:vAlign w:val="center"/>
                </w:tcPr>
                <w:p>
                  <w:pPr>
                    <w:pStyle w:val="5"/>
                    <w:ind w:firstLine="0" w:firstLineChars="0"/>
                    <w:jc w:val="center"/>
                    <w:rPr>
                      <w:rFonts w:hint="eastAsia" w:ascii="Times New Roman" w:hAnsi="Times New Roman" w:cs="Times New Roman"/>
                      <w:color w:val="auto"/>
                      <w:lang w:eastAsia="zh-CN"/>
                    </w:rPr>
                  </w:pPr>
                </w:p>
              </w:tc>
              <w:tc>
                <w:tcPr>
                  <w:tcW w:w="2454" w:type="dxa"/>
                  <w:tcBorders>
                    <w:tl2br w:val="nil"/>
                    <w:tr2bl w:val="nil"/>
                  </w:tcBorders>
                  <w:shd w:val="clear" w:color="auto" w:fill="auto"/>
                  <w:vAlign w:val="center"/>
                </w:tcPr>
                <w:p>
                  <w:pPr>
                    <w:pStyle w:val="28"/>
                    <w:spacing w:beforeLines="0"/>
                    <w:ind w:firstLine="0" w:firstLineChars="0"/>
                    <w:contextualSpacing/>
                    <w:jc w:val="left"/>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安装设置视频监控系统</w:t>
                  </w:r>
                </w:p>
              </w:tc>
              <w:tc>
                <w:tcPr>
                  <w:tcW w:w="788" w:type="dxa"/>
                  <w:tcBorders>
                    <w:tl2br w:val="nil"/>
                    <w:tr2bl w:val="nil"/>
                  </w:tcBorders>
                  <w:shd w:val="clear" w:color="auto" w:fill="auto"/>
                  <w:vAlign w:val="center"/>
                </w:tcPr>
                <w:p>
                  <w:pPr>
                    <w:pStyle w:val="28"/>
                    <w:spacing w:before="156"/>
                    <w:ind w:firstLine="210" w:firstLineChars="100"/>
                    <w:contextualSpacing/>
                    <w:jc w:val="both"/>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bCs/>
                      <w:color w:val="auto"/>
                      <w:sz w:val="21"/>
                      <w:szCs w:val="21"/>
                    </w:rPr>
                    <w:t>2</w:t>
                  </w:r>
                </w:p>
              </w:tc>
              <w:tc>
                <w:tcPr>
                  <w:tcW w:w="2386" w:type="dxa"/>
                  <w:tcBorders>
                    <w:tl2br w:val="nil"/>
                    <w:tr2bl w:val="nil"/>
                  </w:tcBorders>
                  <w:shd w:val="clear" w:color="auto" w:fill="auto"/>
                  <w:vAlign w:val="center"/>
                </w:tcPr>
                <w:p>
                  <w:pPr>
                    <w:pStyle w:val="28"/>
                    <w:spacing w:beforeLines="0"/>
                    <w:ind w:firstLine="0" w:firstLineChars="0"/>
                    <w:contextualSpacing/>
                    <w:jc w:val="left"/>
                    <w:rPr>
                      <w:rFonts w:hint="default" w:ascii="Times New Roman" w:hAnsi="Times New Roman" w:eastAsia="宋体" w:cs="Times New Roman"/>
                      <w:color w:val="auto"/>
                      <w:lang w:val="en-US" w:eastAsia="zh-CN"/>
                    </w:rPr>
                  </w:pPr>
                  <w:r>
                    <w:rPr>
                      <w:rFonts w:hint="eastAsia" w:ascii="Times New Roman" w:hAnsi="Times New Roman" w:eastAsia="宋体" w:cs="Times New Roman"/>
                      <w:bCs/>
                      <w:color w:val="auto"/>
                      <w:sz w:val="21"/>
                      <w:szCs w:val="21"/>
                    </w:rPr>
                    <w:t>安装设置视频监控系统</w:t>
                  </w:r>
                  <w:r>
                    <w:rPr>
                      <w:rFonts w:hint="eastAsia" w:ascii="Times New Roman" w:hAnsi="Times New Roman" w:eastAsia="宋体" w:cs="Times New Roman"/>
                      <w:bCs/>
                      <w:color w:val="auto"/>
                      <w:sz w:val="21"/>
                      <w:szCs w:val="21"/>
                      <w:lang w:eastAsia="zh-CN"/>
                    </w:rPr>
                    <w:t>、</w:t>
                  </w:r>
                  <w:r>
                    <w:rPr>
                      <w:rFonts w:hint="eastAsia" w:ascii="Times New Roman" w:hAnsi="Times New Roman" w:eastAsia="宋体" w:cs="Times New Roman"/>
                      <w:bCs/>
                      <w:color w:val="auto"/>
                      <w:sz w:val="21"/>
                      <w:szCs w:val="21"/>
                      <w:lang w:val="en-US" w:eastAsia="zh-CN"/>
                    </w:rPr>
                    <w:t>防盗窗、防盗门</w:t>
                  </w:r>
                </w:p>
              </w:tc>
              <w:tc>
                <w:tcPr>
                  <w:tcW w:w="1064" w:type="dxa"/>
                  <w:tcBorders>
                    <w:tl2br w:val="nil"/>
                    <w:tr2bl w:val="nil"/>
                  </w:tcBorders>
                  <w:shd w:val="clear" w:color="auto" w:fill="auto"/>
                  <w:vAlign w:val="center"/>
                </w:tcPr>
                <w:p>
                  <w:pPr>
                    <w:pStyle w:val="5"/>
                    <w:ind w:firstLine="0" w:firstLineChars="0"/>
                    <w:jc w:val="cente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2086" w:type="dxa"/>
                  <w:gridSpan w:val="2"/>
                  <w:vMerge w:val="continue"/>
                  <w:tcBorders>
                    <w:tl2br w:val="nil"/>
                    <w:tr2bl w:val="nil"/>
                  </w:tcBorders>
                  <w:shd w:val="clear" w:color="auto" w:fill="auto"/>
                  <w:vAlign w:val="center"/>
                </w:tcPr>
                <w:p>
                  <w:pPr>
                    <w:pStyle w:val="5"/>
                    <w:ind w:firstLine="0" w:firstLineChars="0"/>
                    <w:jc w:val="center"/>
                    <w:rPr>
                      <w:rFonts w:hint="eastAsia" w:ascii="Times New Roman" w:hAnsi="Times New Roman" w:cs="Times New Roman"/>
                      <w:color w:val="auto"/>
                      <w:lang w:eastAsia="zh-CN"/>
                    </w:rPr>
                  </w:pPr>
                </w:p>
              </w:tc>
              <w:tc>
                <w:tcPr>
                  <w:tcW w:w="2454" w:type="dxa"/>
                  <w:tcBorders>
                    <w:tl2br w:val="nil"/>
                    <w:tr2bl w:val="nil"/>
                  </w:tcBorders>
                  <w:shd w:val="clear" w:color="auto" w:fill="auto"/>
                  <w:vAlign w:val="center"/>
                </w:tcPr>
                <w:p>
                  <w:pPr>
                    <w:pStyle w:val="28"/>
                    <w:spacing w:beforeLines="0"/>
                    <w:ind w:firstLine="0" w:firstLineChars="0"/>
                    <w:contextualSpacing/>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788" w:type="dxa"/>
                  <w:tcBorders>
                    <w:tl2br w:val="nil"/>
                    <w:tr2bl w:val="nil"/>
                  </w:tcBorders>
                  <w:shd w:val="clear" w:color="auto" w:fill="auto"/>
                  <w:vAlign w:val="center"/>
                </w:tcPr>
                <w:p>
                  <w:pPr>
                    <w:pStyle w:val="28"/>
                    <w:spacing w:before="156"/>
                    <w:ind w:firstLine="210" w:firstLineChars="100"/>
                    <w:contextualSpacing/>
                    <w:jc w:val="both"/>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2386" w:type="dxa"/>
                  <w:tcBorders>
                    <w:tl2br w:val="nil"/>
                    <w:tr2bl w:val="nil"/>
                  </w:tcBorders>
                  <w:shd w:val="clear" w:color="auto" w:fill="auto"/>
                  <w:vAlign w:val="center"/>
                </w:tcPr>
                <w:p>
                  <w:pPr>
                    <w:pStyle w:val="28"/>
                    <w:spacing w:beforeLines="0"/>
                    <w:ind w:firstLine="0" w:firstLineChars="0"/>
                    <w:contextualSpacing/>
                    <w:jc w:val="left"/>
                    <w:rPr>
                      <w:rFonts w:hint="eastAsia"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rPr>
                    <w:t>配有</w:t>
                  </w:r>
                  <w:r>
                    <w:rPr>
                      <w:rFonts w:hint="eastAsia" w:ascii="Times New Roman" w:hAnsi="Times New Roman" w:eastAsia="宋体" w:cs="Times New Roman"/>
                      <w:bCs/>
                      <w:color w:val="auto"/>
                      <w:sz w:val="21"/>
                      <w:szCs w:val="21"/>
                      <w:lang w:val="en-US" w:eastAsia="zh-CN"/>
                    </w:rPr>
                    <w:t>相关的</w:t>
                  </w:r>
                  <w:r>
                    <w:rPr>
                      <w:rFonts w:hint="eastAsia" w:ascii="Times New Roman" w:hAnsi="Times New Roman" w:eastAsia="宋体" w:cs="Times New Roman"/>
                      <w:bCs/>
                      <w:color w:val="auto"/>
                      <w:sz w:val="21"/>
                      <w:szCs w:val="21"/>
                    </w:rPr>
                    <w:t>站立标识牌</w:t>
                  </w:r>
                </w:p>
              </w:tc>
              <w:tc>
                <w:tcPr>
                  <w:tcW w:w="1064" w:type="dxa"/>
                  <w:tcBorders>
                    <w:tl2br w:val="nil"/>
                    <w:tr2bl w:val="nil"/>
                  </w:tcBorders>
                  <w:shd w:val="clear" w:color="auto" w:fill="auto"/>
                  <w:vAlign w:val="center"/>
                </w:tcPr>
                <w:p>
                  <w:pPr>
                    <w:pStyle w:val="5"/>
                    <w:ind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28" w:type="dxa"/>
                  <w:tcBorders>
                    <w:tl2br w:val="nil"/>
                    <w:tr2bl w:val="nil"/>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合计</w:t>
                  </w:r>
                </w:p>
              </w:tc>
              <w:tc>
                <w:tcPr>
                  <w:tcW w:w="4600" w:type="dxa"/>
                  <w:gridSpan w:val="3"/>
                  <w:tcBorders>
                    <w:tl2br w:val="nil"/>
                    <w:tr2bl w:val="nil"/>
                  </w:tcBorders>
                  <w:vAlign w:val="center"/>
                </w:tcPr>
                <w:p>
                  <w:pPr>
                    <w:pStyle w:val="5"/>
                    <w:ind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19</w:t>
                  </w:r>
                </w:p>
              </w:tc>
              <w:tc>
                <w:tcPr>
                  <w:tcW w:w="3450" w:type="dxa"/>
                  <w:gridSpan w:val="2"/>
                  <w:tcBorders>
                    <w:tl2br w:val="nil"/>
                    <w:tr2bl w:val="nil"/>
                  </w:tcBorders>
                  <w:vAlign w:val="center"/>
                </w:tcPr>
                <w:p>
                  <w:pPr>
                    <w:pStyle w:val="5"/>
                    <w:ind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086" w:type="dxa"/>
                  <w:gridSpan w:val="2"/>
                  <w:tcBorders>
                    <w:tl2br w:val="nil"/>
                    <w:tr2bl w:val="nil"/>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项目总投资（万元）</w:t>
                  </w:r>
                </w:p>
              </w:tc>
              <w:tc>
                <w:tcPr>
                  <w:tcW w:w="3242" w:type="dxa"/>
                  <w:gridSpan w:val="2"/>
                  <w:tcBorders>
                    <w:tl2br w:val="nil"/>
                    <w:tr2bl w:val="nil"/>
                  </w:tcBorders>
                  <w:vAlign w:val="center"/>
                </w:tcPr>
                <w:p>
                  <w:pPr>
                    <w:pStyle w:val="5"/>
                    <w:ind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500</w:t>
                  </w:r>
                </w:p>
              </w:tc>
              <w:tc>
                <w:tcPr>
                  <w:tcW w:w="3450" w:type="dxa"/>
                  <w:gridSpan w:val="2"/>
                  <w:tcBorders>
                    <w:tl2br w:val="nil"/>
                    <w:tr2bl w:val="nil"/>
                  </w:tcBorders>
                  <w:vAlign w:val="center"/>
                </w:tcPr>
                <w:p>
                  <w:pPr>
                    <w:pStyle w:val="5"/>
                    <w:ind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086" w:type="dxa"/>
                  <w:gridSpan w:val="2"/>
                  <w:tcBorders>
                    <w:tl2br w:val="nil"/>
                    <w:tr2bl w:val="nil"/>
                  </w:tcBorders>
                  <w:vAlign w:val="center"/>
                </w:tcPr>
                <w:p>
                  <w:pPr>
                    <w:pStyle w:val="5"/>
                    <w:ind w:firstLine="0" w:firstLineChars="0"/>
                    <w:jc w:val="center"/>
                    <w:rPr>
                      <w:rFonts w:hint="default" w:ascii="Times New Roman" w:hAnsi="Times New Roman" w:cs="Times New Roman"/>
                      <w:color w:val="auto"/>
                    </w:rPr>
                  </w:pPr>
                  <w:r>
                    <w:rPr>
                      <w:rFonts w:hint="default" w:ascii="Times New Roman" w:hAnsi="Times New Roman" w:cs="Times New Roman"/>
                      <w:color w:val="auto"/>
                    </w:rPr>
                    <w:t>占总投资比例</w:t>
                  </w:r>
                </w:p>
              </w:tc>
              <w:tc>
                <w:tcPr>
                  <w:tcW w:w="3242" w:type="dxa"/>
                  <w:gridSpan w:val="2"/>
                  <w:tcBorders>
                    <w:tl2br w:val="nil"/>
                    <w:tr2bl w:val="nil"/>
                  </w:tcBorders>
                  <w:vAlign w:val="center"/>
                </w:tcPr>
                <w:p>
                  <w:pPr>
                    <w:pStyle w:val="5"/>
                    <w:ind w:firstLine="0" w:firstLineChars="0"/>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3.8%</w:t>
                  </w:r>
                </w:p>
              </w:tc>
              <w:tc>
                <w:tcPr>
                  <w:tcW w:w="3450" w:type="dxa"/>
                  <w:gridSpan w:val="2"/>
                  <w:tcBorders>
                    <w:tl2br w:val="nil"/>
                    <w:tr2bl w:val="nil"/>
                  </w:tcBorders>
                  <w:vAlign w:val="center"/>
                </w:tcPr>
                <w:p>
                  <w:pPr>
                    <w:pStyle w:val="5"/>
                    <w:ind w:firstLine="0" w:firstLineChars="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5.04%</w:t>
                  </w:r>
                </w:p>
              </w:tc>
            </w:tr>
          </w:tbl>
          <w:p>
            <w:pPr>
              <w:rPr>
                <w:rFonts w:hint="eastAsia" w:ascii="Times New Roman" w:hAnsi="Times New Roman" w:cs="Times New Roman"/>
                <w:b/>
                <w:bCs/>
                <w:color w:val="auto"/>
                <w:sz w:val="30"/>
                <w:szCs w:val="30"/>
                <w:highlight w:val="none"/>
                <w:lang w:val="en-US" w:eastAsia="zh-CN"/>
              </w:rPr>
            </w:pPr>
            <w:r>
              <w:rPr>
                <w:rFonts w:hint="eastAsia" w:ascii="Times New Roman" w:hAnsi="Times New Roman" w:cs="Times New Roman"/>
                <w:b/>
                <w:bCs/>
                <w:color w:val="auto"/>
                <w:sz w:val="30"/>
                <w:szCs w:val="30"/>
                <w:highlight w:val="none"/>
                <w:lang w:val="en-US" w:eastAsia="zh-CN"/>
              </w:rPr>
              <w:t>2.5项目变动情况</w:t>
            </w:r>
          </w:p>
          <w:p>
            <w:pPr>
              <w:pStyle w:val="9"/>
              <w:rPr>
                <w:rFonts w:hint="eastAsia"/>
                <w:lang w:val="en-US" w:eastAsia="zh-CN"/>
              </w:rPr>
            </w:pPr>
            <w:r>
              <w:rPr>
                <w:rFonts w:ascii="Times New Roman" w:hAnsi="Times New Roman"/>
                <w:color w:val="auto"/>
                <w:sz w:val="28"/>
                <w:szCs w:val="28"/>
              </w:rPr>
              <w:t>本项目实际建设过程中发生的变化情况见表</w:t>
            </w:r>
            <w:r>
              <w:rPr>
                <w:rFonts w:hint="eastAsia"/>
                <w:color w:val="auto"/>
                <w:sz w:val="28"/>
                <w:szCs w:val="28"/>
                <w:lang w:val="en-US" w:eastAsia="zh-CN"/>
              </w:rPr>
              <w:t>2-4</w:t>
            </w:r>
            <w:r>
              <w:rPr>
                <w:rFonts w:ascii="Times New Roman" w:hAnsi="Times New Roman"/>
                <w:color w:val="auto"/>
                <w:sz w:val="28"/>
                <w:szCs w:val="28"/>
              </w:rPr>
              <w:t>。</w:t>
            </w:r>
          </w:p>
          <w:p>
            <w:pPr>
              <w:spacing w:line="360" w:lineRule="auto"/>
              <w:jc w:val="center"/>
              <w:rPr>
                <w:rFonts w:ascii="Times New Roman" w:hAnsi="Times New Roman"/>
                <w:b/>
                <w:color w:val="auto"/>
                <w:szCs w:val="21"/>
              </w:rPr>
            </w:pPr>
            <w:r>
              <w:rPr>
                <w:rFonts w:ascii="Times New Roman" w:hAnsi="Times New Roman"/>
                <w:b/>
                <w:color w:val="auto"/>
                <w:szCs w:val="21"/>
              </w:rPr>
              <w:t>表</w:t>
            </w:r>
            <w:r>
              <w:rPr>
                <w:rFonts w:hint="eastAsia"/>
                <w:b/>
                <w:color w:val="auto"/>
                <w:szCs w:val="21"/>
                <w:lang w:val="en-US" w:eastAsia="zh-CN"/>
              </w:rPr>
              <w:t>2-4</w:t>
            </w:r>
            <w:r>
              <w:rPr>
                <w:rFonts w:ascii="Times New Roman" w:hAnsi="Times New Roman"/>
                <w:b/>
                <w:color w:val="auto"/>
                <w:szCs w:val="21"/>
              </w:rPr>
              <w:t xml:space="preserve">   </w:t>
            </w:r>
            <w:r>
              <w:rPr>
                <w:rFonts w:hint="eastAsia" w:ascii="Times New Roman" w:hAnsi="Times New Roman"/>
                <w:b/>
                <w:color w:val="auto"/>
                <w:szCs w:val="21"/>
                <w:lang w:eastAsia="zh-CN"/>
              </w:rPr>
              <w:t>变化</w:t>
            </w:r>
            <w:r>
              <w:rPr>
                <w:rFonts w:ascii="Times New Roman" w:hAnsi="Times New Roman"/>
                <w:b/>
                <w:color w:val="auto"/>
                <w:szCs w:val="21"/>
              </w:rPr>
              <w:t>情况一览表</w:t>
            </w:r>
          </w:p>
          <w:tbl>
            <w:tblPr>
              <w:tblStyle w:val="16"/>
              <w:tblW w:w="8580" w:type="dxa"/>
              <w:jc w:val="center"/>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97"/>
              <w:gridCol w:w="2002"/>
              <w:gridCol w:w="3784"/>
              <w:gridCol w:w="1397"/>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jc w:val="center"/>
              </w:trPr>
              <w:tc>
                <w:tcPr>
                  <w:tcW w:w="1397" w:type="dxa"/>
                  <w:noWrap w:val="0"/>
                  <w:vAlign w:val="center"/>
                </w:tcPr>
                <w:p>
                  <w:pPr>
                    <w:pStyle w:val="5"/>
                    <w:ind w:firstLine="0" w:firstLineChars="0"/>
                    <w:jc w:val="center"/>
                    <w:rPr>
                      <w:rFonts w:hint="eastAsia" w:ascii="Times New Roman" w:hAnsi="Times New Roman" w:eastAsia="宋体"/>
                      <w:b/>
                      <w:bCs/>
                      <w:color w:val="auto"/>
                      <w:sz w:val="21"/>
                      <w:szCs w:val="21"/>
                      <w:lang w:eastAsia="zh-CN"/>
                    </w:rPr>
                  </w:pPr>
                  <w:r>
                    <w:rPr>
                      <w:rFonts w:hint="eastAsia"/>
                      <w:b/>
                      <w:bCs/>
                      <w:color w:val="auto"/>
                      <w:sz w:val="21"/>
                      <w:szCs w:val="21"/>
                      <w:lang w:eastAsia="zh-CN"/>
                    </w:rPr>
                    <w:t>项目</w:t>
                  </w:r>
                </w:p>
              </w:tc>
              <w:tc>
                <w:tcPr>
                  <w:tcW w:w="2002" w:type="dxa"/>
                  <w:noWrap w:val="0"/>
                  <w:vAlign w:val="center"/>
                </w:tcPr>
                <w:p>
                  <w:pPr>
                    <w:pStyle w:val="5"/>
                    <w:ind w:left="0" w:leftChars="0" w:firstLine="0" w:firstLineChars="0"/>
                    <w:jc w:val="center"/>
                    <w:rPr>
                      <w:rFonts w:hint="eastAsia" w:ascii="Times New Roman" w:hAnsi="Times New Roman" w:eastAsia="宋体"/>
                      <w:b/>
                      <w:bCs/>
                      <w:color w:val="auto"/>
                      <w:sz w:val="21"/>
                      <w:szCs w:val="21"/>
                      <w:lang w:eastAsia="zh-CN"/>
                    </w:rPr>
                  </w:pPr>
                  <w:r>
                    <w:rPr>
                      <w:rFonts w:ascii="Times New Roman" w:hAnsi="Times New Roman"/>
                      <w:b/>
                      <w:bCs/>
                      <w:color w:val="auto"/>
                      <w:sz w:val="21"/>
                      <w:szCs w:val="21"/>
                    </w:rPr>
                    <w:t>环评</w:t>
                  </w:r>
                  <w:r>
                    <w:rPr>
                      <w:rFonts w:hint="eastAsia" w:ascii="Times New Roman" w:hAnsi="Times New Roman"/>
                      <w:b/>
                      <w:bCs/>
                      <w:color w:val="auto"/>
                      <w:sz w:val="21"/>
                      <w:szCs w:val="21"/>
                      <w:lang w:eastAsia="zh-CN"/>
                    </w:rPr>
                    <w:t>及批复要求</w:t>
                  </w:r>
                </w:p>
              </w:tc>
              <w:tc>
                <w:tcPr>
                  <w:tcW w:w="3784" w:type="dxa"/>
                  <w:noWrap w:val="0"/>
                  <w:vAlign w:val="center"/>
                </w:tcPr>
                <w:p>
                  <w:pPr>
                    <w:pStyle w:val="5"/>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实际建设情况</w:t>
                  </w:r>
                </w:p>
              </w:tc>
              <w:tc>
                <w:tcPr>
                  <w:tcW w:w="1397" w:type="dxa"/>
                  <w:noWrap w:val="0"/>
                  <w:vAlign w:val="center"/>
                </w:tcPr>
                <w:p>
                  <w:pPr>
                    <w:pStyle w:val="5"/>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97" w:type="dxa"/>
                  <w:noWrap w:val="0"/>
                  <w:vAlign w:val="center"/>
                </w:tcPr>
                <w:p>
                  <w:pPr>
                    <w:pStyle w:val="5"/>
                    <w:ind w:firstLine="0" w:firstLineChars="0"/>
                    <w:jc w:val="center"/>
                    <w:rPr>
                      <w:rFonts w:hint="eastAsia"/>
                      <w:b w:val="0"/>
                      <w:bCs w:val="0"/>
                      <w:color w:val="auto"/>
                      <w:sz w:val="21"/>
                      <w:szCs w:val="21"/>
                      <w:lang w:eastAsia="zh-CN"/>
                    </w:rPr>
                  </w:pPr>
                  <w:r>
                    <w:rPr>
                      <w:rFonts w:hint="eastAsia"/>
                      <w:b w:val="0"/>
                      <w:bCs w:val="0"/>
                      <w:color w:val="auto"/>
                      <w:sz w:val="21"/>
                      <w:szCs w:val="21"/>
                      <w:lang w:eastAsia="zh-CN"/>
                    </w:rPr>
                    <w:t>污水处理设施</w:t>
                  </w:r>
                </w:p>
              </w:tc>
              <w:tc>
                <w:tcPr>
                  <w:tcW w:w="2002" w:type="dxa"/>
                  <w:noWrap w:val="0"/>
                  <w:vAlign w:val="center"/>
                </w:tcPr>
                <w:p>
                  <w:pPr>
                    <w:pStyle w:val="5"/>
                    <w:ind w:left="0" w:leftChars="0" w:firstLine="0" w:firstLineChars="0"/>
                    <w:jc w:val="center"/>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一体化污水处理设备处理后用于厂区绿化灌溉，冬季非灌溉季节储存在防渗储水池，翌年用于灌溉</w:t>
                  </w:r>
                </w:p>
              </w:tc>
              <w:tc>
                <w:tcPr>
                  <w:tcW w:w="3784" w:type="dxa"/>
                  <w:noWrap w:val="0"/>
                  <w:vAlign w:val="center"/>
                </w:tcPr>
                <w:p>
                  <w:pPr>
                    <w:pStyle w:val="5"/>
                    <w:ind w:firstLine="0" w:firstLineChars="0"/>
                    <w:jc w:val="center"/>
                    <w:rPr>
                      <w:rFonts w:hint="eastAsia" w:ascii="Times New Roman" w:hAnsi="Times New Roman" w:eastAsia="宋体"/>
                      <w:b/>
                      <w:bCs/>
                      <w:color w:val="auto"/>
                      <w:sz w:val="21"/>
                      <w:szCs w:val="21"/>
                      <w:lang w:val="en-US" w:eastAsia="zh-CN"/>
                    </w:rPr>
                  </w:pPr>
                  <w:r>
                    <w:rPr>
                      <w:rFonts w:hint="eastAsia" w:ascii="Times New Roman" w:hAnsi="Times New Roman" w:cs="Times New Roman"/>
                      <w:color w:val="auto"/>
                      <w:sz w:val="21"/>
                      <w:szCs w:val="21"/>
                      <w:lang w:eastAsia="zh-CN"/>
                    </w:rPr>
                    <w:t>经玻璃钢化粪池处理后，由昌吉市创新蓝领家政服务有限公司拉运至昌吉市污水处理厂</w:t>
                  </w:r>
                </w:p>
              </w:tc>
              <w:tc>
                <w:tcPr>
                  <w:tcW w:w="1397" w:type="dxa"/>
                  <w:noWrap w:val="0"/>
                  <w:vAlign w:val="center"/>
                </w:tcPr>
                <w:p>
                  <w:pPr>
                    <w:pStyle w:val="5"/>
                    <w:ind w:firstLine="0" w:firstLineChars="0"/>
                    <w:jc w:val="center"/>
                    <w:rPr>
                      <w:rFonts w:hint="eastAsia" w:ascii="Times New Roman" w:hAnsi="Times New Roman" w:eastAsia="宋体"/>
                      <w:b/>
                      <w:bCs/>
                      <w:color w:val="auto"/>
                      <w:sz w:val="21"/>
                      <w:szCs w:val="21"/>
                      <w:lang w:val="en-US" w:eastAsia="zh-CN"/>
                    </w:rPr>
                  </w:pPr>
                  <w:r>
                    <w:rPr>
                      <w:rFonts w:hint="default" w:ascii="Times New Roman" w:hAnsi="Times New Roman" w:eastAsia="宋体" w:cs="Times New Roman"/>
                      <w:color w:val="auto"/>
                      <w:sz w:val="21"/>
                      <w:szCs w:val="21"/>
                      <w:lang w:val="en-US" w:eastAsia="zh-CN"/>
                    </w:rPr>
                    <w:t>污染物排放减少，对环境影响变小。</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宋体" w:cs="Times New Roman"/>
                <w:color w:val="auto"/>
                <w:sz w:val="28"/>
                <w:szCs w:val="28"/>
                <w:lang w:val="en-US" w:eastAsia="zh-CN"/>
              </w:rPr>
            </w:pPr>
            <w:r>
              <w:rPr>
                <w:color w:val="auto"/>
                <w:sz w:val="28"/>
                <w:szCs w:val="28"/>
              </w:rPr>
              <w:t>本项目</w:t>
            </w:r>
            <w:r>
              <w:rPr>
                <w:rFonts w:hint="eastAsia"/>
                <w:color w:val="auto"/>
                <w:sz w:val="28"/>
                <w:szCs w:val="28"/>
              </w:rPr>
              <w:t>基本</w:t>
            </w:r>
            <w:r>
              <w:rPr>
                <w:color w:val="auto"/>
                <w:sz w:val="28"/>
                <w:szCs w:val="28"/>
              </w:rPr>
              <w:t>按照环评报告</w:t>
            </w:r>
            <w:r>
              <w:rPr>
                <w:rFonts w:hint="eastAsia"/>
                <w:color w:val="auto"/>
                <w:sz w:val="28"/>
                <w:szCs w:val="28"/>
                <w:lang w:eastAsia="zh-CN"/>
              </w:rPr>
              <w:t>表</w:t>
            </w:r>
            <w:r>
              <w:rPr>
                <w:color w:val="auto"/>
                <w:sz w:val="28"/>
                <w:szCs w:val="28"/>
              </w:rPr>
              <w:t>的要求建设环保设施，项目实际建设内容及运行情况基本符合要求，本项目无重大变更。</w:t>
            </w:r>
          </w:p>
        </w:tc>
      </w:tr>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0"/>
        <w:rPr>
          <w:rFonts w:hint="default" w:ascii="Times New Roman" w:hAnsi="Times New Roman" w:cs="Times New Roman"/>
          <w:b/>
          <w:bCs/>
          <w:color w:val="auto"/>
          <w:sz w:val="30"/>
          <w:szCs w:val="30"/>
        </w:rPr>
      </w:pPr>
      <w:r>
        <w:rPr>
          <w:rFonts w:hint="default" w:ascii="Times New Roman" w:hAnsi="Times New Roman" w:cs="Times New Roman"/>
          <w:b/>
          <w:color w:val="auto"/>
          <w:sz w:val="32"/>
          <w:szCs w:val="32"/>
        </w:rPr>
        <w:br w:type="page"/>
      </w:r>
      <w:r>
        <w:rPr>
          <w:rFonts w:hint="default" w:ascii="Times New Roman" w:hAnsi="Times New Roman" w:cs="Times New Roman"/>
          <w:b/>
          <w:bCs/>
          <w:color w:val="auto"/>
          <w:sz w:val="30"/>
          <w:szCs w:val="30"/>
        </w:rPr>
        <w:t>表三</w:t>
      </w:r>
      <w:r>
        <w:rPr>
          <w:rFonts w:hint="eastAsia" w:cs="Times New Roman"/>
          <w:b/>
          <w:bCs/>
          <w:color w:val="auto"/>
          <w:sz w:val="30"/>
          <w:szCs w:val="30"/>
          <w:lang w:val="en-US" w:eastAsia="zh-CN"/>
        </w:rPr>
        <w:t xml:space="preserve"> </w:t>
      </w:r>
      <w:r>
        <w:rPr>
          <w:rFonts w:hint="default" w:ascii="Times New Roman" w:hAnsi="Times New Roman" w:cs="Times New Roman"/>
          <w:b/>
          <w:bCs/>
          <w:color w:val="auto"/>
          <w:sz w:val="30"/>
          <w:szCs w:val="30"/>
        </w:rPr>
        <w:t>主要污染源、污染物处理和排放流程</w:t>
      </w:r>
    </w:p>
    <w:tbl>
      <w:tblPr>
        <w:tblStyle w:val="16"/>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1" w:hRule="atLeast"/>
        </w:trPr>
        <w:tc>
          <w:tcPr>
            <w:tcW w:w="9001" w:type="dxa"/>
            <w:vAlign w:val="top"/>
          </w:tcPr>
          <w:p>
            <w:pPr>
              <w:spacing w:line="360" w:lineRule="auto"/>
              <w:rPr>
                <w:rFonts w:hint="default" w:ascii="Times New Roman" w:hAnsi="Times New Roman" w:eastAsia="宋体" w:cs="Times New Roman"/>
                <w:b/>
                <w:color w:val="auto"/>
                <w:sz w:val="30"/>
                <w:szCs w:val="30"/>
                <w:highlight w:val="none"/>
              </w:rPr>
            </w:pPr>
            <w:r>
              <w:rPr>
                <w:rFonts w:ascii="Times New Roman" w:hAnsi="Times New Roman" w:cs="Times New Roman"/>
                <w:b/>
                <w:color w:val="auto"/>
                <w:sz w:val="30"/>
                <w:szCs w:val="30"/>
                <w:highlight w:val="none"/>
              </w:rPr>
              <w:t>3.1</w:t>
            </w:r>
            <w:r>
              <w:rPr>
                <w:rFonts w:hint="default" w:ascii="Times New Roman" w:hAnsi="Times New Roman" w:eastAsia="宋体" w:cs="Times New Roman"/>
                <w:b/>
                <w:color w:val="auto"/>
                <w:sz w:val="30"/>
                <w:szCs w:val="30"/>
                <w:highlight w:val="none"/>
              </w:rPr>
              <w:t>废水</w:t>
            </w:r>
          </w:p>
          <w:p>
            <w:pPr>
              <w:keepNext w:val="0"/>
              <w:keepLines w:val="0"/>
              <w:pageBreakBefore w:val="0"/>
              <w:widowControl w:val="0"/>
              <w:pBdr>
                <w:left w:val="single" w:color="auto" w:sz="4" w:space="4"/>
                <w:right w:val="single" w:color="auto" w:sz="4" w:space="4"/>
              </w:pBd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rPr>
              <w:t>本项目</w:t>
            </w:r>
            <w:r>
              <w:rPr>
                <w:rFonts w:hint="default" w:ascii="Times New Roman" w:hAnsi="Times New Roman" w:cs="Times New Roman"/>
                <w:color w:val="auto"/>
                <w:sz w:val="28"/>
                <w:szCs w:val="28"/>
                <w:lang w:eastAsia="zh-CN"/>
              </w:rPr>
              <w:t>生产过程中无生产废水产生，废</w:t>
            </w:r>
            <w:r>
              <w:rPr>
                <w:rFonts w:hint="default" w:ascii="Times New Roman" w:hAnsi="Times New Roman" w:cs="Times New Roman"/>
                <w:color w:val="auto"/>
                <w:sz w:val="28"/>
                <w:szCs w:val="28"/>
              </w:rPr>
              <w:t>水主要为</w:t>
            </w:r>
            <w:r>
              <w:rPr>
                <w:rFonts w:hint="default" w:ascii="Times New Roman" w:hAnsi="Times New Roman" w:cs="Times New Roman"/>
                <w:color w:val="auto"/>
                <w:sz w:val="28"/>
                <w:szCs w:val="28"/>
                <w:lang w:eastAsia="zh-CN"/>
              </w:rPr>
              <w:t>工作人员的生活</w:t>
            </w:r>
            <w:r>
              <w:rPr>
                <w:rFonts w:hint="eastAsia" w:cs="Times New Roman"/>
                <w:color w:val="auto"/>
                <w:sz w:val="28"/>
                <w:szCs w:val="28"/>
                <w:lang w:eastAsia="zh-CN"/>
              </w:rPr>
              <w:t>污</w:t>
            </w:r>
            <w:r>
              <w:rPr>
                <w:rFonts w:hint="default" w:ascii="Times New Roman" w:hAnsi="Times New Roman" w:cs="Times New Roman"/>
                <w:color w:val="auto"/>
                <w:sz w:val="28"/>
                <w:szCs w:val="28"/>
                <w:lang w:eastAsia="zh-CN"/>
              </w:rPr>
              <w:t>水</w:t>
            </w:r>
            <w:r>
              <w:rPr>
                <w:rFonts w:hint="eastAsia" w:cs="Times New Roman"/>
                <w:color w:val="auto"/>
                <w:sz w:val="28"/>
                <w:szCs w:val="28"/>
                <w:lang w:eastAsia="zh-CN"/>
              </w:rPr>
              <w:t>。生活污水</w:t>
            </w:r>
            <w:r>
              <w:rPr>
                <w:rFonts w:hint="eastAsia"/>
                <w:color w:val="auto"/>
                <w:sz w:val="28"/>
                <w:szCs w:val="28"/>
                <w:lang w:eastAsia="zh-CN"/>
              </w:rPr>
              <w:t>经</w:t>
            </w:r>
            <w:r>
              <w:rPr>
                <w:rFonts w:hint="eastAsia" w:ascii="Times New Roman" w:hAnsi="Times New Roman" w:cs="Times New Roman"/>
                <w:color w:val="auto"/>
                <w:sz w:val="28"/>
                <w:szCs w:val="28"/>
                <w:lang w:eastAsia="zh-CN"/>
              </w:rPr>
              <w:t>玻璃钢化粪池处理后，由昌吉市创新蓝领家政服务有限公司拉运至昌吉污水处理厂</w:t>
            </w:r>
            <w:r>
              <w:rPr>
                <w:rFonts w:hint="eastAsia" w:cs="Times New Roman"/>
                <w:color w:val="auto"/>
                <w:sz w:val="28"/>
                <w:szCs w:val="28"/>
                <w:lang w:val="en-US" w:eastAsia="zh-CN"/>
              </w:rPr>
              <w:t>。</w:t>
            </w:r>
          </w:p>
          <w:p>
            <w:pPr>
              <w:spacing w:line="360" w:lineRule="auto"/>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3.</w:t>
            </w:r>
            <w:r>
              <w:rPr>
                <w:rFonts w:hint="eastAsia" w:cs="Times New Roman"/>
                <w:b/>
                <w:color w:val="auto"/>
                <w:sz w:val="30"/>
                <w:szCs w:val="30"/>
                <w:highlight w:val="none"/>
                <w:lang w:val="en-US" w:eastAsia="zh-CN"/>
              </w:rPr>
              <w:t>2</w:t>
            </w:r>
            <w:r>
              <w:rPr>
                <w:rFonts w:hint="default" w:ascii="Times New Roman" w:hAnsi="Times New Roman" w:eastAsia="宋体" w:cs="Times New Roman"/>
                <w:b/>
                <w:color w:val="auto"/>
                <w:sz w:val="30"/>
                <w:szCs w:val="30"/>
                <w:highlight w:val="none"/>
              </w:rPr>
              <w:t>噪声</w:t>
            </w:r>
          </w:p>
          <w:p>
            <w:pPr>
              <w:spacing w:line="360" w:lineRule="auto"/>
              <w:ind w:firstLine="560" w:firstLineChars="200"/>
              <w:rPr>
                <w:rFonts w:hint="default" w:ascii="Times New Roman" w:hAnsi="Times New Roman" w:cs="Times New Roman"/>
                <w:color w:val="auto"/>
                <w:sz w:val="28"/>
                <w:szCs w:val="28"/>
              </w:rPr>
            </w:pPr>
            <w:r>
              <w:rPr>
                <w:rFonts w:hint="eastAsia" w:ascii="Times New Roman" w:hAnsi="Times New Roman" w:eastAsia="宋体" w:cs="Times New Roman"/>
                <w:color w:val="auto"/>
                <w:sz w:val="28"/>
                <w:szCs w:val="28"/>
                <w:lang w:val="en-US" w:eastAsia="zh-CN"/>
              </w:rPr>
              <w:t>本项目主要噪声来自于</w:t>
            </w:r>
            <w:r>
              <w:rPr>
                <w:rFonts w:hint="eastAsia" w:cs="Times New Roman"/>
                <w:color w:val="auto"/>
                <w:sz w:val="28"/>
                <w:szCs w:val="28"/>
                <w:lang w:val="en-US" w:eastAsia="zh-CN"/>
              </w:rPr>
              <w:t>叉车</w:t>
            </w:r>
            <w:r>
              <w:rPr>
                <w:rFonts w:hint="default" w:ascii="Times New Roman" w:hAnsi="Times New Roman" w:cs="Times New Roman"/>
                <w:color w:val="auto"/>
                <w:sz w:val="28"/>
                <w:szCs w:val="28"/>
                <w:lang w:eastAsia="zh-CN"/>
              </w:rPr>
              <w:t>设备运行时产生的</w:t>
            </w:r>
            <w:r>
              <w:rPr>
                <w:rFonts w:hint="eastAsia" w:cs="Times New Roman"/>
                <w:color w:val="auto"/>
                <w:sz w:val="28"/>
                <w:szCs w:val="28"/>
                <w:lang w:eastAsia="zh-CN"/>
              </w:rPr>
              <w:t>机械</w:t>
            </w:r>
            <w:r>
              <w:rPr>
                <w:rFonts w:hint="default" w:ascii="Times New Roman" w:hAnsi="Times New Roman" w:cs="Times New Roman"/>
                <w:color w:val="auto"/>
                <w:sz w:val="28"/>
                <w:szCs w:val="28"/>
                <w:lang w:eastAsia="zh-CN"/>
              </w:rPr>
              <w:t>噪声</w:t>
            </w:r>
            <w:r>
              <w:rPr>
                <w:rFonts w:hint="default" w:ascii="Times New Roman" w:hAnsi="Times New Roman" w:cs="Times New Roman"/>
                <w:color w:val="auto"/>
                <w:sz w:val="28"/>
                <w:szCs w:val="28"/>
              </w:rPr>
              <w:t>。</w:t>
            </w:r>
          </w:p>
          <w:p>
            <w:pPr>
              <w:pStyle w:val="9"/>
              <w:jc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1</w:t>
            </w:r>
            <w:r>
              <w:rPr>
                <w:rFonts w:hint="default" w:ascii="Times New Roman" w:hAnsi="Times New Roman" w:eastAsia="宋体" w:cs="Times New Roman"/>
                <w:b/>
                <w:bCs/>
                <w:color w:val="auto"/>
                <w:sz w:val="21"/>
                <w:szCs w:val="21"/>
                <w:lang w:val="en-US" w:eastAsia="zh-CN"/>
              </w:rPr>
              <w:t xml:space="preserve">  本项目运营期</w:t>
            </w:r>
            <w:r>
              <w:rPr>
                <w:rFonts w:hint="eastAsia" w:ascii="Times New Roman" w:hAnsi="Times New Roman" w:cs="Times New Roman"/>
                <w:b/>
                <w:bCs/>
                <w:color w:val="auto"/>
                <w:sz w:val="21"/>
                <w:szCs w:val="21"/>
                <w:lang w:val="en-US" w:eastAsia="zh-CN"/>
              </w:rPr>
              <w:t>噪声</w:t>
            </w:r>
            <w:r>
              <w:rPr>
                <w:rFonts w:hint="default" w:ascii="Times New Roman" w:hAnsi="Times New Roman" w:eastAsia="宋体" w:cs="Times New Roman"/>
                <w:b/>
                <w:bCs/>
                <w:color w:val="auto"/>
                <w:sz w:val="21"/>
                <w:szCs w:val="21"/>
                <w:lang w:val="en-US" w:eastAsia="zh-CN"/>
              </w:rPr>
              <w:t>治理设施</w:t>
            </w:r>
          </w:p>
          <w:tbl>
            <w:tblPr>
              <w:tblStyle w:val="17"/>
              <w:tblW w:w="8775"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2162"/>
              <w:gridCol w:w="2042"/>
              <w:gridCol w:w="1356"/>
              <w:gridCol w:w="14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1793" w:type="dxa"/>
                  <w:tcBorders>
                    <w:tl2br w:val="nil"/>
                    <w:tr2bl w:val="nil"/>
                  </w:tcBorders>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噪声源位置</w:t>
                  </w:r>
                </w:p>
              </w:tc>
              <w:tc>
                <w:tcPr>
                  <w:tcW w:w="2162" w:type="dxa"/>
                  <w:tcBorders>
                    <w:tl2br w:val="nil"/>
                    <w:tr2bl w:val="nil"/>
                  </w:tcBorders>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w:t>
                  </w:r>
                </w:p>
              </w:tc>
              <w:tc>
                <w:tcPr>
                  <w:tcW w:w="2042" w:type="dxa"/>
                  <w:tcBorders>
                    <w:tl2br w:val="nil"/>
                    <w:tr2bl w:val="nil"/>
                  </w:tcBorders>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设备数量（台、套）</w:t>
                  </w:r>
                </w:p>
              </w:tc>
              <w:tc>
                <w:tcPr>
                  <w:tcW w:w="1356" w:type="dxa"/>
                  <w:tcBorders>
                    <w:tl2br w:val="nil"/>
                    <w:tr2bl w:val="nil"/>
                  </w:tcBorders>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工作状态</w:t>
                  </w:r>
                </w:p>
              </w:tc>
              <w:tc>
                <w:tcPr>
                  <w:tcW w:w="1422" w:type="dxa"/>
                  <w:tcBorders>
                    <w:tl2br w:val="nil"/>
                    <w:tr2bl w:val="nil"/>
                  </w:tcBorders>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c>
                <w:tcPr>
                  <w:tcW w:w="1793" w:type="dxa"/>
                  <w:tcBorders>
                    <w:tl2br w:val="nil"/>
                    <w:tr2bl w:val="nil"/>
                  </w:tcBorders>
                  <w:vAlign w:val="center"/>
                </w:tcPr>
                <w:p>
                  <w:pPr>
                    <w:spacing w:line="360" w:lineRule="auto"/>
                    <w:jc w:val="center"/>
                    <w:textAlignment w:val="baseline"/>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生产车间</w:t>
                  </w:r>
                </w:p>
              </w:tc>
              <w:tc>
                <w:tcPr>
                  <w:tcW w:w="2162" w:type="dxa"/>
                  <w:tcBorders>
                    <w:tl2br w:val="nil"/>
                    <w:tr2bl w:val="nil"/>
                  </w:tcBorders>
                  <w:vAlign w:val="center"/>
                </w:tcPr>
                <w:p>
                  <w:pPr>
                    <w:spacing w:line="360" w:lineRule="auto"/>
                    <w:jc w:val="center"/>
                    <w:textAlignment w:val="baseline"/>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叉车</w:t>
                  </w:r>
                </w:p>
              </w:tc>
              <w:tc>
                <w:tcPr>
                  <w:tcW w:w="2042" w:type="dxa"/>
                  <w:tcBorders>
                    <w:tl2br w:val="nil"/>
                    <w:tr2bl w:val="nil"/>
                  </w:tcBorders>
                  <w:vAlign w:val="center"/>
                </w:tcPr>
                <w:p>
                  <w:pPr>
                    <w:spacing w:line="360" w:lineRule="auto"/>
                    <w:jc w:val="center"/>
                    <w:textAlignment w:val="baseline"/>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1356" w:type="dxa"/>
                  <w:tcBorders>
                    <w:tl2br w:val="nil"/>
                    <w:tr2bl w:val="nil"/>
                  </w:tcBorders>
                  <w:vAlign w:val="center"/>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c>
                <w:tcPr>
                  <w:tcW w:w="1422" w:type="dxa"/>
                  <w:tcBorders>
                    <w:tl2br w:val="nil"/>
                    <w:tr2bl w:val="nil"/>
                  </w:tcBorders>
                  <w:vAlign w:val="center"/>
                </w:tcPr>
                <w:p>
                  <w:pPr>
                    <w:spacing w:line="360" w:lineRule="auto"/>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减震</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eastAsia="zh-CN"/>
                    </w:rPr>
                    <w:t>隔声</w:t>
                  </w:r>
                </w:p>
              </w:tc>
            </w:tr>
          </w:tbl>
          <w:p>
            <w:pPr>
              <w:spacing w:line="360" w:lineRule="auto"/>
              <w:ind w:right="20" w:firstLine="560" w:firstLineChars="200"/>
              <w:jc w:val="left"/>
              <w:rPr>
                <w:rFonts w:hint="eastAsia" w:ascii="宋体" w:hAnsi="宋体"/>
                <w:color w:val="auto"/>
                <w:sz w:val="24"/>
                <w:lang w:eastAsia="zh-CN"/>
              </w:rPr>
            </w:pPr>
            <w:r>
              <w:rPr>
                <w:rFonts w:ascii="Times New Roman" w:hAnsi="Times New Roman"/>
                <w:color w:val="auto"/>
                <w:sz w:val="28"/>
                <w:szCs w:val="28"/>
              </w:rPr>
              <w:t>本项目采取的防治噪声的措施：</w:t>
            </w:r>
          </w:p>
          <w:p>
            <w:pPr>
              <w:spacing w:line="360" w:lineRule="auto"/>
              <w:ind w:right="20" w:firstLine="560" w:firstLineChars="200"/>
              <w:jc w:val="left"/>
              <w:rPr>
                <w:rFonts w:hint="eastAsia"/>
                <w:color w:val="auto"/>
                <w:sz w:val="28"/>
                <w:szCs w:val="28"/>
              </w:rPr>
            </w:pPr>
            <w:r>
              <w:rPr>
                <w:rFonts w:hint="eastAsia"/>
                <w:color w:val="auto"/>
                <w:sz w:val="28"/>
                <w:szCs w:val="28"/>
              </w:rPr>
              <w:t>（1）选用低噪设备，做好生产设备的保养和维护，确保设备处于良好的运转状态，避免因设备不正常运转产生高噪声现象；</w:t>
            </w:r>
          </w:p>
          <w:p>
            <w:pPr>
              <w:spacing w:line="360" w:lineRule="auto"/>
              <w:ind w:right="20" w:firstLine="560" w:firstLineChars="200"/>
              <w:jc w:val="left"/>
              <w:rPr>
                <w:rFonts w:hint="eastAsia"/>
                <w:color w:val="auto"/>
                <w:sz w:val="28"/>
                <w:szCs w:val="28"/>
              </w:rPr>
            </w:pPr>
            <w:r>
              <w:rPr>
                <w:rFonts w:hint="eastAsia"/>
                <w:color w:val="auto"/>
                <w:sz w:val="28"/>
                <w:szCs w:val="28"/>
              </w:rPr>
              <w:t>（2）运输车辆保持低速行驶，并且在厂区内禁止鸣喇叭；</w:t>
            </w:r>
          </w:p>
          <w:p>
            <w:pPr>
              <w:spacing w:line="360" w:lineRule="auto"/>
              <w:ind w:firstLine="560" w:firstLineChars="200"/>
              <w:rPr>
                <w:rFonts w:hint="default" w:ascii="Times New Roman" w:hAnsi="Times New Roman" w:eastAsia="宋体" w:cs="Times New Roman"/>
                <w:b/>
                <w:color w:val="auto"/>
                <w:sz w:val="30"/>
                <w:szCs w:val="30"/>
                <w:highlight w:val="none"/>
              </w:rPr>
            </w:pPr>
            <w:r>
              <w:rPr>
                <w:rFonts w:hint="eastAsia"/>
                <w:color w:val="auto"/>
                <w:sz w:val="28"/>
                <w:szCs w:val="28"/>
              </w:rPr>
              <w:t>（3）合理安排营运时间，运输产品时应避开学校、居民等敏感点。</w:t>
            </w:r>
            <w:r>
              <w:rPr>
                <w:rFonts w:hint="default" w:ascii="Times New Roman" w:hAnsi="Times New Roman" w:eastAsia="宋体" w:cs="Times New Roman"/>
                <w:b/>
                <w:color w:val="auto"/>
                <w:sz w:val="30"/>
                <w:szCs w:val="30"/>
                <w:highlight w:val="none"/>
              </w:rPr>
              <w:t>3.</w:t>
            </w:r>
            <w:r>
              <w:rPr>
                <w:rFonts w:hint="eastAsia" w:cs="Times New Roman"/>
                <w:b/>
                <w:color w:val="auto"/>
                <w:sz w:val="30"/>
                <w:szCs w:val="30"/>
                <w:highlight w:val="none"/>
                <w:lang w:val="en-US" w:eastAsia="zh-CN"/>
              </w:rPr>
              <w:t>3</w:t>
            </w:r>
            <w:r>
              <w:rPr>
                <w:rFonts w:hint="default" w:ascii="Times New Roman" w:hAnsi="Times New Roman" w:eastAsia="宋体" w:cs="Times New Roman"/>
                <w:b/>
                <w:color w:val="auto"/>
                <w:sz w:val="30"/>
                <w:szCs w:val="30"/>
                <w:highlight w:val="none"/>
                <w:lang w:eastAsia="zh-CN"/>
              </w:rPr>
              <w:t>固体废物</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cs="Times New Roman"/>
                <w:color w:val="auto"/>
                <w:sz w:val="28"/>
                <w:szCs w:val="28"/>
                <w:lang w:val="en-US" w:eastAsia="zh-CN"/>
              </w:rPr>
            </w:pPr>
            <w:r>
              <w:rPr>
                <w:rFonts w:hint="eastAsia" w:ascii="Times New Roman" w:hAnsi="Times New Roman" w:cs="Times New Roman"/>
                <w:color w:val="auto"/>
                <w:sz w:val="28"/>
                <w:szCs w:val="28"/>
                <w:lang w:val="zh-CN" w:eastAsia="zh-CN"/>
              </w:rPr>
              <w:t>项目固体废弃物主要为</w:t>
            </w:r>
            <w:r>
              <w:rPr>
                <w:rFonts w:hint="eastAsia" w:cs="Times New Roman"/>
                <w:color w:val="auto"/>
                <w:sz w:val="28"/>
                <w:szCs w:val="28"/>
                <w:lang w:val="en-US" w:eastAsia="zh-CN"/>
              </w:rPr>
              <w:t>危险固体废物和一般固体废物。</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outlineLvl w:val="9"/>
              <w:rPr>
                <w:rFonts w:hint="eastAsia" w:cs="Times New Roman"/>
                <w:b/>
                <w:bCs/>
                <w:color w:val="auto"/>
                <w:sz w:val="28"/>
                <w:szCs w:val="28"/>
                <w:lang w:val="en-US" w:eastAsia="zh-CN"/>
              </w:rPr>
            </w:pPr>
            <w:r>
              <w:rPr>
                <w:rFonts w:hint="eastAsia" w:cs="Times New Roman"/>
                <w:b/>
                <w:bCs/>
                <w:color w:val="auto"/>
                <w:sz w:val="28"/>
                <w:szCs w:val="28"/>
                <w:lang w:val="en-US" w:eastAsia="zh-CN"/>
              </w:rPr>
              <w:t>3.3.1危险固体废物</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default" w:cs="Times New Roman"/>
                <w:color w:val="auto"/>
                <w:sz w:val="28"/>
                <w:szCs w:val="28"/>
                <w:lang w:val="en-US" w:eastAsia="zh-CN"/>
              </w:rPr>
            </w:pPr>
            <w:r>
              <w:rPr>
                <w:rFonts w:hint="eastAsia" w:cs="Times New Roman"/>
                <w:color w:val="auto"/>
                <w:sz w:val="28"/>
                <w:szCs w:val="28"/>
                <w:lang w:val="en-US" w:eastAsia="zh-CN"/>
              </w:rPr>
              <w:t>危险固体废物主要为废铅蓄电池及破损时产生的废电解液。</w:t>
            </w:r>
          </w:p>
          <w:p>
            <w:pPr>
              <w:spacing w:line="360" w:lineRule="auto"/>
              <w:ind w:firstLine="560" w:firstLineChars="200"/>
              <w:rPr>
                <w:rFonts w:hint="eastAsia" w:cs="Times New Roman"/>
                <w:color w:val="auto"/>
                <w:sz w:val="28"/>
                <w:szCs w:val="28"/>
                <w:lang w:val="en-US" w:eastAsia="zh-CN"/>
              </w:rPr>
            </w:pPr>
            <w:r>
              <w:rPr>
                <w:rFonts w:hint="eastAsia" w:cs="Times New Roman"/>
                <w:color w:val="auto"/>
                <w:sz w:val="28"/>
                <w:szCs w:val="28"/>
                <w:lang w:val="en-US" w:eastAsia="zh-CN"/>
              </w:rPr>
              <w:t>危险固体废物的治理措施：</w:t>
            </w:r>
          </w:p>
          <w:p>
            <w:pPr>
              <w:numPr>
                <w:ilvl w:val="0"/>
                <w:numId w:val="2"/>
              </w:numPr>
              <w:spacing w:line="360" w:lineRule="auto"/>
              <w:ind w:firstLine="560" w:firstLineChars="200"/>
              <w:rPr>
                <w:rFonts w:hint="eastAsia"/>
                <w:sz w:val="28"/>
                <w:szCs w:val="28"/>
                <w:lang w:val="en-US" w:eastAsia="zh-CN"/>
              </w:rPr>
            </w:pPr>
            <w:r>
              <w:rPr>
                <w:rFonts w:hint="eastAsia" w:cs="Times New Roman"/>
                <w:color w:val="auto"/>
                <w:sz w:val="28"/>
                <w:szCs w:val="28"/>
                <w:lang w:val="en-US" w:eastAsia="zh-CN"/>
              </w:rPr>
              <w:t>按照《危险废物贮存污染控制标准》（GB18597-2001)及其2013年修改单规定，本项目已对储存场所进行密闭且有通风口，同时进行了防渗漏处理，</w:t>
            </w:r>
            <w:r>
              <w:rPr>
                <w:rFonts w:hint="eastAsia"/>
                <w:sz w:val="28"/>
                <w:szCs w:val="28"/>
                <w:lang w:val="en-US" w:eastAsia="zh-CN"/>
              </w:rPr>
              <w:t>在现有地坪的基础上铺设一层2mm厚的高密度聚乙烯（HDPE）防渗膜，渗透系数≤10-10cm/s，并在膜上设置保护层，保护层为一层1cm厚的长丝无纺土工布， 在保护层上加铺10cm厚的耐酸混凝土层，最后用环氧树脂进行防腐，</w:t>
            </w:r>
            <w:r>
              <w:rPr>
                <w:rFonts w:hint="eastAsia" w:cs="Times New Roman"/>
                <w:color w:val="auto"/>
                <w:sz w:val="28"/>
                <w:szCs w:val="28"/>
                <w:lang w:val="en-US" w:eastAsia="zh-CN"/>
              </w:rPr>
              <w:t>防止废铅蓄电池破损时产生的废电解液污染地下水。</w:t>
            </w:r>
          </w:p>
          <w:p>
            <w:pPr>
              <w:numPr>
                <w:ilvl w:val="0"/>
                <w:numId w:val="2"/>
              </w:numPr>
              <w:spacing w:line="360" w:lineRule="auto"/>
              <w:ind w:firstLine="560" w:firstLineChars="200"/>
              <w:rPr>
                <w:rFonts w:hint="eastAsia"/>
                <w:sz w:val="28"/>
                <w:szCs w:val="28"/>
                <w:lang w:val="en-US" w:eastAsia="zh-CN"/>
              </w:rPr>
            </w:pPr>
            <w:r>
              <w:rPr>
                <w:rFonts w:hint="eastAsia" w:cs="Times New Roman"/>
                <w:color w:val="auto"/>
                <w:sz w:val="28"/>
                <w:szCs w:val="28"/>
                <w:lang w:val="en-US" w:eastAsia="zh-CN"/>
              </w:rPr>
              <w:t>本项目储存场所已达到三防要求，既防风、防水、防晒，离开居民区域800m外，地表水域150m外，防止产生二次污染。</w:t>
            </w:r>
          </w:p>
          <w:p>
            <w:pPr>
              <w:numPr>
                <w:ilvl w:val="0"/>
                <w:numId w:val="2"/>
              </w:numPr>
              <w:spacing w:line="360" w:lineRule="auto"/>
              <w:ind w:firstLine="560" w:firstLineChars="200"/>
              <w:rPr>
                <w:rFonts w:hint="eastAsia"/>
                <w:sz w:val="28"/>
                <w:szCs w:val="28"/>
                <w:lang w:val="en-US" w:eastAsia="zh-CN"/>
              </w:rPr>
            </w:pPr>
            <w:r>
              <w:rPr>
                <w:rFonts w:hint="eastAsia"/>
                <w:sz w:val="28"/>
                <w:szCs w:val="28"/>
                <w:lang w:val="en-US" w:eastAsia="zh-CN"/>
              </w:rPr>
              <w:t>在车间四周设置20cm高的围堰，</w:t>
            </w:r>
            <w:r>
              <w:rPr>
                <w:rFonts w:hint="eastAsia" w:cs="Times New Roman"/>
                <w:color w:val="auto"/>
                <w:sz w:val="28"/>
                <w:szCs w:val="28"/>
                <w:lang w:val="en-US" w:eastAsia="zh-CN"/>
              </w:rPr>
              <w:t>防止废铅蓄电池破损时产生的废电解液排至车间外，污染地下水。</w:t>
            </w:r>
          </w:p>
          <w:p>
            <w:pPr>
              <w:numPr>
                <w:ilvl w:val="0"/>
                <w:numId w:val="2"/>
              </w:numPr>
              <w:spacing w:line="360" w:lineRule="auto"/>
              <w:ind w:firstLine="560" w:firstLineChars="200"/>
              <w:rPr>
                <w:rFonts w:hint="eastAsia"/>
                <w:sz w:val="28"/>
                <w:szCs w:val="28"/>
                <w:lang w:val="en-US" w:eastAsia="zh-CN"/>
              </w:rPr>
            </w:pPr>
            <w:r>
              <w:rPr>
                <w:rFonts w:hint="eastAsia"/>
                <w:sz w:val="28"/>
                <w:szCs w:val="28"/>
                <w:lang w:val="en-US" w:eastAsia="zh-CN"/>
              </w:rPr>
              <w:t>在车间四周设置导流槽和1座1m</w:t>
            </w:r>
            <w:r>
              <w:rPr>
                <w:rFonts w:hint="eastAsia"/>
                <w:sz w:val="28"/>
                <w:szCs w:val="28"/>
                <w:vertAlign w:val="superscript"/>
                <w:lang w:val="en-US" w:eastAsia="zh-CN"/>
              </w:rPr>
              <w:t>3</w:t>
            </w:r>
            <w:r>
              <w:rPr>
                <w:rFonts w:hint="eastAsia"/>
                <w:sz w:val="28"/>
                <w:szCs w:val="28"/>
                <w:lang w:val="en-US" w:eastAsia="zh-CN"/>
              </w:rPr>
              <w:t>废液收集池，对导流槽和废液收集池的底部防渗措施，</w:t>
            </w:r>
            <w:r>
              <w:rPr>
                <w:rFonts w:hint="eastAsia" w:cs="Times New Roman"/>
                <w:color w:val="auto"/>
                <w:sz w:val="28"/>
                <w:szCs w:val="28"/>
                <w:lang w:val="en-US" w:eastAsia="zh-CN"/>
              </w:rPr>
              <w:t>废铅蓄电池破损时产生的废电解液的产生量较少，废电解液收集至</w:t>
            </w:r>
            <w:r>
              <w:rPr>
                <w:rFonts w:hint="eastAsia"/>
                <w:sz w:val="28"/>
                <w:szCs w:val="28"/>
                <w:lang w:val="en-US" w:eastAsia="zh-CN"/>
              </w:rPr>
              <w:t>1m</w:t>
            </w:r>
            <w:r>
              <w:rPr>
                <w:rFonts w:hint="eastAsia"/>
                <w:sz w:val="28"/>
                <w:szCs w:val="28"/>
                <w:vertAlign w:val="superscript"/>
                <w:lang w:val="en-US" w:eastAsia="zh-CN"/>
              </w:rPr>
              <w:t>3</w:t>
            </w:r>
            <w:r>
              <w:rPr>
                <w:rFonts w:hint="eastAsia"/>
                <w:sz w:val="28"/>
                <w:szCs w:val="28"/>
                <w:lang w:val="en-US" w:eastAsia="zh-CN"/>
              </w:rPr>
              <w:t>废液收集池，集中收集至</w:t>
            </w:r>
            <w:r>
              <w:rPr>
                <w:rFonts w:hint="eastAsia" w:cs="Times New Roman"/>
                <w:color w:val="auto"/>
                <w:sz w:val="28"/>
                <w:szCs w:val="28"/>
                <w:lang w:val="en-US" w:eastAsia="zh-CN"/>
              </w:rPr>
              <w:t>耐酸</w:t>
            </w:r>
            <w:r>
              <w:rPr>
                <w:rFonts w:hint="eastAsia"/>
                <w:color w:val="auto"/>
                <w:sz w:val="28"/>
                <w:szCs w:val="28"/>
                <w:lang w:val="en-US" w:eastAsia="zh-CN"/>
              </w:rPr>
              <w:t>收集桶</w:t>
            </w:r>
            <w:r>
              <w:rPr>
                <w:rFonts w:hint="eastAsia" w:cs="Times New Roman"/>
                <w:color w:val="auto"/>
                <w:sz w:val="28"/>
                <w:szCs w:val="28"/>
                <w:lang w:val="en-US" w:eastAsia="zh-CN"/>
              </w:rPr>
              <w:t>中，定期</w:t>
            </w:r>
            <w:r>
              <w:rPr>
                <w:rFonts w:hint="eastAsia"/>
                <w:sz w:val="28"/>
                <w:szCs w:val="28"/>
                <w:lang w:val="en-US" w:eastAsia="zh-CN"/>
              </w:rPr>
              <w:t>由</w:t>
            </w:r>
            <w:r>
              <w:rPr>
                <w:rFonts w:hint="eastAsia"/>
                <w:color w:val="auto"/>
                <w:sz w:val="28"/>
                <w:szCs w:val="28"/>
                <w:lang w:eastAsia="zh-CN"/>
              </w:rPr>
              <w:t>骆驼集团新疆再生资源有限公司</w:t>
            </w:r>
            <w:r>
              <w:rPr>
                <w:rFonts w:hint="eastAsia"/>
                <w:sz w:val="28"/>
                <w:szCs w:val="28"/>
                <w:lang w:val="en-US" w:eastAsia="zh-CN"/>
              </w:rPr>
              <w:t>集中处置。</w:t>
            </w:r>
          </w:p>
          <w:p>
            <w:pPr>
              <w:numPr>
                <w:ilvl w:val="0"/>
                <w:numId w:val="2"/>
              </w:numPr>
              <w:spacing w:line="360" w:lineRule="auto"/>
              <w:ind w:firstLine="560" w:firstLineChars="200"/>
              <w:rPr>
                <w:rFonts w:hint="eastAsia" w:ascii="Times New Roman" w:hAnsi="Times New Roman" w:cs="Times New Roman"/>
                <w:color w:val="auto"/>
                <w:sz w:val="28"/>
                <w:szCs w:val="28"/>
                <w:lang w:val="zh-CN" w:eastAsia="zh-CN"/>
              </w:rPr>
            </w:pPr>
            <w:r>
              <w:rPr>
                <w:rFonts w:hint="eastAsia"/>
                <w:sz w:val="28"/>
                <w:szCs w:val="28"/>
                <w:lang w:val="en-US" w:eastAsia="zh-CN"/>
              </w:rPr>
              <w:t xml:space="preserve">本项目已按照《危险废物贮存污染控制标准》进行设置危险废物标志，安装监控设备、防盗窗和双门锁且设有专人管理，禁止无关人员进入。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default" w:cs="Times New Roman"/>
                <w:color w:val="auto"/>
                <w:sz w:val="28"/>
                <w:szCs w:val="28"/>
                <w:lang w:val="en-US" w:eastAsia="zh-CN"/>
              </w:rPr>
            </w:pPr>
            <w:r>
              <w:rPr>
                <w:rFonts w:hint="eastAsia" w:cs="Times New Roman"/>
                <w:color w:val="auto"/>
                <w:sz w:val="28"/>
                <w:szCs w:val="28"/>
                <w:lang w:val="en-US" w:eastAsia="zh-CN"/>
              </w:rPr>
              <w:t>3.3.2一般固体废物</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imes New Roman" w:hAnsi="Times New Roman" w:cs="Times New Roman"/>
                <w:color w:val="auto"/>
                <w:sz w:val="28"/>
                <w:szCs w:val="28"/>
                <w:lang w:val="zh-CN" w:eastAsia="zh-CN"/>
              </w:rPr>
            </w:pPr>
            <w:r>
              <w:rPr>
                <w:rFonts w:hint="eastAsia" w:cs="Times New Roman"/>
                <w:color w:val="auto"/>
                <w:sz w:val="28"/>
                <w:szCs w:val="28"/>
                <w:lang w:val="en-US" w:eastAsia="zh-CN"/>
              </w:rPr>
              <w:t>一般固体废物主要为收集的废锂电池和职工生活产生的</w:t>
            </w:r>
            <w:r>
              <w:rPr>
                <w:rFonts w:hint="eastAsia" w:ascii="Times New Roman" w:hAnsi="Times New Roman" w:cs="Times New Roman"/>
                <w:color w:val="auto"/>
                <w:sz w:val="28"/>
                <w:szCs w:val="28"/>
                <w:lang w:val="zh-CN" w:eastAsia="zh-CN"/>
              </w:rPr>
              <w:t>生活垃圾。</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imes New Roman" w:hAnsi="Times New Roman" w:cs="Times New Roman"/>
                <w:color w:val="auto"/>
                <w:sz w:val="28"/>
                <w:szCs w:val="28"/>
                <w:lang w:val="zh-CN" w:eastAsia="zh-CN"/>
              </w:rPr>
            </w:pPr>
            <w:r>
              <w:rPr>
                <w:rFonts w:hint="eastAsia" w:cs="Times New Roman"/>
                <w:color w:val="auto"/>
                <w:sz w:val="28"/>
                <w:szCs w:val="28"/>
                <w:lang w:val="en-US" w:eastAsia="zh-CN"/>
              </w:rPr>
              <w:t>收集的废锂电池</w:t>
            </w:r>
            <w:r>
              <w:rPr>
                <w:rFonts w:hint="eastAsia" w:ascii="Times New Roman" w:hAnsi="Times New Roman" w:cs="Times New Roman"/>
                <w:color w:val="auto"/>
                <w:sz w:val="28"/>
                <w:szCs w:val="28"/>
                <w:lang w:val="zh-CN" w:eastAsia="zh-CN"/>
              </w:rPr>
              <w:t>治理措施</w:t>
            </w:r>
            <w:r>
              <w:rPr>
                <w:rFonts w:hint="eastAsia" w:cs="Times New Roman"/>
                <w:color w:val="auto"/>
                <w:sz w:val="28"/>
                <w:szCs w:val="28"/>
                <w:lang w:val="zh-CN" w:eastAsia="zh-CN"/>
              </w:rPr>
              <w:t>：</w:t>
            </w:r>
            <w:r>
              <w:rPr>
                <w:rFonts w:hint="eastAsia" w:cs="Times New Roman"/>
                <w:color w:val="auto"/>
                <w:sz w:val="28"/>
                <w:szCs w:val="28"/>
                <w:lang w:val="en-US" w:eastAsia="zh-CN"/>
              </w:rPr>
              <w:t>收集的废锂电池暂存在废锂电池贮存区，定期</w:t>
            </w:r>
            <w:r>
              <w:rPr>
                <w:rFonts w:hint="eastAsia"/>
                <w:sz w:val="28"/>
                <w:szCs w:val="28"/>
                <w:lang w:val="en-US" w:eastAsia="zh-CN"/>
              </w:rPr>
              <w:t>由</w:t>
            </w:r>
            <w:r>
              <w:rPr>
                <w:rFonts w:hint="eastAsia"/>
                <w:color w:val="auto"/>
                <w:sz w:val="28"/>
                <w:szCs w:val="28"/>
                <w:lang w:eastAsia="zh-CN"/>
              </w:rPr>
              <w:t>骆驼集团新疆再生资源有限公司</w:t>
            </w:r>
            <w:r>
              <w:rPr>
                <w:rFonts w:hint="eastAsia"/>
                <w:sz w:val="28"/>
                <w:szCs w:val="28"/>
                <w:lang w:val="en-US" w:eastAsia="zh-CN"/>
              </w:rPr>
              <w:t>集中处置。</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cs="Times New Roman"/>
                <w:b w:val="0"/>
                <w:bCs/>
                <w:color w:val="auto"/>
                <w:sz w:val="28"/>
                <w:szCs w:val="28"/>
                <w:highlight w:val="none"/>
                <w:lang w:val="en-US" w:eastAsia="zh-CN"/>
              </w:rPr>
            </w:pPr>
            <w:r>
              <w:rPr>
                <w:rFonts w:hint="eastAsia" w:ascii="Times New Roman" w:hAnsi="Times New Roman" w:cs="Times New Roman"/>
                <w:color w:val="auto"/>
                <w:sz w:val="28"/>
                <w:szCs w:val="28"/>
                <w:lang w:val="zh-CN" w:eastAsia="zh-CN"/>
              </w:rPr>
              <w:t>生活垃圾治理措施：</w:t>
            </w:r>
            <w:r>
              <w:rPr>
                <w:rFonts w:hint="eastAsia" w:cs="Times New Roman"/>
                <w:color w:val="auto"/>
                <w:sz w:val="28"/>
                <w:szCs w:val="28"/>
                <w:lang w:val="zh-CN" w:eastAsia="zh-CN"/>
              </w:rPr>
              <w:t>生活垃圾的产生量为</w:t>
            </w:r>
            <w:r>
              <w:rPr>
                <w:rFonts w:hint="eastAsia" w:cs="Times New Roman"/>
                <w:color w:val="auto"/>
                <w:sz w:val="28"/>
                <w:szCs w:val="28"/>
                <w:lang w:val="en-US" w:eastAsia="zh-CN"/>
              </w:rPr>
              <w:t>0.8t/a，</w:t>
            </w:r>
            <w:r>
              <w:rPr>
                <w:rFonts w:hint="eastAsia" w:ascii="Times New Roman" w:hAnsi="Times New Roman" w:cs="Times New Roman"/>
                <w:color w:val="auto"/>
                <w:sz w:val="28"/>
                <w:szCs w:val="28"/>
                <w:lang w:val="zh-CN" w:eastAsia="zh-CN"/>
              </w:rPr>
              <w:t>生活垃圾</w:t>
            </w:r>
            <w:r>
              <w:rPr>
                <w:rFonts w:hint="eastAsia" w:cs="Times New Roman"/>
                <w:color w:val="auto"/>
                <w:sz w:val="28"/>
                <w:szCs w:val="28"/>
                <w:lang w:val="zh-CN" w:eastAsia="zh-CN"/>
              </w:rPr>
              <w:t>集中收集</w:t>
            </w:r>
            <w:r>
              <w:rPr>
                <w:rFonts w:hint="eastAsia" w:ascii="Times New Roman" w:hAnsi="Times New Roman" w:cs="Times New Roman"/>
                <w:color w:val="auto"/>
                <w:sz w:val="28"/>
                <w:szCs w:val="28"/>
                <w:lang w:val="zh-CN" w:eastAsia="zh-CN"/>
              </w:rPr>
              <w:t>后由</w:t>
            </w:r>
            <w:r>
              <w:rPr>
                <w:rFonts w:hint="eastAsia" w:cs="Times New Roman" w:eastAsiaTheme="minorEastAsia"/>
                <w:color w:val="auto"/>
                <w:sz w:val="28"/>
                <w:szCs w:val="28"/>
                <w:lang w:val="en-US" w:eastAsia="zh-CN"/>
              </w:rPr>
              <w:t>昌吉市</w:t>
            </w:r>
            <w:r>
              <w:rPr>
                <w:rFonts w:hint="eastAsia" w:ascii="Times New Roman" w:hAnsi="Times New Roman" w:cs="Times New Roman"/>
                <w:color w:val="auto"/>
                <w:sz w:val="28"/>
                <w:szCs w:val="28"/>
                <w:lang w:val="zh-CN" w:eastAsia="zh-CN"/>
              </w:rPr>
              <w:t>环卫部门清运至</w:t>
            </w:r>
            <w:r>
              <w:rPr>
                <w:rFonts w:hint="eastAsia" w:cs="Times New Roman"/>
                <w:color w:val="auto"/>
                <w:sz w:val="28"/>
                <w:szCs w:val="28"/>
                <w:lang w:val="zh-CN" w:eastAsia="zh-CN"/>
              </w:rPr>
              <w:t>昌吉市</w:t>
            </w:r>
            <w:r>
              <w:rPr>
                <w:rFonts w:hint="eastAsia" w:ascii="Times New Roman" w:hAnsi="Times New Roman" w:cs="Times New Roman"/>
                <w:color w:val="auto"/>
                <w:sz w:val="28"/>
                <w:szCs w:val="28"/>
                <w:lang w:val="zh-CN" w:eastAsia="zh-CN"/>
              </w:rPr>
              <w:t xml:space="preserve">垃圾填埋场卫生填埋。 </w:t>
            </w:r>
          </w:p>
          <w:p>
            <w:pPr>
              <w:pStyle w:val="9"/>
              <w:rPr>
                <w:rFonts w:hint="default" w:ascii="Times New Roman" w:hAnsi="Times New Roman" w:cs="Times New Roman"/>
                <w:color w:val="auto"/>
              </w:rPr>
            </w:pPr>
          </w:p>
        </w:tc>
      </w:tr>
    </w:tbl>
    <w:p>
      <w:pPr>
        <w:spacing w:before="156" w:beforeLines="50" w:after="156" w:afterLines="50" w:line="360" w:lineRule="auto"/>
        <w:outlineLvl w:val="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br w:type="page"/>
      </w:r>
      <w:r>
        <w:rPr>
          <w:b/>
          <w:color w:val="auto"/>
          <w:sz w:val="30"/>
          <w:szCs w:val="30"/>
        </w:rPr>
        <w:t>表</w:t>
      </w:r>
      <w:r>
        <w:rPr>
          <w:rFonts w:hint="eastAsia"/>
          <w:b/>
          <w:color w:val="auto"/>
          <w:sz w:val="30"/>
          <w:szCs w:val="30"/>
        </w:rPr>
        <w:t>四</w:t>
      </w:r>
      <w:r>
        <w:rPr>
          <w:rFonts w:hint="eastAsia"/>
          <w:b/>
          <w:color w:val="auto"/>
          <w:sz w:val="30"/>
          <w:szCs w:val="30"/>
          <w:lang w:val="en-US" w:eastAsia="zh-CN"/>
        </w:rPr>
        <w:t xml:space="preserve"> </w:t>
      </w:r>
      <w:r>
        <w:rPr>
          <w:rFonts w:hint="eastAsia"/>
          <w:b/>
          <w:color w:val="auto"/>
          <w:sz w:val="30"/>
          <w:szCs w:val="30"/>
          <w:lang w:eastAsia="zh-CN"/>
        </w:rPr>
        <w:t>建设项目</w:t>
      </w:r>
      <w:r>
        <w:rPr>
          <w:rFonts w:hint="eastAsia" w:ascii="Times New Roman" w:hAnsi="Times New Roman" w:cs="Times New Roman"/>
          <w:b/>
          <w:bCs/>
          <w:color w:val="auto"/>
          <w:sz w:val="30"/>
          <w:szCs w:val="30"/>
          <w:lang w:val="en-US" w:eastAsia="zh-CN"/>
        </w:rPr>
        <w:t>环境影响报告表主要结论及审批部门审批决定</w:t>
      </w:r>
    </w:p>
    <w:tbl>
      <w:tblPr>
        <w:tblStyle w:val="16"/>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4" w:hRule="atLeast"/>
        </w:trPr>
        <w:tc>
          <w:tcPr>
            <w:tcW w:w="8764" w:type="dxa"/>
            <w:vAlign w:val="top"/>
          </w:tcPr>
          <w:p>
            <w:pPr>
              <w:rPr>
                <w:rFonts w:hint="eastAsia" w:ascii="Times New Roman" w:hAnsi="Times New Roman" w:cs="Times New Roman"/>
                <w:b/>
                <w:bCs/>
                <w:color w:val="auto"/>
                <w:sz w:val="30"/>
                <w:szCs w:val="30"/>
                <w:lang w:val="en-US" w:eastAsia="zh-CN"/>
              </w:rPr>
            </w:pPr>
            <w:r>
              <w:rPr>
                <w:rFonts w:hint="eastAsia" w:ascii="Times New Roman" w:hAnsi="Times New Roman" w:cs="Times New Roman"/>
                <w:b/>
                <w:bCs/>
                <w:color w:val="auto"/>
                <w:sz w:val="30"/>
                <w:szCs w:val="30"/>
                <w:lang w:val="en-US" w:eastAsia="zh-CN"/>
              </w:rPr>
              <w:t>4.1环境影响报告表主要结论</w:t>
            </w:r>
          </w:p>
          <w:p>
            <w:pPr>
              <w:jc w:val="center"/>
              <w:rPr>
                <w:rFonts w:hint="eastAsia"/>
                <w:color w:val="auto"/>
              </w:rPr>
            </w:pPr>
            <w:r>
              <w:rPr>
                <w:rFonts w:hint="default" w:ascii="Times New Roman" w:hAnsi="Times New Roman" w:cs="Times New Roman"/>
                <w:b/>
                <w:bCs/>
                <w:color w:val="auto"/>
              </w:rPr>
              <w:t>表</w:t>
            </w:r>
            <w:r>
              <w:rPr>
                <w:rFonts w:hint="eastAsia" w:cs="Times New Roman"/>
                <w:b/>
                <w:bCs/>
                <w:color w:val="auto"/>
                <w:lang w:val="en-US" w:eastAsia="zh-CN"/>
              </w:rPr>
              <w:t>4</w:t>
            </w:r>
            <w:r>
              <w:rPr>
                <w:rFonts w:hint="default" w:ascii="Times New Roman" w:hAnsi="Times New Roman" w:cs="Times New Roman"/>
                <w:b/>
                <w:bCs/>
                <w:color w:val="auto"/>
              </w:rPr>
              <w:t>-1</w:t>
            </w:r>
            <w:r>
              <w:rPr>
                <w:rFonts w:ascii="Times New Roman" w:hAnsi="Times New Roman"/>
                <w:b/>
                <w:bCs/>
                <w:color w:val="auto"/>
                <w:szCs w:val="21"/>
              </w:rPr>
              <w:t xml:space="preserve">   </w:t>
            </w:r>
            <w:r>
              <w:rPr>
                <w:rFonts w:hint="eastAsia"/>
                <w:b/>
                <w:bCs/>
                <w:color w:val="auto"/>
                <w:szCs w:val="21"/>
                <w:lang w:eastAsia="zh-CN"/>
              </w:rPr>
              <w:t>环境影响报告表主要结论及建议</w:t>
            </w:r>
            <w:r>
              <w:rPr>
                <w:rFonts w:ascii="Times New Roman" w:hAnsi="Times New Roman"/>
                <w:b/>
                <w:bCs/>
                <w:color w:val="auto"/>
                <w:szCs w:val="21"/>
              </w:rPr>
              <w:t>一览表</w:t>
            </w:r>
          </w:p>
          <w:tbl>
            <w:tblPr>
              <w:tblStyle w:val="16"/>
              <w:tblW w:w="8518" w:type="dxa"/>
              <w:jc w:val="center"/>
              <w:tblInd w:w="15"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85" w:type="dxa"/>
                <w:bottom w:w="0" w:type="dxa"/>
                <w:right w:w="85" w:type="dxa"/>
              </w:tblCellMar>
            </w:tblPr>
            <w:tblGrid>
              <w:gridCol w:w="1064"/>
              <w:gridCol w:w="1585"/>
              <w:gridCol w:w="1564"/>
              <w:gridCol w:w="2136"/>
              <w:gridCol w:w="2169"/>
            </w:tblGrid>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85" w:type="dxa"/>
                  <w:bottom w:w="0" w:type="dxa"/>
                  <w:right w:w="85" w:type="dxa"/>
                </w:tblCellMar>
              </w:tblPrEx>
              <w:trPr>
                <w:trHeight w:val="567" w:hRule="atLeast"/>
                <w:jc w:val="center"/>
              </w:trPr>
              <w:tc>
                <w:tcPr>
                  <w:tcW w:w="1064" w:type="dxa"/>
                  <w:tcBorders>
                    <w:tl2br w:val="nil"/>
                    <w:tr2bl w:val="nil"/>
                  </w:tcBorders>
                  <w:noWrap w:val="0"/>
                  <w:vAlign w:val="center"/>
                </w:tcPr>
                <w:p>
                  <w:pPr>
                    <w:spacing w:line="240" w:lineRule="auto"/>
                    <w:ind w:firstLine="0" w:firstLineChars="0"/>
                    <w:jc w:val="center"/>
                    <w:rPr>
                      <w:b/>
                      <w:color w:val="auto"/>
                    </w:rPr>
                  </w:pPr>
                  <w:r>
                    <w:rPr>
                      <w:b/>
                      <w:color w:val="auto"/>
                    </w:rPr>
                    <w:t xml:space="preserve">  内容</w:t>
                  </w:r>
                </w:p>
                <w:p>
                  <w:pPr>
                    <w:spacing w:line="240" w:lineRule="auto"/>
                    <w:ind w:firstLine="0" w:firstLineChars="0"/>
                    <w:rPr>
                      <w:b/>
                      <w:color w:val="auto"/>
                      <w:sz w:val="28"/>
                      <w:szCs w:val="28"/>
                    </w:rPr>
                  </w:pPr>
                  <w:r>
                    <w:rPr>
                      <w:b/>
                      <w:color w:val="auto"/>
                    </w:rPr>
                    <w:t>类型</w:t>
                  </w:r>
                </w:p>
              </w:tc>
              <w:tc>
                <w:tcPr>
                  <w:tcW w:w="1585" w:type="dxa"/>
                  <w:tcBorders>
                    <w:tl2br w:val="nil"/>
                    <w:tr2bl w:val="nil"/>
                  </w:tcBorders>
                  <w:noWrap w:val="0"/>
                  <w:vAlign w:val="center"/>
                </w:tcPr>
                <w:p>
                  <w:pPr>
                    <w:spacing w:line="240" w:lineRule="auto"/>
                    <w:ind w:firstLine="0" w:firstLineChars="0"/>
                    <w:jc w:val="center"/>
                    <w:rPr>
                      <w:b/>
                      <w:color w:val="auto"/>
                      <w:sz w:val="28"/>
                      <w:szCs w:val="28"/>
                    </w:rPr>
                  </w:pPr>
                  <w:r>
                    <w:rPr>
                      <w:b/>
                      <w:color w:val="auto"/>
                    </w:rPr>
                    <w:t>排放源</w:t>
                  </w:r>
                </w:p>
              </w:tc>
              <w:tc>
                <w:tcPr>
                  <w:tcW w:w="1564" w:type="dxa"/>
                  <w:tcBorders>
                    <w:tl2br w:val="nil"/>
                    <w:tr2bl w:val="nil"/>
                  </w:tcBorders>
                  <w:noWrap w:val="0"/>
                  <w:vAlign w:val="center"/>
                </w:tcPr>
                <w:p>
                  <w:pPr>
                    <w:spacing w:line="240" w:lineRule="auto"/>
                    <w:ind w:firstLine="0" w:firstLineChars="0"/>
                    <w:jc w:val="center"/>
                    <w:rPr>
                      <w:b/>
                      <w:color w:val="auto"/>
                      <w:sz w:val="28"/>
                      <w:szCs w:val="28"/>
                    </w:rPr>
                  </w:pPr>
                  <w:r>
                    <w:rPr>
                      <w:b/>
                      <w:color w:val="auto"/>
                    </w:rPr>
                    <w:t>污染物名称</w:t>
                  </w:r>
                </w:p>
              </w:tc>
              <w:tc>
                <w:tcPr>
                  <w:tcW w:w="2136" w:type="dxa"/>
                  <w:tcBorders>
                    <w:tl2br w:val="nil"/>
                    <w:tr2bl w:val="nil"/>
                  </w:tcBorders>
                  <w:noWrap w:val="0"/>
                  <w:vAlign w:val="center"/>
                </w:tcPr>
                <w:p>
                  <w:pPr>
                    <w:spacing w:line="240" w:lineRule="auto"/>
                    <w:ind w:firstLine="0" w:firstLineChars="0"/>
                    <w:jc w:val="center"/>
                    <w:rPr>
                      <w:b/>
                      <w:color w:val="auto"/>
                      <w:sz w:val="28"/>
                      <w:szCs w:val="28"/>
                    </w:rPr>
                  </w:pPr>
                  <w:r>
                    <w:rPr>
                      <w:b/>
                      <w:color w:val="auto"/>
                    </w:rPr>
                    <w:t>处理前产生浓度及产生量</w:t>
                  </w:r>
                </w:p>
              </w:tc>
              <w:tc>
                <w:tcPr>
                  <w:tcW w:w="2169" w:type="dxa"/>
                  <w:tcBorders>
                    <w:tl2br w:val="nil"/>
                    <w:tr2bl w:val="nil"/>
                  </w:tcBorders>
                  <w:noWrap w:val="0"/>
                  <w:vAlign w:val="center"/>
                </w:tcPr>
                <w:p>
                  <w:pPr>
                    <w:spacing w:line="240" w:lineRule="auto"/>
                    <w:ind w:firstLine="0" w:firstLineChars="0"/>
                    <w:jc w:val="center"/>
                    <w:rPr>
                      <w:b/>
                      <w:color w:val="auto"/>
                      <w:sz w:val="28"/>
                      <w:szCs w:val="28"/>
                    </w:rPr>
                  </w:pPr>
                  <w:r>
                    <w:rPr>
                      <w:b/>
                      <w:color w:val="auto"/>
                    </w:rPr>
                    <w:t>排放浓度及排放量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85" w:type="dxa"/>
                  <w:bottom w:w="0" w:type="dxa"/>
                  <w:right w:w="85" w:type="dxa"/>
                </w:tblCellMar>
              </w:tblPrEx>
              <w:trPr>
                <w:trHeight w:val="981" w:hRule="atLeast"/>
                <w:jc w:val="center"/>
              </w:trPr>
              <w:tc>
                <w:tcPr>
                  <w:tcW w:w="1064" w:type="dxa"/>
                  <w:vMerge w:val="restart"/>
                  <w:tcBorders>
                    <w:tl2br w:val="nil"/>
                    <w:tr2bl w:val="nil"/>
                  </w:tcBorders>
                  <w:noWrap w:val="0"/>
                  <w:vAlign w:val="center"/>
                </w:tcPr>
                <w:p>
                  <w:pPr>
                    <w:spacing w:line="240" w:lineRule="auto"/>
                    <w:ind w:firstLine="0" w:firstLineChars="0"/>
                    <w:jc w:val="center"/>
                    <w:rPr>
                      <w:color w:val="auto"/>
                      <w:sz w:val="28"/>
                      <w:szCs w:val="28"/>
                    </w:rPr>
                  </w:pPr>
                  <w:r>
                    <w:rPr>
                      <w:color w:val="auto"/>
                    </w:rPr>
                    <w:t>大气污染物</w:t>
                  </w:r>
                </w:p>
              </w:tc>
              <w:tc>
                <w:tcPr>
                  <w:tcW w:w="1585" w:type="dxa"/>
                  <w:tcBorders>
                    <w:tl2br w:val="nil"/>
                    <w:tr2bl w:val="nil"/>
                  </w:tcBorders>
                  <w:noWrap w:val="0"/>
                  <w:vAlign w:val="center"/>
                </w:tcPr>
                <w:p>
                  <w:pPr>
                    <w:adjustRightInd w:val="0"/>
                    <w:snapToGrid w:val="0"/>
                    <w:ind w:firstLine="210" w:firstLineChars="100"/>
                    <w:rPr>
                      <w:color w:val="auto"/>
                      <w:sz w:val="28"/>
                      <w:szCs w:val="28"/>
                    </w:rPr>
                  </w:pPr>
                  <w:r>
                    <w:rPr>
                      <w:color w:val="auto"/>
                    </w:rPr>
                    <w:t>车辆尾气</w:t>
                  </w:r>
                </w:p>
              </w:tc>
              <w:tc>
                <w:tcPr>
                  <w:tcW w:w="1564" w:type="dxa"/>
                  <w:tcBorders>
                    <w:tl2br w:val="nil"/>
                    <w:tr2bl w:val="nil"/>
                  </w:tcBorders>
                  <w:noWrap w:val="0"/>
                  <w:vAlign w:val="center"/>
                </w:tcPr>
                <w:p>
                  <w:pPr>
                    <w:adjustRightInd w:val="0"/>
                    <w:snapToGrid w:val="0"/>
                    <w:ind w:firstLine="0" w:firstLineChars="0"/>
                    <w:rPr>
                      <w:color w:val="auto"/>
                      <w:sz w:val="28"/>
                      <w:szCs w:val="28"/>
                    </w:rPr>
                  </w:pPr>
                  <w:r>
                    <w:rPr>
                      <w:color w:val="auto"/>
                    </w:rPr>
                    <w:t>CO、烃类、NO</w:t>
                  </w:r>
                  <w:r>
                    <w:rPr>
                      <w:color w:val="auto"/>
                      <w:vertAlign w:val="subscript"/>
                    </w:rPr>
                    <w:t>x</w:t>
                  </w:r>
                </w:p>
              </w:tc>
              <w:tc>
                <w:tcPr>
                  <w:tcW w:w="2136" w:type="dxa"/>
                  <w:tcBorders>
                    <w:tl2br w:val="nil"/>
                    <w:tr2bl w:val="nil"/>
                  </w:tcBorders>
                  <w:noWrap w:val="0"/>
                  <w:vAlign w:val="center"/>
                </w:tcPr>
                <w:p>
                  <w:pPr>
                    <w:adjustRightInd w:val="0"/>
                    <w:snapToGrid w:val="0"/>
                    <w:jc w:val="center"/>
                    <w:rPr>
                      <w:color w:val="auto"/>
                      <w:sz w:val="21"/>
                      <w:szCs w:val="21"/>
                    </w:rPr>
                  </w:pPr>
                  <w:r>
                    <w:rPr>
                      <w:color w:val="auto"/>
                      <w:sz w:val="21"/>
                      <w:szCs w:val="21"/>
                    </w:rPr>
                    <w:t>极少</w:t>
                  </w:r>
                </w:p>
              </w:tc>
              <w:tc>
                <w:tcPr>
                  <w:tcW w:w="2169" w:type="dxa"/>
                  <w:tcBorders>
                    <w:tl2br w:val="nil"/>
                    <w:tr2bl w:val="nil"/>
                  </w:tcBorders>
                  <w:noWrap w:val="0"/>
                  <w:vAlign w:val="center"/>
                </w:tcPr>
                <w:p>
                  <w:pPr>
                    <w:tabs>
                      <w:tab w:val="left" w:pos="77"/>
                    </w:tabs>
                    <w:adjustRightInd w:val="0"/>
                    <w:snapToGrid w:val="0"/>
                    <w:jc w:val="center"/>
                    <w:rPr>
                      <w:color w:val="auto"/>
                      <w:sz w:val="21"/>
                      <w:szCs w:val="21"/>
                    </w:rPr>
                  </w:pPr>
                  <w:r>
                    <w:rPr>
                      <w:color w:val="auto"/>
                      <w:sz w:val="21"/>
                      <w:szCs w:val="21"/>
                    </w:rPr>
                    <w:t>极少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85" w:type="dxa"/>
                  <w:bottom w:w="0" w:type="dxa"/>
                  <w:right w:w="85" w:type="dxa"/>
                </w:tblCellMar>
              </w:tblPrEx>
              <w:trPr>
                <w:trHeight w:val="712" w:hRule="atLeast"/>
                <w:jc w:val="center"/>
              </w:trPr>
              <w:tc>
                <w:tcPr>
                  <w:tcW w:w="1064" w:type="dxa"/>
                  <w:vMerge w:val="continue"/>
                  <w:tcBorders>
                    <w:tl2br w:val="nil"/>
                    <w:tr2bl w:val="nil"/>
                  </w:tcBorders>
                  <w:noWrap w:val="0"/>
                  <w:vAlign w:val="center"/>
                </w:tcPr>
                <w:p>
                  <w:pPr>
                    <w:spacing w:line="240" w:lineRule="auto"/>
                    <w:ind w:firstLine="0" w:firstLineChars="0"/>
                    <w:jc w:val="center"/>
                    <w:rPr>
                      <w:color w:val="auto"/>
                      <w:sz w:val="28"/>
                      <w:szCs w:val="28"/>
                    </w:rPr>
                  </w:pPr>
                </w:p>
              </w:tc>
              <w:tc>
                <w:tcPr>
                  <w:tcW w:w="1585" w:type="dxa"/>
                  <w:tcBorders>
                    <w:tl2br w:val="nil"/>
                    <w:tr2bl w:val="nil"/>
                  </w:tcBorders>
                  <w:noWrap w:val="0"/>
                  <w:vAlign w:val="center"/>
                </w:tcPr>
                <w:p>
                  <w:pPr>
                    <w:adjustRightInd w:val="0"/>
                    <w:snapToGrid w:val="0"/>
                    <w:ind w:firstLine="210" w:firstLineChars="100"/>
                    <w:rPr>
                      <w:color w:val="auto"/>
                      <w:sz w:val="28"/>
                      <w:szCs w:val="28"/>
                    </w:rPr>
                  </w:pPr>
                  <w:r>
                    <w:rPr>
                      <w:color w:val="auto"/>
                    </w:rPr>
                    <w:t>车辆扬尘</w:t>
                  </w:r>
                </w:p>
              </w:tc>
              <w:tc>
                <w:tcPr>
                  <w:tcW w:w="1564" w:type="dxa"/>
                  <w:tcBorders>
                    <w:tl2br w:val="nil"/>
                    <w:tr2bl w:val="nil"/>
                  </w:tcBorders>
                  <w:noWrap w:val="0"/>
                  <w:vAlign w:val="center"/>
                </w:tcPr>
                <w:p>
                  <w:pPr>
                    <w:adjustRightInd w:val="0"/>
                    <w:snapToGrid w:val="0"/>
                    <w:ind w:firstLine="480" w:firstLineChars="0"/>
                    <w:rPr>
                      <w:color w:val="auto"/>
                      <w:sz w:val="28"/>
                      <w:szCs w:val="28"/>
                    </w:rPr>
                  </w:pPr>
                  <w:r>
                    <w:rPr>
                      <w:color w:val="auto"/>
                    </w:rPr>
                    <w:t>颗粒物</w:t>
                  </w:r>
                </w:p>
              </w:tc>
              <w:tc>
                <w:tcPr>
                  <w:tcW w:w="2136" w:type="dxa"/>
                  <w:tcBorders>
                    <w:tl2br w:val="nil"/>
                    <w:tr2bl w:val="nil"/>
                  </w:tcBorders>
                  <w:noWrap w:val="0"/>
                  <w:vAlign w:val="center"/>
                </w:tcPr>
                <w:p>
                  <w:pPr>
                    <w:adjustRightInd w:val="0"/>
                    <w:snapToGrid w:val="0"/>
                    <w:jc w:val="center"/>
                    <w:rPr>
                      <w:color w:val="auto"/>
                      <w:sz w:val="21"/>
                      <w:szCs w:val="21"/>
                    </w:rPr>
                  </w:pPr>
                  <w:r>
                    <w:rPr>
                      <w:color w:val="auto"/>
                      <w:sz w:val="21"/>
                      <w:szCs w:val="21"/>
                    </w:rPr>
                    <w:t>极少</w:t>
                  </w:r>
                </w:p>
              </w:tc>
              <w:tc>
                <w:tcPr>
                  <w:tcW w:w="2169" w:type="dxa"/>
                  <w:tcBorders>
                    <w:tl2br w:val="nil"/>
                    <w:tr2bl w:val="nil"/>
                  </w:tcBorders>
                  <w:noWrap w:val="0"/>
                  <w:vAlign w:val="center"/>
                </w:tcPr>
                <w:p>
                  <w:pPr>
                    <w:adjustRightInd w:val="0"/>
                    <w:snapToGrid w:val="0"/>
                    <w:jc w:val="center"/>
                    <w:rPr>
                      <w:color w:val="auto"/>
                      <w:sz w:val="21"/>
                      <w:szCs w:val="21"/>
                    </w:rPr>
                  </w:pPr>
                  <w:r>
                    <w:rPr>
                      <w:color w:val="auto"/>
                      <w:sz w:val="21"/>
                      <w:szCs w:val="21"/>
                    </w:rPr>
                    <w:t>极少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85" w:type="dxa"/>
                  <w:bottom w:w="0" w:type="dxa"/>
                  <w:right w:w="85" w:type="dxa"/>
                </w:tblCellMar>
              </w:tblPrEx>
              <w:trPr>
                <w:trHeight w:val="865" w:hRule="atLeast"/>
                <w:jc w:val="center"/>
              </w:trPr>
              <w:tc>
                <w:tcPr>
                  <w:tcW w:w="1064" w:type="dxa"/>
                  <w:tcBorders>
                    <w:tl2br w:val="nil"/>
                    <w:tr2bl w:val="nil"/>
                  </w:tcBorders>
                  <w:noWrap w:val="0"/>
                  <w:vAlign w:val="center"/>
                </w:tcPr>
                <w:p>
                  <w:pPr>
                    <w:spacing w:line="240" w:lineRule="auto"/>
                    <w:ind w:firstLine="0" w:firstLineChars="0"/>
                    <w:jc w:val="center"/>
                    <w:rPr>
                      <w:color w:val="auto"/>
                      <w:sz w:val="28"/>
                      <w:szCs w:val="28"/>
                    </w:rPr>
                  </w:pPr>
                  <w:r>
                    <w:rPr>
                      <w:color w:val="auto"/>
                    </w:rPr>
                    <w:t>水污染物</w:t>
                  </w:r>
                </w:p>
              </w:tc>
              <w:tc>
                <w:tcPr>
                  <w:tcW w:w="1585" w:type="dxa"/>
                  <w:tcBorders>
                    <w:tl2br w:val="nil"/>
                    <w:tr2bl w:val="nil"/>
                  </w:tcBorders>
                  <w:noWrap w:val="0"/>
                  <w:vAlign w:val="center"/>
                </w:tcPr>
                <w:p>
                  <w:pPr>
                    <w:adjustRightInd w:val="0"/>
                    <w:spacing w:line="240" w:lineRule="auto"/>
                    <w:ind w:firstLine="0" w:firstLineChars="0"/>
                    <w:jc w:val="center"/>
                    <w:rPr>
                      <w:color w:val="auto"/>
                      <w:sz w:val="28"/>
                      <w:szCs w:val="28"/>
                    </w:rPr>
                  </w:pPr>
                  <w:r>
                    <w:rPr>
                      <w:color w:val="auto"/>
                    </w:rPr>
                    <w:t>生活污水</w:t>
                  </w:r>
                </w:p>
              </w:tc>
              <w:tc>
                <w:tcPr>
                  <w:tcW w:w="1564" w:type="dxa"/>
                  <w:tcBorders>
                    <w:tl2br w:val="nil"/>
                    <w:tr2bl w:val="nil"/>
                  </w:tcBorders>
                  <w:noWrap w:val="0"/>
                  <w:vAlign w:val="center"/>
                </w:tcPr>
                <w:p>
                  <w:pPr>
                    <w:spacing w:line="240" w:lineRule="auto"/>
                    <w:ind w:firstLine="0" w:firstLineChars="0"/>
                    <w:contextualSpacing/>
                    <w:jc w:val="center"/>
                    <w:rPr>
                      <w:color w:val="auto"/>
                    </w:rPr>
                  </w:pPr>
                  <w:r>
                    <w:rPr>
                      <w:color w:val="auto"/>
                    </w:rPr>
                    <w:t>COD、</w:t>
                  </w:r>
                  <w:r>
                    <w:rPr>
                      <w:bCs/>
                      <w:color w:val="auto"/>
                    </w:rPr>
                    <w:t>BOD</w:t>
                  </w:r>
                  <w:r>
                    <w:rPr>
                      <w:bCs/>
                      <w:color w:val="auto"/>
                      <w:vertAlign w:val="subscript"/>
                    </w:rPr>
                    <w:t>5</w:t>
                  </w:r>
                </w:p>
                <w:p>
                  <w:pPr>
                    <w:spacing w:line="240" w:lineRule="auto"/>
                    <w:ind w:firstLine="0" w:firstLineChars="0"/>
                    <w:contextualSpacing/>
                    <w:jc w:val="center"/>
                    <w:rPr>
                      <w:color w:val="auto"/>
                      <w:sz w:val="28"/>
                      <w:szCs w:val="28"/>
                    </w:rPr>
                  </w:pPr>
                  <w:r>
                    <w:rPr>
                      <w:color w:val="auto"/>
                    </w:rPr>
                    <w:t>SS、氨氮</w:t>
                  </w:r>
                </w:p>
              </w:tc>
              <w:tc>
                <w:tcPr>
                  <w:tcW w:w="2136" w:type="dxa"/>
                  <w:tcBorders>
                    <w:tl2br w:val="nil"/>
                    <w:tr2bl w:val="nil"/>
                  </w:tcBorders>
                  <w:noWrap w:val="0"/>
                  <w:vAlign w:val="center"/>
                </w:tcPr>
                <w:p>
                  <w:pPr>
                    <w:adjustRightInd w:val="0"/>
                    <w:spacing w:line="240" w:lineRule="auto"/>
                    <w:ind w:firstLine="0" w:firstLineChars="0"/>
                    <w:jc w:val="center"/>
                    <w:rPr>
                      <w:color w:val="auto"/>
                      <w:sz w:val="28"/>
                      <w:szCs w:val="28"/>
                    </w:rPr>
                  </w:pPr>
                  <w:r>
                    <w:rPr>
                      <w:rFonts w:hint="eastAsia"/>
                      <w:color w:val="auto"/>
                      <w:spacing w:val="-3"/>
                    </w:rPr>
                    <w:t>14.4</w:t>
                  </w:r>
                  <w:r>
                    <w:rPr>
                      <w:color w:val="auto"/>
                    </w:rPr>
                    <w:t>m</w:t>
                  </w:r>
                  <w:r>
                    <w:rPr>
                      <w:color w:val="auto"/>
                      <w:vertAlign w:val="superscript"/>
                    </w:rPr>
                    <w:t>3</w:t>
                  </w:r>
                  <w:r>
                    <w:rPr>
                      <w:color w:val="auto"/>
                    </w:rPr>
                    <w:t>/a</w:t>
                  </w:r>
                </w:p>
              </w:tc>
              <w:tc>
                <w:tcPr>
                  <w:tcW w:w="2169" w:type="dxa"/>
                  <w:tcBorders>
                    <w:tl2br w:val="nil"/>
                    <w:tr2bl w:val="nil"/>
                  </w:tcBorders>
                  <w:noWrap w:val="0"/>
                  <w:vAlign w:val="center"/>
                </w:tcPr>
                <w:p>
                  <w:pPr>
                    <w:adjustRightInd w:val="0"/>
                    <w:spacing w:line="240" w:lineRule="auto"/>
                    <w:ind w:firstLine="0" w:firstLineChars="0"/>
                    <w:jc w:val="center"/>
                    <w:rPr>
                      <w:color w:val="auto"/>
                      <w:sz w:val="28"/>
                      <w:szCs w:val="28"/>
                    </w:rPr>
                  </w:pPr>
                  <w:r>
                    <w:rPr>
                      <w:color w:val="auto"/>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85" w:type="dxa"/>
                  <w:bottom w:w="0" w:type="dxa"/>
                  <w:right w:w="85" w:type="dxa"/>
                </w:tblCellMar>
              </w:tblPrEx>
              <w:trPr>
                <w:trHeight w:val="494" w:hRule="atLeast"/>
                <w:jc w:val="center"/>
              </w:trPr>
              <w:tc>
                <w:tcPr>
                  <w:tcW w:w="1064" w:type="dxa"/>
                  <w:tcBorders>
                    <w:tl2br w:val="nil"/>
                    <w:tr2bl w:val="nil"/>
                  </w:tcBorders>
                  <w:noWrap w:val="0"/>
                  <w:vAlign w:val="center"/>
                </w:tcPr>
                <w:p>
                  <w:pPr>
                    <w:spacing w:line="240" w:lineRule="auto"/>
                    <w:rPr>
                      <w:color w:val="auto"/>
                      <w:sz w:val="28"/>
                      <w:szCs w:val="28"/>
                    </w:rPr>
                  </w:pPr>
                  <w:r>
                    <w:rPr>
                      <w:color w:val="auto"/>
                    </w:rPr>
                    <w:t>固体废物</w:t>
                  </w:r>
                </w:p>
              </w:tc>
              <w:tc>
                <w:tcPr>
                  <w:tcW w:w="1585" w:type="dxa"/>
                  <w:tcBorders>
                    <w:tl2br w:val="nil"/>
                    <w:tr2bl w:val="nil"/>
                  </w:tcBorders>
                  <w:noWrap w:val="0"/>
                  <w:vAlign w:val="center"/>
                </w:tcPr>
                <w:p>
                  <w:pPr>
                    <w:adjustRightInd w:val="0"/>
                    <w:spacing w:line="240" w:lineRule="auto"/>
                    <w:ind w:firstLine="0" w:firstLineChars="0"/>
                    <w:jc w:val="center"/>
                    <w:rPr>
                      <w:color w:val="auto"/>
                      <w:sz w:val="28"/>
                      <w:szCs w:val="28"/>
                    </w:rPr>
                  </w:pPr>
                  <w:r>
                    <w:rPr>
                      <w:color w:val="auto"/>
                    </w:rPr>
                    <w:t>生活区</w:t>
                  </w:r>
                </w:p>
              </w:tc>
              <w:tc>
                <w:tcPr>
                  <w:tcW w:w="1564" w:type="dxa"/>
                  <w:tcBorders>
                    <w:tl2br w:val="nil"/>
                    <w:tr2bl w:val="nil"/>
                  </w:tcBorders>
                  <w:noWrap w:val="0"/>
                  <w:vAlign w:val="center"/>
                </w:tcPr>
                <w:p>
                  <w:pPr>
                    <w:adjustRightInd w:val="0"/>
                    <w:spacing w:line="240" w:lineRule="auto"/>
                    <w:ind w:firstLine="0" w:firstLineChars="0"/>
                    <w:jc w:val="center"/>
                    <w:rPr>
                      <w:color w:val="auto"/>
                      <w:sz w:val="28"/>
                      <w:szCs w:val="28"/>
                    </w:rPr>
                  </w:pPr>
                  <w:r>
                    <w:rPr>
                      <w:color w:val="auto"/>
                    </w:rPr>
                    <w:t>生活垃圾</w:t>
                  </w:r>
                </w:p>
              </w:tc>
              <w:tc>
                <w:tcPr>
                  <w:tcW w:w="2136" w:type="dxa"/>
                  <w:tcBorders>
                    <w:tl2br w:val="nil"/>
                    <w:tr2bl w:val="nil"/>
                  </w:tcBorders>
                  <w:noWrap w:val="0"/>
                  <w:vAlign w:val="center"/>
                </w:tcPr>
                <w:p>
                  <w:pPr>
                    <w:adjustRightInd w:val="0"/>
                    <w:spacing w:line="240" w:lineRule="auto"/>
                    <w:ind w:firstLine="0" w:firstLineChars="0"/>
                    <w:jc w:val="center"/>
                    <w:rPr>
                      <w:color w:val="auto"/>
                      <w:sz w:val="28"/>
                      <w:szCs w:val="28"/>
                    </w:rPr>
                  </w:pPr>
                  <w:r>
                    <w:rPr>
                      <w:bCs/>
                      <w:color w:val="auto"/>
                    </w:rPr>
                    <w:t>0.9</w:t>
                  </w:r>
                  <w:r>
                    <w:rPr>
                      <w:color w:val="auto"/>
                    </w:rPr>
                    <w:t>t/a</w:t>
                  </w:r>
                </w:p>
              </w:tc>
              <w:tc>
                <w:tcPr>
                  <w:tcW w:w="2169" w:type="dxa"/>
                  <w:tcBorders>
                    <w:tl2br w:val="nil"/>
                    <w:tr2bl w:val="nil"/>
                  </w:tcBorders>
                  <w:noWrap w:val="0"/>
                  <w:vAlign w:val="center"/>
                </w:tcPr>
                <w:p>
                  <w:pPr>
                    <w:adjustRightInd w:val="0"/>
                    <w:spacing w:line="240" w:lineRule="auto"/>
                    <w:ind w:firstLine="0" w:firstLineChars="0"/>
                    <w:jc w:val="center"/>
                    <w:rPr>
                      <w:color w:val="auto"/>
                      <w:sz w:val="28"/>
                      <w:szCs w:val="28"/>
                    </w:rPr>
                  </w:pPr>
                  <w:r>
                    <w:rPr>
                      <w:bCs/>
                      <w:color w:val="auto"/>
                    </w:rPr>
                    <w:t>0.9</w:t>
                  </w:r>
                  <w:r>
                    <w:rPr>
                      <w:color w:val="auto"/>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85" w:type="dxa"/>
                  <w:bottom w:w="0" w:type="dxa"/>
                  <w:right w:w="85" w:type="dxa"/>
                </w:tblCellMar>
              </w:tblPrEx>
              <w:trPr>
                <w:trHeight w:val="253" w:hRule="atLeast"/>
                <w:jc w:val="center"/>
              </w:trPr>
              <w:tc>
                <w:tcPr>
                  <w:tcW w:w="1064" w:type="dxa"/>
                  <w:tcBorders>
                    <w:tl2br w:val="nil"/>
                    <w:tr2bl w:val="nil"/>
                  </w:tcBorders>
                  <w:noWrap w:val="0"/>
                  <w:vAlign w:val="center"/>
                </w:tcPr>
                <w:p>
                  <w:pPr>
                    <w:spacing w:line="240" w:lineRule="auto"/>
                    <w:ind w:firstLine="0" w:firstLineChars="0"/>
                    <w:jc w:val="center"/>
                    <w:rPr>
                      <w:color w:val="auto"/>
                      <w:sz w:val="28"/>
                      <w:szCs w:val="28"/>
                    </w:rPr>
                  </w:pPr>
                  <w:r>
                    <w:rPr>
                      <w:color w:val="auto"/>
                    </w:rPr>
                    <w:t>噪声</w:t>
                  </w:r>
                </w:p>
              </w:tc>
              <w:tc>
                <w:tcPr>
                  <w:tcW w:w="7454" w:type="dxa"/>
                  <w:gridSpan w:val="4"/>
                  <w:tcBorders>
                    <w:tl2br w:val="nil"/>
                    <w:tr2bl w:val="nil"/>
                  </w:tcBorders>
                  <w:noWrap w:val="0"/>
                  <w:vAlign w:val="center"/>
                </w:tcPr>
                <w:p>
                  <w:pPr>
                    <w:adjustRightInd w:val="0"/>
                    <w:spacing w:line="360" w:lineRule="auto"/>
                    <w:ind w:firstLine="480" w:firstLineChars="0"/>
                    <w:contextualSpacing/>
                    <w:jc w:val="left"/>
                    <w:rPr>
                      <w:color w:val="auto"/>
                      <w:sz w:val="28"/>
                      <w:szCs w:val="28"/>
                    </w:rPr>
                  </w:pPr>
                  <w:r>
                    <w:rPr>
                      <w:bCs/>
                      <w:color w:val="auto"/>
                    </w:rPr>
                    <w:t>本项目运营期间的主要噪声声源为生产厂房的叉车及运输车辆等，噪声源强约为75~85dB（A）。</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imes New Roman" w:hAnsi="Times New Roman" w:cs="Times New Roman"/>
                <w:b/>
                <w:bCs/>
                <w:color w:val="auto"/>
                <w:sz w:val="28"/>
                <w:szCs w:val="28"/>
                <w:highlight w:val="none"/>
                <w:lang w:val="en-US" w:eastAsia="zh-CN"/>
              </w:rPr>
            </w:pPr>
            <w:r>
              <w:rPr>
                <w:rFonts w:hint="eastAsia" w:ascii="Times New Roman" w:hAnsi="Times New Roman" w:cs="Times New Roman"/>
                <w:b/>
                <w:bCs/>
                <w:color w:val="auto"/>
                <w:sz w:val="28"/>
                <w:szCs w:val="28"/>
                <w:lang w:val="en-US" w:eastAsia="zh-CN"/>
              </w:rPr>
              <w:t>4.2</w:t>
            </w:r>
            <w:r>
              <w:rPr>
                <w:rFonts w:hint="eastAsia"/>
                <w:b/>
                <w:bCs/>
                <w:color w:val="auto"/>
                <w:sz w:val="28"/>
                <w:szCs w:val="28"/>
                <w:lang w:eastAsia="zh-CN"/>
              </w:rPr>
              <w:t>昌吉州生态环境局</w:t>
            </w:r>
            <w:r>
              <w:rPr>
                <w:rFonts w:hint="eastAsia" w:ascii="Times New Roman" w:hAnsi="Times New Roman" w:cs="Times New Roman"/>
                <w:b/>
                <w:bCs/>
                <w:color w:val="auto"/>
                <w:sz w:val="28"/>
                <w:szCs w:val="28"/>
                <w:highlight w:val="none"/>
                <w:lang w:val="en-US" w:eastAsia="zh-CN"/>
              </w:rPr>
              <w:t>审批意见</w:t>
            </w:r>
          </w:p>
          <w:p>
            <w:pPr>
              <w:spacing w:line="360" w:lineRule="auto"/>
              <w:ind w:left="0" w:firstLine="560" w:firstLineChars="200"/>
              <w:rPr>
                <w:color w:val="auto"/>
                <w:sz w:val="28"/>
                <w:szCs w:val="28"/>
              </w:rPr>
            </w:pPr>
            <w:r>
              <w:rPr>
                <w:rFonts w:ascii="Times New Roman" w:eastAsia="Times New Roman"/>
                <w:color w:val="auto"/>
                <w:sz w:val="28"/>
                <w:szCs w:val="28"/>
              </w:rPr>
              <w:t>201</w:t>
            </w:r>
            <w:r>
              <w:rPr>
                <w:rFonts w:hint="eastAsia"/>
                <w:color w:val="auto"/>
                <w:sz w:val="28"/>
                <w:szCs w:val="28"/>
                <w:lang w:val="en-US" w:eastAsia="zh-CN"/>
              </w:rPr>
              <w:t>9</w:t>
            </w:r>
            <w:r>
              <w:rPr>
                <w:rFonts w:ascii="Times New Roman" w:eastAsia="Times New Roman"/>
                <w:color w:val="auto"/>
                <w:sz w:val="28"/>
                <w:szCs w:val="28"/>
              </w:rPr>
              <w:t xml:space="preserve"> </w:t>
            </w:r>
            <w:r>
              <w:rPr>
                <w:color w:val="auto"/>
                <w:spacing w:val="-34"/>
                <w:sz w:val="28"/>
                <w:szCs w:val="28"/>
              </w:rPr>
              <w:t>年</w:t>
            </w:r>
            <w:r>
              <w:rPr>
                <w:rFonts w:hint="eastAsia"/>
                <w:color w:val="auto"/>
                <w:spacing w:val="-34"/>
                <w:sz w:val="28"/>
                <w:szCs w:val="28"/>
                <w:lang w:val="en-US" w:eastAsia="zh-CN"/>
              </w:rPr>
              <w:t>3</w:t>
            </w:r>
            <w:r>
              <w:rPr>
                <w:color w:val="auto"/>
                <w:spacing w:val="-3"/>
                <w:sz w:val="28"/>
                <w:szCs w:val="28"/>
              </w:rPr>
              <w:t>月，</w:t>
            </w:r>
            <w:r>
              <w:rPr>
                <w:rFonts w:hint="eastAsia"/>
                <w:color w:val="auto"/>
                <w:spacing w:val="-3"/>
                <w:sz w:val="28"/>
                <w:szCs w:val="28"/>
                <w:lang w:eastAsia="zh-CN"/>
              </w:rPr>
              <w:t>昌吉州生态环境局</w:t>
            </w:r>
            <w:r>
              <w:rPr>
                <w:color w:val="auto"/>
                <w:spacing w:val="-3"/>
                <w:sz w:val="28"/>
                <w:szCs w:val="28"/>
              </w:rPr>
              <w:t>出具《</w:t>
            </w:r>
            <w:r>
              <w:rPr>
                <w:rFonts w:hint="eastAsia"/>
                <w:color w:val="auto"/>
                <w:sz w:val="28"/>
                <w:szCs w:val="28"/>
                <w:lang w:eastAsia="zh-CN"/>
              </w:rPr>
              <w:t>新疆优源峰环境科技有限公司废旧蓄电池收集中转站建设项目</w:t>
            </w:r>
            <w:r>
              <w:rPr>
                <w:color w:val="auto"/>
                <w:spacing w:val="-3"/>
                <w:sz w:val="28"/>
                <w:szCs w:val="28"/>
              </w:rPr>
              <w:t>环境影响报告书的批复》</w:t>
            </w:r>
            <w:r>
              <w:rPr>
                <w:rFonts w:hint="eastAsia"/>
                <w:color w:val="auto"/>
                <w:spacing w:val="-3"/>
                <w:sz w:val="28"/>
                <w:szCs w:val="28"/>
                <w:lang w:eastAsia="zh-CN"/>
              </w:rPr>
              <w:t>昌州环评</w:t>
            </w:r>
            <w:r>
              <w:rPr>
                <w:color w:val="auto"/>
                <w:sz w:val="28"/>
                <w:szCs w:val="28"/>
              </w:rPr>
              <w:t>（</w:t>
            </w:r>
            <w:r>
              <w:rPr>
                <w:rFonts w:ascii="Times New Roman" w:eastAsia="Times New Roman"/>
                <w:color w:val="auto"/>
                <w:sz w:val="28"/>
                <w:szCs w:val="28"/>
              </w:rPr>
              <w:t>201</w:t>
            </w:r>
            <w:r>
              <w:rPr>
                <w:rFonts w:hint="eastAsia"/>
                <w:color w:val="auto"/>
                <w:sz w:val="28"/>
                <w:szCs w:val="28"/>
                <w:lang w:val="en-US" w:eastAsia="zh-CN"/>
              </w:rPr>
              <w:t>9</w:t>
            </w:r>
            <w:r>
              <w:rPr>
                <w:color w:val="auto"/>
                <w:sz w:val="28"/>
                <w:szCs w:val="28"/>
              </w:rPr>
              <w:t>）</w:t>
            </w:r>
            <w:r>
              <w:rPr>
                <w:rFonts w:hint="eastAsia"/>
                <w:color w:val="auto"/>
                <w:sz w:val="28"/>
                <w:szCs w:val="28"/>
                <w:lang w:val="en-US" w:eastAsia="zh-CN"/>
              </w:rPr>
              <w:t>15</w:t>
            </w:r>
            <w:r>
              <w:rPr>
                <w:color w:val="auto"/>
                <w:spacing w:val="-3"/>
                <w:sz w:val="28"/>
                <w:szCs w:val="28"/>
              </w:rPr>
              <w:t>号批复，具体内容</w:t>
            </w:r>
            <w:r>
              <w:rPr>
                <w:color w:val="auto"/>
                <w:spacing w:val="-2"/>
                <w:sz w:val="28"/>
                <w:szCs w:val="28"/>
              </w:rPr>
              <w:t>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本项目位于昌吉市大西渠镇玉堂村新疆新标安工程建设有限责任公司厂内，项目中心地理坐标:东经87°15′24.31″，北纬44°03′30.73″，项目占地面积600m</w:t>
            </w:r>
            <w:r>
              <w:rPr>
                <w:rFonts w:hint="eastAsia"/>
                <w:color w:val="auto"/>
                <w:sz w:val="28"/>
                <w:szCs w:val="28"/>
                <w:vertAlign w:val="superscript"/>
                <w:lang w:val="en-US" w:eastAsia="zh-CN"/>
              </w:rPr>
              <w:t>2</w:t>
            </w:r>
            <w:r>
              <w:rPr>
                <w:rFonts w:hint="eastAsia"/>
                <w:color w:val="auto"/>
                <w:sz w:val="28"/>
                <w:szCs w:val="28"/>
                <w:lang w:val="en-US" w:eastAsia="zh-CN"/>
              </w:rPr>
              <w:t>。主要从事废铅酸蓄电池、锂电池等废旧电池的收集、贮存、转移，不涉及拆解和金属回收。仓储最大暂存量为30吨，暂存时间不超过60天。储存实行分类隔离存储，电动车电池存放区、车用蓄电池存放区分别存放在贮存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总投资500万元，其中环保投资19万元。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根据重庆丰达环境影响评价有限公司编制环评报告表结论，昌吉市环保局的审查意见(昌市环函</w:t>
            </w:r>
            <w:r>
              <w:rPr>
                <w:rFonts w:hint="default" w:ascii="Times New Roman" w:hAnsi="Times New Roman" w:cs="Times New Roman"/>
                <w:color w:val="auto"/>
                <w:sz w:val="28"/>
                <w:szCs w:val="28"/>
                <w:lang w:val="en-US" w:eastAsia="zh-CN"/>
              </w:rPr>
              <w:t>[</w:t>
            </w:r>
            <w:r>
              <w:rPr>
                <w:rFonts w:hint="eastAsia"/>
                <w:color w:val="auto"/>
                <w:sz w:val="28"/>
                <w:szCs w:val="28"/>
                <w:lang w:val="en-US" w:eastAsia="zh-CN"/>
              </w:rPr>
              <w:t>2019</w:t>
            </w:r>
            <w:r>
              <w:rPr>
                <w:rFonts w:hint="default" w:ascii="Times New Roman" w:hAnsi="Times New Roman" w:cs="Times New Roman"/>
                <w:color w:val="auto"/>
                <w:sz w:val="28"/>
                <w:szCs w:val="28"/>
                <w:lang w:val="en-US" w:eastAsia="zh-CN"/>
              </w:rPr>
              <w:t>]</w:t>
            </w:r>
            <w:r>
              <w:rPr>
                <w:rFonts w:hint="eastAsia"/>
                <w:color w:val="auto"/>
                <w:sz w:val="28"/>
                <w:szCs w:val="28"/>
                <w:lang w:val="en-US" w:eastAsia="zh-CN"/>
              </w:rPr>
              <w:t>07号)，结合环境质量目标要求，从环境保护角度，我局原则同意该项目按照《报告表》中所列建设项目内容、性质、规模、地点建设。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要求建设单位在项目建设和环境管理中认真落实《报告表》中提出的各项环保要求，确保环境安全，并重点做好以下工作：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废水影响环保措施:本项目不得进行废旧铅酸蓄电池拆解以及深加工处理，不得在厂房内进行废旧铅酸蓄电池容器的清洗，不得对厂房地面进行清洗，营运期过程中无生产性废水产生及排放。近期生活污水经一体化污水处理设备处理后用于厂区绿化灌溉，冬季非灌溉季节储存在防渗储水池，翌年用于灌溉。远期新标安工程建设有限公司建成市政排污管网后，排入市政管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建设废液收集池，收集的废液严格按《危险废物贮存污染控制标准》(GB18597-2001)(2013年修订)要求贮存，最终交有危险废物处置资质的单位处理。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防止造成地下水及土壤污染，严格按《危险废物贮存污染控制标准》(GB18597-2001)(2013年修订)做好车间防渗、防腐处理，在现有地坪的基础上铺设一层2mn厚的高密度聚乙烯(HDPE)防渗膜，渗透系数≤10</w:t>
            </w:r>
            <w:r>
              <w:rPr>
                <w:rFonts w:hint="eastAsia"/>
                <w:color w:val="auto"/>
                <w:sz w:val="28"/>
                <w:szCs w:val="28"/>
                <w:vertAlign w:val="superscript"/>
                <w:lang w:val="en-US" w:eastAsia="zh-CN"/>
              </w:rPr>
              <w:t>-10</w:t>
            </w:r>
            <w:r>
              <w:rPr>
                <w:rFonts w:hint="eastAsia"/>
                <w:color w:val="auto"/>
                <w:sz w:val="28"/>
                <w:szCs w:val="28"/>
                <w:lang w:val="en-US" w:eastAsia="zh-CN"/>
              </w:rPr>
              <w:t>cm/s，并在膜上设置保护层，保护层为一层1cm厚的长丝无纺土工布，在保护层上加铺10cm厚的耐酸混凝土层，最后用环氧树脂进行防腐。</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噪声影响环保措施及噪声排放执行标准：本项目噪声主要来源于仓储转运库内的叉车，采取厂房隔音、减速慢行等措施，噪声排放执行《工业企业厂界环境噪声排放标准》(GB12348-2008)中的2类标准。</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固废影响环保措施及固废排放执行标准：废铅酸蓄电池属于危险废物，危废编号HW49。运输委托有运输危险废物资质的单位负责，转运车辆运输途中不得经过医院、学校和居民区等人口密集区，避开饮用水水源保护区、自然保护区等敏感区域。危险废物暂存执行《危险废物贮存污染控制标准》(G18597-2001)(2013年修订)。</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建设单位应按照《报告表》中提出的风险防范措施逐条落实，编制突发环境事件应急预案，报环保部门备案，并严格贯彻执行。</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开展施工期环境监理，建设期间每周将施工监理工作进展情况向昌吉市环保局报备并接受监督。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项目建设，运营必须严格落实《新疆维吾尔自治区废铅蓄电池收集贮存和转移和管理规范(试行)》相关要求，在没有取得相关环保手续，本项目依托的铅蓄电池处置项目没有建成投产前，不得收集、贮存废铅蓄电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四、在工程施工和运营过程中，应建立畅通的公众参与平台，及时解决公众提出的环境问题，满足公众合理的环保要求，定期发布企业环境信息，并主动接受社会监督。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五、你单位须按环境保护“三同时”制度要求，做到环境保护设施与主体工程同时设计、同时施工、同时投入使用。项目竣工后，应按程序组织开展项目竣工环境保护验收，经验收合格后，方可正式投入运行。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六、建设项目的性质、规模、地点、采用的生产工艺或者防治污染的措施发生重大变动，建设单位重新报批建设项目的环境影响评价文件。建设项目的环境影响评价文件自批准之日起超过五年，方决定该项目开工建设的，环境影响评价文件报我局重新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七、本项目的日常环境监管工作由昌吉市环保局负责，昌吉州环境监察支队进行不定期抽查。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r>
              <w:rPr>
                <w:rFonts w:hint="eastAsia"/>
                <w:color w:val="auto"/>
                <w:sz w:val="28"/>
                <w:szCs w:val="28"/>
                <w:lang w:val="en-US" w:eastAsia="zh-CN"/>
              </w:rPr>
              <w:t>八、你公司应在收到本批复后20个工作日内，将批准后的《报告表》及批复文件送昌吉州环境监察支队、昌吉市环保局，并接受各级环境保护行政主管部门的监督管理。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outlineLvl w:val="9"/>
              <w:rPr>
                <w:rFonts w:hint="eastAsia"/>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color w:val="auto"/>
                <w:sz w:val="28"/>
                <w:szCs w:val="28"/>
              </w:rPr>
            </w:pPr>
          </w:p>
          <w:p>
            <w:pPr>
              <w:pStyle w:val="9"/>
              <w:rPr>
                <w:color w:val="auto"/>
                <w:sz w:val="28"/>
                <w:szCs w:val="28"/>
              </w:rPr>
            </w:pPr>
          </w:p>
          <w:p>
            <w:pPr>
              <w:pStyle w:val="9"/>
              <w:rPr>
                <w:color w:val="auto"/>
                <w:sz w:val="28"/>
                <w:szCs w:val="28"/>
              </w:rPr>
            </w:pPr>
          </w:p>
          <w:p>
            <w:pPr>
              <w:pStyle w:val="9"/>
              <w:rPr>
                <w:color w:val="auto"/>
                <w:sz w:val="28"/>
                <w:szCs w:val="28"/>
              </w:rPr>
            </w:pPr>
          </w:p>
          <w:p>
            <w:pPr>
              <w:pStyle w:val="9"/>
              <w:rPr>
                <w:color w:val="auto"/>
                <w:sz w:val="28"/>
                <w:szCs w:val="28"/>
              </w:rPr>
            </w:pPr>
          </w:p>
          <w:p>
            <w:pPr>
              <w:pStyle w:val="9"/>
              <w:rPr>
                <w:color w:val="auto"/>
                <w:sz w:val="28"/>
                <w:szCs w:val="28"/>
              </w:rPr>
            </w:pPr>
          </w:p>
          <w:p>
            <w:pPr>
              <w:pStyle w:val="9"/>
              <w:rPr>
                <w:color w:val="auto"/>
                <w:sz w:val="28"/>
                <w:szCs w:val="28"/>
              </w:rPr>
            </w:pPr>
          </w:p>
          <w:p>
            <w:pPr>
              <w:pStyle w:val="9"/>
              <w:rPr>
                <w:color w:val="auto"/>
                <w:sz w:val="28"/>
                <w:szCs w:val="28"/>
              </w:rPr>
            </w:pP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outlineLvl w:val="9"/>
              <w:rPr>
                <w:rFonts w:hint="default" w:ascii="Times New Roman" w:hAnsi="Times New Roman" w:cs="Times New Roman"/>
                <w:color w:val="auto"/>
                <w:lang w:val="en-US" w:eastAsia="zh-CN"/>
              </w:rPr>
            </w:pPr>
          </w:p>
          <w:p>
            <w:pPr>
              <w:pStyle w:val="9"/>
              <w:ind w:left="0" w:leftChars="0" w:firstLine="0" w:firstLineChars="0"/>
              <w:rPr>
                <w:rFonts w:hint="default" w:ascii="Times New Roman" w:hAnsi="Times New Roman" w:cs="Times New Roman"/>
                <w:color w:val="auto"/>
                <w:lang w:val="en-US" w:eastAsia="zh-CN"/>
              </w:rPr>
            </w:pPr>
          </w:p>
        </w:tc>
      </w:tr>
    </w:tbl>
    <w:p>
      <w:pPr>
        <w:spacing w:before="156" w:beforeLines="50" w:after="156" w:afterLines="50" w:line="360" w:lineRule="auto"/>
        <w:outlineLvl w:val="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br w:type="page"/>
      </w:r>
      <w:r>
        <w:rPr>
          <w:b/>
          <w:color w:val="auto"/>
          <w:sz w:val="32"/>
          <w:szCs w:val="32"/>
        </w:rPr>
        <w:t>表</w:t>
      </w:r>
      <w:r>
        <w:rPr>
          <w:rFonts w:hint="eastAsia"/>
          <w:b/>
          <w:color w:val="auto"/>
          <w:sz w:val="32"/>
          <w:szCs w:val="32"/>
        </w:rPr>
        <w:t>五</w:t>
      </w:r>
      <w:r>
        <w:rPr>
          <w:b/>
          <w:color w:val="auto"/>
          <w:sz w:val="32"/>
          <w:szCs w:val="32"/>
        </w:rPr>
        <w:t xml:space="preserve"> 验收监测</w:t>
      </w:r>
      <w:r>
        <w:rPr>
          <w:rFonts w:hint="eastAsia"/>
          <w:b/>
          <w:color w:val="auto"/>
          <w:sz w:val="32"/>
          <w:szCs w:val="32"/>
          <w:lang w:eastAsia="zh-CN"/>
        </w:rPr>
        <w:t>质量保证及质量控制</w:t>
      </w:r>
    </w:p>
    <w:tbl>
      <w:tblPr>
        <w:tblStyle w:val="16"/>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4" w:type="dxa"/>
            <w:tcBorders>
              <w:top w:val="single" w:color="000000" w:sz="6" w:space="0"/>
            </w:tcBorders>
            <w:vAlign w:val="top"/>
          </w:tcPr>
          <w:p>
            <w:pPr>
              <w:spacing w:line="360" w:lineRule="auto"/>
              <w:rPr>
                <w:b/>
                <w:bCs/>
                <w:color w:val="auto"/>
                <w:sz w:val="30"/>
                <w:szCs w:val="30"/>
                <w:highlight w:val="none"/>
              </w:rPr>
            </w:pPr>
            <w:r>
              <w:rPr>
                <w:rFonts w:hint="eastAsia"/>
                <w:b/>
                <w:bCs/>
                <w:color w:val="auto"/>
                <w:sz w:val="30"/>
                <w:szCs w:val="30"/>
                <w:highlight w:val="none"/>
              </w:rPr>
              <w:t>5.1</w:t>
            </w:r>
            <w:r>
              <w:rPr>
                <w:b/>
                <w:bCs/>
                <w:color w:val="auto"/>
                <w:sz w:val="30"/>
                <w:szCs w:val="30"/>
                <w:highlight w:val="none"/>
              </w:rPr>
              <w:t>监测分析方法</w:t>
            </w:r>
          </w:p>
          <w:p>
            <w:pPr>
              <w:jc w:val="left"/>
              <w:rPr>
                <w:b/>
                <w:bCs/>
                <w:color w:val="auto"/>
                <w:kern w:val="44"/>
                <w:sz w:val="28"/>
                <w:szCs w:val="28"/>
                <w:highlight w:val="none"/>
              </w:rPr>
            </w:pPr>
            <w:r>
              <w:rPr>
                <w:rFonts w:hint="eastAsia"/>
                <w:b/>
                <w:bCs/>
                <w:color w:val="auto"/>
                <w:sz w:val="28"/>
                <w:szCs w:val="28"/>
                <w:highlight w:val="none"/>
              </w:rPr>
              <w:t>5.1.</w:t>
            </w:r>
            <w:r>
              <w:rPr>
                <w:rFonts w:hint="eastAsia"/>
                <w:b/>
                <w:bCs/>
                <w:color w:val="auto"/>
                <w:sz w:val="28"/>
                <w:szCs w:val="28"/>
                <w:highlight w:val="none"/>
                <w:lang w:val="en-US" w:eastAsia="zh-CN"/>
              </w:rPr>
              <w:t>1</w:t>
            </w:r>
            <w:r>
              <w:rPr>
                <w:b/>
                <w:bCs/>
                <w:color w:val="auto"/>
                <w:sz w:val="28"/>
                <w:szCs w:val="28"/>
                <w:highlight w:val="none"/>
              </w:rPr>
              <w:t>噪声监测分析方法</w:t>
            </w:r>
          </w:p>
          <w:p>
            <w:pPr>
              <w:pStyle w:val="5"/>
              <w:spacing w:before="156" w:beforeLines="50" w:after="156" w:afterLines="50"/>
              <w:ind w:firstLine="0" w:firstLineChars="0"/>
              <w:jc w:val="center"/>
              <w:rPr>
                <w:color w:val="auto"/>
                <w:highlight w:val="none"/>
              </w:rPr>
            </w:pPr>
            <w:r>
              <w:rPr>
                <w:rFonts w:hint="eastAsia" w:ascii="Times New Roman" w:hAnsi="Times New Roman"/>
                <w:b/>
                <w:color w:val="auto"/>
                <w:szCs w:val="21"/>
                <w:highlight w:val="none"/>
              </w:rPr>
              <w:t>表5-</w:t>
            </w:r>
            <w:r>
              <w:rPr>
                <w:rFonts w:hint="eastAsia" w:ascii="Times New Roman" w:hAnsi="Times New Roman"/>
                <w:b/>
                <w:color w:val="auto"/>
                <w:szCs w:val="21"/>
                <w:highlight w:val="none"/>
                <w:lang w:val="en-US" w:eastAsia="zh-CN"/>
              </w:rPr>
              <w:t>1</w:t>
            </w:r>
            <w:r>
              <w:rPr>
                <w:rFonts w:hint="eastAsia" w:ascii="Times New Roman" w:hAnsi="Times New Roman"/>
                <w:b/>
                <w:color w:val="auto"/>
                <w:szCs w:val="21"/>
                <w:highlight w:val="none"/>
              </w:rPr>
              <w:t xml:space="preserve">   噪声</w:t>
            </w:r>
            <w:r>
              <w:rPr>
                <w:rFonts w:ascii="Times New Roman" w:hAnsi="Times New Roman"/>
                <w:b/>
                <w:color w:val="auto"/>
                <w:szCs w:val="21"/>
                <w:highlight w:val="none"/>
              </w:rPr>
              <w:t>监测分析方法一览表</w:t>
            </w:r>
          </w:p>
          <w:tbl>
            <w:tblPr>
              <w:tblStyle w:val="16"/>
              <w:tblW w:w="852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3832"/>
              <w:gridCol w:w="26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7" w:type="dxa"/>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项目</w:t>
                  </w:r>
                </w:p>
              </w:tc>
              <w:tc>
                <w:tcPr>
                  <w:tcW w:w="3832" w:type="dxa"/>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分析方法</w:t>
                  </w:r>
                </w:p>
              </w:tc>
              <w:tc>
                <w:tcPr>
                  <w:tcW w:w="2683" w:type="dxa"/>
                  <w:tcBorders>
                    <w:bottom w:val="single" w:color="auto" w:sz="12"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分析方法标准号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7" w:type="dxa"/>
                  <w:tcBorders>
                    <w:top w:val="single" w:color="auto" w:sz="12" w:space="0"/>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厂界噪声</w:t>
                  </w:r>
                </w:p>
              </w:tc>
              <w:tc>
                <w:tcPr>
                  <w:tcW w:w="3832" w:type="dxa"/>
                  <w:tcBorders>
                    <w:top w:val="single" w:color="auto" w:sz="12" w:space="0"/>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w:t>
                  </w:r>
                </w:p>
              </w:tc>
              <w:tc>
                <w:tcPr>
                  <w:tcW w:w="2683" w:type="dxa"/>
                  <w:tcBorders>
                    <w:top w:val="single" w:color="auto" w:sz="12" w:space="0"/>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GB12348-2008</w:t>
                  </w:r>
                </w:p>
              </w:tc>
            </w:tr>
          </w:tbl>
          <w:p>
            <w:pPr>
              <w:jc w:val="left"/>
              <w:outlineLvl w:val="3"/>
              <w:rPr>
                <w:rFonts w:hint="default" w:ascii="Times New Roman" w:hAnsi="Times New Roman" w:eastAsia="宋体" w:cs="Times New Roman"/>
                <w:b/>
                <w:bCs/>
                <w:sz w:val="28"/>
                <w:szCs w:val="28"/>
                <w:lang w:val="en-US" w:eastAsia="zh-CN"/>
              </w:rPr>
            </w:pPr>
            <w:r>
              <w:rPr>
                <w:rFonts w:hint="eastAsia" w:cs="Times New Roman"/>
                <w:b/>
                <w:bCs/>
                <w:sz w:val="28"/>
                <w:szCs w:val="28"/>
                <w:lang w:val="en-US" w:eastAsia="zh-CN"/>
              </w:rPr>
              <w:t>5.1.2</w:t>
            </w:r>
            <w:r>
              <w:rPr>
                <w:rFonts w:hint="eastAsia" w:ascii="Times New Roman" w:hAnsi="Times New Roman" w:eastAsia="宋体" w:cs="Times New Roman"/>
                <w:b/>
                <w:bCs/>
                <w:sz w:val="28"/>
                <w:szCs w:val="28"/>
                <w:lang w:val="en-US" w:eastAsia="zh-CN"/>
              </w:rPr>
              <w:t>土壤监测</w:t>
            </w:r>
            <w:r>
              <w:rPr>
                <w:rFonts w:hint="default" w:ascii="Times New Roman" w:hAnsi="Times New Roman" w:eastAsia="宋体" w:cs="Times New Roman"/>
                <w:b/>
                <w:bCs/>
                <w:sz w:val="28"/>
                <w:szCs w:val="28"/>
                <w:lang w:val="en-US" w:eastAsia="zh-CN"/>
              </w:rPr>
              <w:t>分析方法</w:t>
            </w:r>
          </w:p>
          <w:p>
            <w:pPr>
              <w:pStyle w:val="5"/>
              <w:ind w:firstLine="0" w:firstLineChars="0"/>
              <w:jc w:val="center"/>
              <w:rPr>
                <w:color w:val="auto"/>
                <w:highlight w:val="none"/>
              </w:rPr>
            </w:pPr>
            <w:r>
              <w:rPr>
                <w:rFonts w:hint="eastAsia" w:ascii="Times New Roman" w:hAnsi="Times New Roman"/>
                <w:b/>
                <w:color w:val="auto"/>
                <w:szCs w:val="21"/>
                <w:highlight w:val="none"/>
              </w:rPr>
              <w:t>表</w:t>
            </w:r>
            <w:r>
              <w:rPr>
                <w:rFonts w:hint="eastAsia" w:ascii="Times New Roman" w:hAnsi="Times New Roman"/>
                <w:b/>
                <w:color w:val="auto"/>
                <w:szCs w:val="21"/>
                <w:highlight w:val="none"/>
                <w:lang w:val="en-US" w:eastAsia="zh-CN"/>
              </w:rPr>
              <w:t>5-2</w:t>
            </w:r>
            <w:r>
              <w:rPr>
                <w:rFonts w:hint="eastAsia" w:ascii="Times New Roman" w:hAnsi="Times New Roman"/>
                <w:b/>
                <w:color w:val="auto"/>
                <w:szCs w:val="21"/>
                <w:highlight w:val="none"/>
              </w:rPr>
              <w:t xml:space="preserve">  </w:t>
            </w:r>
            <w:r>
              <w:rPr>
                <w:rFonts w:hint="eastAsia" w:ascii="Times New Roman" w:hAnsi="Times New Roman"/>
                <w:b/>
                <w:color w:val="auto"/>
                <w:szCs w:val="21"/>
                <w:highlight w:val="none"/>
                <w:lang w:eastAsia="zh-CN"/>
              </w:rPr>
              <w:t>土壤</w:t>
            </w:r>
            <w:r>
              <w:rPr>
                <w:rFonts w:hint="eastAsia" w:ascii="Times New Roman" w:hAnsi="Times New Roman"/>
                <w:b/>
                <w:color w:val="auto"/>
                <w:szCs w:val="21"/>
                <w:highlight w:val="none"/>
              </w:rPr>
              <w:t>分析方法   单位：mg/L（pH无量纲）</w:t>
            </w:r>
          </w:p>
          <w:tbl>
            <w:tblPr>
              <w:tblStyle w:val="16"/>
              <w:tblW w:w="852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660"/>
              <w:gridCol w:w="4425"/>
              <w:gridCol w:w="17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680" w:type="dxa"/>
                  <w:noWrap w:val="0"/>
                  <w:vAlign w:val="center"/>
                </w:tcPr>
                <w:p>
                  <w:pPr>
                    <w:pStyle w:val="22"/>
                    <w:spacing w:line="360" w:lineRule="exact"/>
                    <w:rPr>
                      <w:color w:val="auto"/>
                      <w:highlight w:val="none"/>
                    </w:rPr>
                  </w:pPr>
                  <w:r>
                    <w:rPr>
                      <w:color w:val="auto"/>
                      <w:highlight w:val="none"/>
                    </w:rPr>
                    <w:t>序号</w:t>
                  </w:r>
                </w:p>
              </w:tc>
              <w:tc>
                <w:tcPr>
                  <w:tcW w:w="1660" w:type="dxa"/>
                  <w:noWrap w:val="0"/>
                  <w:vAlign w:val="center"/>
                </w:tcPr>
                <w:p>
                  <w:pPr>
                    <w:pStyle w:val="22"/>
                    <w:spacing w:line="360" w:lineRule="exact"/>
                    <w:rPr>
                      <w:rFonts w:hint="eastAsia"/>
                      <w:color w:val="auto"/>
                      <w:highlight w:val="none"/>
                    </w:rPr>
                  </w:pPr>
                  <w:r>
                    <w:rPr>
                      <w:rFonts w:hint="eastAsia"/>
                      <w:color w:val="auto"/>
                      <w:highlight w:val="none"/>
                    </w:rPr>
                    <w:t>检测因子</w:t>
                  </w:r>
                </w:p>
              </w:tc>
              <w:tc>
                <w:tcPr>
                  <w:tcW w:w="4425" w:type="dxa"/>
                  <w:noWrap w:val="0"/>
                  <w:vAlign w:val="center"/>
                </w:tcPr>
                <w:p>
                  <w:pPr>
                    <w:pStyle w:val="22"/>
                    <w:spacing w:line="360" w:lineRule="exact"/>
                    <w:rPr>
                      <w:color w:val="auto"/>
                      <w:highlight w:val="none"/>
                    </w:rPr>
                  </w:pPr>
                  <w:r>
                    <w:rPr>
                      <w:color w:val="auto"/>
                      <w:highlight w:val="none"/>
                    </w:rPr>
                    <w:t>分析方法</w:t>
                  </w:r>
                </w:p>
              </w:tc>
              <w:tc>
                <w:tcPr>
                  <w:tcW w:w="1757" w:type="dxa"/>
                  <w:noWrap w:val="0"/>
                  <w:vAlign w:val="center"/>
                </w:tcPr>
                <w:p>
                  <w:pPr>
                    <w:pStyle w:val="22"/>
                    <w:spacing w:line="360" w:lineRule="exact"/>
                    <w:rPr>
                      <w:color w:val="auto"/>
                      <w:highlight w:val="none"/>
                    </w:rPr>
                  </w:pPr>
                  <w:r>
                    <w:rPr>
                      <w:rFonts w:hint="default" w:ascii="Times New Roman" w:hAnsi="Times New Roman" w:cs="Times New Roman"/>
                      <w:color w:val="auto"/>
                    </w:rPr>
                    <w:t>分析方法标准号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80" w:type="dxa"/>
                  <w:noWrap w:val="0"/>
                  <w:vAlign w:val="center"/>
                </w:tcPr>
                <w:p>
                  <w:pPr>
                    <w:spacing w:line="360" w:lineRule="exact"/>
                    <w:jc w:val="center"/>
                    <w:rPr>
                      <w:color w:val="auto"/>
                      <w:szCs w:val="21"/>
                      <w:highlight w:val="none"/>
                    </w:rPr>
                  </w:pPr>
                  <w:r>
                    <w:rPr>
                      <w:color w:val="auto"/>
                      <w:szCs w:val="21"/>
                      <w:highlight w:val="none"/>
                    </w:rPr>
                    <w:t>1</w:t>
                  </w:r>
                </w:p>
              </w:tc>
              <w:tc>
                <w:tcPr>
                  <w:tcW w:w="1660" w:type="dxa"/>
                  <w:noWrap w:val="0"/>
                  <w:vAlign w:val="top"/>
                </w:tcPr>
                <w:p>
                  <w:pPr>
                    <w:jc w:val="center"/>
                    <w:rPr>
                      <w:rFonts w:hint="eastAsia"/>
                      <w:color w:val="auto"/>
                      <w:highlight w:val="none"/>
                    </w:rPr>
                  </w:pPr>
                  <w:r>
                    <w:rPr>
                      <w:rFonts w:hint="eastAsia"/>
                      <w:bCs/>
                      <w:color w:val="auto"/>
                      <w:szCs w:val="21"/>
                      <w:highlight w:val="none"/>
                    </w:rPr>
                    <w:t>pH</w:t>
                  </w:r>
                  <w:r>
                    <w:rPr>
                      <w:rFonts w:hint="eastAsia"/>
                      <w:bCs/>
                      <w:color w:val="auto"/>
                      <w:szCs w:val="21"/>
                      <w:highlight w:val="none"/>
                      <w:lang w:eastAsia="zh-CN"/>
                    </w:rPr>
                    <w:t>值（</w:t>
                  </w:r>
                  <w:r>
                    <w:rPr>
                      <w:rFonts w:hint="eastAsia"/>
                      <w:bCs/>
                      <w:color w:val="auto"/>
                      <w:szCs w:val="21"/>
                      <w:highlight w:val="none"/>
                      <w:lang w:val="en-US" w:eastAsia="zh-CN"/>
                    </w:rPr>
                    <w:t>无量纲</w:t>
                  </w:r>
                  <w:r>
                    <w:rPr>
                      <w:rFonts w:hint="eastAsia"/>
                      <w:bCs/>
                      <w:color w:val="auto"/>
                      <w:szCs w:val="21"/>
                      <w:highlight w:val="none"/>
                      <w:lang w:eastAsia="zh-CN"/>
                    </w:rPr>
                    <w:t>）</w:t>
                  </w:r>
                </w:p>
              </w:tc>
              <w:tc>
                <w:tcPr>
                  <w:tcW w:w="4425" w:type="dxa"/>
                  <w:noWrap w:val="0"/>
                  <w:vAlign w:val="center"/>
                </w:tcPr>
                <w:p>
                  <w:pPr>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土壤pH的测定</w:t>
                  </w:r>
                </w:p>
              </w:tc>
              <w:tc>
                <w:tcPr>
                  <w:tcW w:w="1757" w:type="dxa"/>
                  <w:noWrap w:val="0"/>
                  <w:vAlign w:val="center"/>
                </w:tcPr>
                <w:p>
                  <w:pPr>
                    <w:jc w:val="center"/>
                    <w:rPr>
                      <w:rFonts w:hint="eastAsia"/>
                      <w:color w:val="auto"/>
                      <w:highlight w:val="none"/>
                    </w:rPr>
                  </w:pPr>
                  <w:r>
                    <w:rPr>
                      <w:rFonts w:hint="eastAsia"/>
                      <w:color w:val="auto"/>
                      <w:highlight w:val="none"/>
                    </w:rPr>
                    <w:t xml:space="preserve"> NY/T 1377-2007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80" w:type="dxa"/>
                  <w:noWrap w:val="0"/>
                  <w:vAlign w:val="center"/>
                </w:tcPr>
                <w:p>
                  <w:pPr>
                    <w:spacing w:line="360" w:lineRule="exact"/>
                    <w:jc w:val="center"/>
                    <w:rPr>
                      <w:color w:val="auto"/>
                      <w:szCs w:val="21"/>
                      <w:highlight w:val="none"/>
                    </w:rPr>
                  </w:pPr>
                  <w:r>
                    <w:rPr>
                      <w:rFonts w:hint="eastAsia"/>
                      <w:color w:val="auto"/>
                      <w:szCs w:val="21"/>
                      <w:highlight w:val="none"/>
                    </w:rPr>
                    <w:t>2</w:t>
                  </w:r>
                </w:p>
              </w:tc>
              <w:tc>
                <w:tcPr>
                  <w:tcW w:w="1660" w:type="dxa"/>
                  <w:noWrap w:val="0"/>
                  <w:vAlign w:val="top"/>
                </w:tcPr>
                <w:p>
                  <w:pPr>
                    <w:jc w:val="center"/>
                    <w:rPr>
                      <w:rFonts w:hint="eastAsia" w:eastAsia="宋体"/>
                      <w:color w:val="auto"/>
                      <w:highlight w:val="none"/>
                      <w:lang w:eastAsia="zh-CN"/>
                    </w:rPr>
                  </w:pPr>
                  <w:r>
                    <w:rPr>
                      <w:rFonts w:hint="eastAsia"/>
                      <w:bCs/>
                      <w:color w:val="auto"/>
                      <w:szCs w:val="21"/>
                      <w:highlight w:val="none"/>
                    </w:rPr>
                    <w:t>砷（mg/</w:t>
                  </w:r>
                  <w:r>
                    <w:rPr>
                      <w:rFonts w:hint="eastAsia"/>
                      <w:bCs/>
                      <w:color w:val="auto"/>
                      <w:szCs w:val="21"/>
                      <w:highlight w:val="none"/>
                      <w:lang w:val="en-US" w:eastAsia="zh-CN"/>
                    </w:rPr>
                    <w:t>Kg</w:t>
                  </w:r>
                  <w:r>
                    <w:rPr>
                      <w:rFonts w:hint="eastAsia"/>
                      <w:bCs/>
                      <w:color w:val="auto"/>
                      <w:szCs w:val="21"/>
                      <w:highlight w:val="none"/>
                    </w:rPr>
                    <w:t>）</w:t>
                  </w:r>
                </w:p>
              </w:tc>
              <w:tc>
                <w:tcPr>
                  <w:tcW w:w="4425" w:type="dxa"/>
                  <w:noWrap w:val="0"/>
                  <w:vAlign w:val="center"/>
                </w:tcPr>
                <w:p>
                  <w:pPr>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土壤质量 总汞、总砷、总铅的测定 原子荧光法 第2部分:土壤中总砷的测定</w:t>
                  </w:r>
                </w:p>
              </w:tc>
              <w:tc>
                <w:tcPr>
                  <w:tcW w:w="1757"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GB/T 22105-2008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680" w:type="dxa"/>
                  <w:noWrap w:val="0"/>
                  <w:vAlign w:val="center"/>
                </w:tcPr>
                <w:p>
                  <w:pPr>
                    <w:spacing w:line="360" w:lineRule="exact"/>
                    <w:jc w:val="center"/>
                    <w:rPr>
                      <w:color w:val="auto"/>
                      <w:szCs w:val="21"/>
                      <w:highlight w:val="none"/>
                    </w:rPr>
                  </w:pPr>
                  <w:r>
                    <w:rPr>
                      <w:rFonts w:hint="eastAsia"/>
                      <w:color w:val="auto"/>
                      <w:szCs w:val="21"/>
                      <w:highlight w:val="none"/>
                    </w:rPr>
                    <w:t>3</w:t>
                  </w:r>
                </w:p>
              </w:tc>
              <w:tc>
                <w:tcPr>
                  <w:tcW w:w="1660" w:type="dxa"/>
                  <w:noWrap w:val="0"/>
                  <w:vAlign w:val="top"/>
                </w:tcPr>
                <w:p>
                  <w:pPr>
                    <w:jc w:val="center"/>
                    <w:rPr>
                      <w:color w:val="auto"/>
                      <w:highlight w:val="none"/>
                    </w:rPr>
                  </w:pPr>
                  <w:r>
                    <w:rPr>
                      <w:rFonts w:hint="eastAsia"/>
                      <w:bCs/>
                      <w:color w:val="auto"/>
                      <w:szCs w:val="21"/>
                      <w:highlight w:val="none"/>
                      <w:lang w:eastAsia="zh-CN"/>
                    </w:rPr>
                    <w:t>镉</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4425" w:type="dxa"/>
                  <w:noWrap w:val="0"/>
                  <w:vAlign w:val="center"/>
                </w:tcPr>
                <w:p>
                  <w:pPr>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土壤质量</w:t>
                  </w:r>
                  <w:r>
                    <w:rPr>
                      <w:rFonts w:hint="eastAsia" w:ascii="Times New Roman" w:hAnsi="Times New Roman" w:eastAsia="宋体" w:cs="Times New Roman"/>
                      <w:color w:val="auto"/>
                      <w:highlight w:val="none"/>
                      <w:lang w:val="en-US" w:eastAsia="zh-CN"/>
                    </w:rPr>
                    <w:t xml:space="preserve"> 铅、镉的测定 石墨炉原子吸收分光光度法</w:t>
                  </w:r>
                </w:p>
              </w:tc>
              <w:tc>
                <w:tcPr>
                  <w:tcW w:w="1757"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GB 17141-1997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0" w:type="dxa"/>
                  <w:noWrap w:val="0"/>
                  <w:vAlign w:val="center"/>
                </w:tcPr>
                <w:p>
                  <w:pPr>
                    <w:spacing w:line="360" w:lineRule="exact"/>
                    <w:jc w:val="center"/>
                    <w:rPr>
                      <w:rFonts w:hint="eastAsia" w:eastAsia="宋体"/>
                      <w:color w:val="auto"/>
                      <w:szCs w:val="21"/>
                      <w:highlight w:val="none"/>
                      <w:lang w:val="en-US" w:eastAsia="zh-CN"/>
                    </w:rPr>
                  </w:pPr>
                  <w:r>
                    <w:rPr>
                      <w:rFonts w:hint="eastAsia"/>
                      <w:color w:val="auto"/>
                      <w:szCs w:val="21"/>
                      <w:highlight w:val="none"/>
                      <w:lang w:val="en-US" w:eastAsia="zh-CN"/>
                    </w:rPr>
                    <w:t>4</w:t>
                  </w:r>
                </w:p>
              </w:tc>
              <w:tc>
                <w:tcPr>
                  <w:tcW w:w="1660" w:type="dxa"/>
                  <w:noWrap w:val="0"/>
                  <w:vAlign w:val="top"/>
                </w:tcPr>
                <w:p>
                  <w:pPr>
                    <w:jc w:val="center"/>
                    <w:rPr>
                      <w:rFonts w:hint="eastAsia"/>
                      <w:color w:val="auto"/>
                      <w:highlight w:val="none"/>
                    </w:rPr>
                  </w:pPr>
                  <w:r>
                    <w:rPr>
                      <w:rFonts w:hint="eastAsia"/>
                      <w:color w:val="auto"/>
                      <w:highlight w:val="none"/>
                      <w:lang w:eastAsia="zh-CN"/>
                    </w:rPr>
                    <w:t>铜</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4425" w:type="dxa"/>
                  <w:noWrap w:val="0"/>
                  <w:vAlign w:val="center"/>
                </w:tcPr>
                <w:p>
                  <w:pPr>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土壤质量 铜、锌的测定 火焰原子吸收分光光度法</w:t>
                  </w:r>
                </w:p>
              </w:tc>
              <w:tc>
                <w:tcPr>
                  <w:tcW w:w="1757"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GB/T 17138-1997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0" w:type="dxa"/>
                  <w:noWrap w:val="0"/>
                  <w:vAlign w:val="center"/>
                </w:tcPr>
                <w:p>
                  <w:pPr>
                    <w:spacing w:line="360" w:lineRule="exact"/>
                    <w:jc w:val="center"/>
                    <w:rPr>
                      <w:rFonts w:hint="eastAsia" w:eastAsia="宋体"/>
                      <w:color w:val="auto"/>
                      <w:szCs w:val="21"/>
                      <w:highlight w:val="none"/>
                      <w:lang w:val="en-US" w:eastAsia="zh-CN"/>
                    </w:rPr>
                  </w:pPr>
                  <w:r>
                    <w:rPr>
                      <w:rFonts w:hint="eastAsia"/>
                      <w:color w:val="auto"/>
                      <w:szCs w:val="21"/>
                      <w:highlight w:val="none"/>
                      <w:lang w:val="en-US" w:eastAsia="zh-CN"/>
                    </w:rPr>
                    <w:t>5</w:t>
                  </w:r>
                </w:p>
              </w:tc>
              <w:tc>
                <w:tcPr>
                  <w:tcW w:w="1660" w:type="dxa"/>
                  <w:noWrap w:val="0"/>
                  <w:vAlign w:val="top"/>
                </w:tcPr>
                <w:p>
                  <w:pPr>
                    <w:jc w:val="center"/>
                    <w:rPr>
                      <w:rFonts w:hint="eastAsia"/>
                      <w:color w:val="auto"/>
                      <w:highlight w:val="none"/>
                    </w:rPr>
                  </w:pPr>
                  <w:r>
                    <w:rPr>
                      <w:rFonts w:hint="eastAsia"/>
                      <w:bCs/>
                      <w:color w:val="auto"/>
                      <w:szCs w:val="21"/>
                      <w:highlight w:val="none"/>
                      <w:lang w:eastAsia="zh-CN"/>
                    </w:rPr>
                    <w:t>铅</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4425" w:type="dxa"/>
                  <w:noWrap w:val="0"/>
                  <w:vAlign w:val="center"/>
                </w:tcPr>
                <w:p>
                  <w:pPr>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土壤质量</w:t>
                  </w:r>
                  <w:r>
                    <w:rPr>
                      <w:rFonts w:hint="eastAsia" w:ascii="Times New Roman" w:hAnsi="Times New Roman" w:eastAsia="宋体" w:cs="Times New Roman"/>
                      <w:color w:val="auto"/>
                      <w:highlight w:val="none"/>
                      <w:lang w:val="en-US" w:eastAsia="zh-CN"/>
                    </w:rPr>
                    <w:t xml:space="preserve"> 铅、镉的测定 石墨炉原子吸收分光光度法</w:t>
                  </w:r>
                </w:p>
              </w:tc>
              <w:tc>
                <w:tcPr>
                  <w:tcW w:w="1757" w:type="dxa"/>
                  <w:noWrap w:val="0"/>
                  <w:vAlign w:val="center"/>
                </w:tcPr>
                <w:p>
                  <w:pPr>
                    <w:jc w:val="center"/>
                    <w:rPr>
                      <w:rFonts w:hint="eastAsia"/>
                      <w:color w:val="auto"/>
                      <w:highlight w:val="none"/>
                    </w:rPr>
                  </w:pPr>
                  <w:r>
                    <w:rPr>
                      <w:rFonts w:hint="eastAsia"/>
                      <w:color w:val="auto"/>
                      <w:highlight w:val="none"/>
                      <w:lang w:val="en-US" w:eastAsia="zh-CN"/>
                    </w:rPr>
                    <w:t>GB 17141-1997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0" w:type="dxa"/>
                  <w:noWrap w:val="0"/>
                  <w:vAlign w:val="center"/>
                </w:tcPr>
                <w:p>
                  <w:pPr>
                    <w:spacing w:line="360" w:lineRule="exact"/>
                    <w:jc w:val="center"/>
                    <w:rPr>
                      <w:rFonts w:hint="eastAsia" w:eastAsia="宋体"/>
                      <w:color w:val="auto"/>
                      <w:szCs w:val="21"/>
                      <w:highlight w:val="none"/>
                      <w:lang w:val="en-US" w:eastAsia="zh-CN"/>
                    </w:rPr>
                  </w:pPr>
                  <w:r>
                    <w:rPr>
                      <w:rFonts w:hint="eastAsia"/>
                      <w:color w:val="auto"/>
                      <w:szCs w:val="21"/>
                      <w:highlight w:val="none"/>
                      <w:lang w:val="en-US" w:eastAsia="zh-CN"/>
                    </w:rPr>
                    <w:t>6</w:t>
                  </w:r>
                </w:p>
              </w:tc>
              <w:tc>
                <w:tcPr>
                  <w:tcW w:w="1660" w:type="dxa"/>
                  <w:noWrap w:val="0"/>
                  <w:vAlign w:val="top"/>
                </w:tcPr>
                <w:p>
                  <w:pPr>
                    <w:jc w:val="center"/>
                    <w:rPr>
                      <w:rFonts w:hint="eastAsia"/>
                      <w:color w:val="auto"/>
                      <w:highlight w:val="none"/>
                    </w:rPr>
                  </w:pPr>
                  <w:r>
                    <w:rPr>
                      <w:rFonts w:hint="eastAsia"/>
                      <w:bCs/>
                      <w:color w:val="auto"/>
                      <w:szCs w:val="21"/>
                      <w:highlight w:val="none"/>
                      <w:lang w:eastAsia="zh-CN"/>
                    </w:rPr>
                    <w:t>汞</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4425" w:type="dxa"/>
                  <w:noWrap w:val="0"/>
                  <w:vAlign w:val="center"/>
                </w:tcPr>
                <w:p>
                  <w:pPr>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土壤质量 总汞、总砷、总铅的测定 原子荧光法 第2部分:土壤中总砷的测定</w:t>
                  </w:r>
                </w:p>
              </w:tc>
              <w:tc>
                <w:tcPr>
                  <w:tcW w:w="1757" w:type="dxa"/>
                  <w:noWrap w:val="0"/>
                  <w:vAlign w:val="center"/>
                </w:tcPr>
                <w:p>
                  <w:pPr>
                    <w:jc w:val="center"/>
                    <w:rPr>
                      <w:rFonts w:hint="eastAsia"/>
                      <w:color w:val="auto"/>
                      <w:highlight w:val="none"/>
                    </w:rPr>
                  </w:pPr>
                  <w:r>
                    <w:rPr>
                      <w:rFonts w:hint="eastAsia"/>
                      <w:color w:val="auto"/>
                      <w:highlight w:val="none"/>
                      <w:lang w:val="en-US" w:eastAsia="zh-CN"/>
                    </w:rPr>
                    <w:t>GB/T 22105-2008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680" w:type="dxa"/>
                  <w:noWrap w:val="0"/>
                  <w:vAlign w:val="center"/>
                </w:tcPr>
                <w:p>
                  <w:pPr>
                    <w:spacing w:line="360" w:lineRule="exact"/>
                    <w:jc w:val="center"/>
                    <w:rPr>
                      <w:rFonts w:hint="eastAsia" w:eastAsia="宋体"/>
                      <w:color w:val="auto"/>
                      <w:szCs w:val="21"/>
                      <w:highlight w:val="none"/>
                      <w:lang w:val="en-US" w:eastAsia="zh-CN"/>
                    </w:rPr>
                  </w:pPr>
                  <w:r>
                    <w:rPr>
                      <w:rFonts w:hint="eastAsia"/>
                      <w:color w:val="auto"/>
                      <w:szCs w:val="21"/>
                      <w:highlight w:val="none"/>
                      <w:lang w:val="en-US" w:eastAsia="zh-CN"/>
                    </w:rPr>
                    <w:t>7</w:t>
                  </w:r>
                </w:p>
              </w:tc>
              <w:tc>
                <w:tcPr>
                  <w:tcW w:w="1660" w:type="dxa"/>
                  <w:noWrap w:val="0"/>
                  <w:vAlign w:val="top"/>
                </w:tcPr>
                <w:p>
                  <w:pPr>
                    <w:jc w:val="center"/>
                    <w:rPr>
                      <w:rFonts w:hint="eastAsia"/>
                      <w:color w:val="auto"/>
                      <w:highlight w:val="none"/>
                    </w:rPr>
                  </w:pPr>
                  <w:r>
                    <w:rPr>
                      <w:rFonts w:hint="eastAsia"/>
                      <w:color w:val="auto"/>
                      <w:highlight w:val="none"/>
                      <w:lang w:eastAsia="zh-CN"/>
                    </w:rPr>
                    <w:t>镍</w:t>
                  </w:r>
                  <w:r>
                    <w:rPr>
                      <w:rFonts w:hint="eastAsia"/>
                      <w:bCs/>
                      <w:color w:val="auto"/>
                      <w:szCs w:val="21"/>
                      <w:highlight w:val="none"/>
                    </w:rPr>
                    <w:t>（mg/</w:t>
                  </w:r>
                  <w:r>
                    <w:rPr>
                      <w:rFonts w:hint="eastAsia"/>
                      <w:bCs/>
                      <w:color w:val="auto"/>
                      <w:szCs w:val="21"/>
                      <w:highlight w:val="none"/>
                      <w:lang w:val="en-US" w:eastAsia="zh-CN"/>
                    </w:rPr>
                    <w:t>Kg</w:t>
                  </w:r>
                  <w:r>
                    <w:rPr>
                      <w:rFonts w:hint="eastAsia"/>
                      <w:bCs/>
                      <w:color w:val="auto"/>
                      <w:szCs w:val="21"/>
                      <w:highlight w:val="none"/>
                    </w:rPr>
                    <w:t>）</w:t>
                  </w:r>
                </w:p>
              </w:tc>
              <w:tc>
                <w:tcPr>
                  <w:tcW w:w="4425" w:type="dxa"/>
                  <w:noWrap w:val="0"/>
                  <w:vAlign w:val="center"/>
                </w:tcPr>
                <w:p>
                  <w:pPr>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土壤质量</w:t>
                  </w:r>
                  <w:r>
                    <w:rPr>
                      <w:rFonts w:hint="eastAsia" w:ascii="Times New Roman" w:hAnsi="Times New Roman" w:eastAsia="宋体" w:cs="Times New Roman"/>
                      <w:color w:val="auto"/>
                      <w:highlight w:val="none"/>
                      <w:lang w:val="en-US" w:eastAsia="zh-CN"/>
                    </w:rPr>
                    <w:t xml:space="preserve"> 镍的测定 火焰原子吸收分光光度法</w:t>
                  </w:r>
                </w:p>
              </w:tc>
              <w:tc>
                <w:tcPr>
                  <w:tcW w:w="1757" w:type="dxa"/>
                  <w:noWrap w:val="0"/>
                  <w:vAlign w:val="center"/>
                </w:tcPr>
                <w:p>
                  <w:pPr>
                    <w:jc w:val="center"/>
                    <w:rPr>
                      <w:color w:val="auto"/>
                      <w:highlight w:val="none"/>
                    </w:rPr>
                  </w:pPr>
                  <w:r>
                    <w:rPr>
                      <w:rFonts w:hint="eastAsia"/>
                      <w:color w:val="auto"/>
                      <w:highlight w:val="none"/>
                      <w:lang w:val="en-US" w:eastAsia="zh-CN"/>
                    </w:rPr>
                    <w:t>GB/T 17139-1997</w:t>
                  </w:r>
                </w:p>
              </w:tc>
            </w:tr>
          </w:tbl>
          <w:p>
            <w:pPr>
              <w:pStyle w:val="9"/>
              <w:ind w:left="0" w:leftChars="0" w:firstLine="0" w:firstLineChars="0"/>
              <w:rPr>
                <w:rFonts w:hint="eastAsia" w:ascii="Times New Roman" w:hAnsi="Times New Roman" w:cs="Times New Roman"/>
                <w:b/>
                <w:bCs/>
                <w:color w:val="auto"/>
                <w:sz w:val="30"/>
                <w:szCs w:val="30"/>
                <w:lang w:val="en-US" w:eastAsia="zh-CN"/>
              </w:rPr>
            </w:pPr>
            <w:r>
              <w:rPr>
                <w:rFonts w:hint="eastAsia" w:ascii="Times New Roman" w:hAnsi="Times New Roman" w:cs="Times New Roman"/>
                <w:b/>
                <w:bCs/>
                <w:color w:val="auto"/>
                <w:sz w:val="30"/>
                <w:szCs w:val="30"/>
                <w:lang w:val="en-US" w:eastAsia="zh-CN"/>
              </w:rPr>
              <w:t>5.2监测仪器</w:t>
            </w:r>
          </w:p>
          <w:p>
            <w:pPr>
              <w:pStyle w:val="24"/>
              <w:spacing w:line="360" w:lineRule="auto"/>
              <w:jc w:val="center"/>
              <w:rPr>
                <w:rFonts w:hint="eastAsia" w:cs="Times New Roman"/>
                <w:color w:val="auto"/>
                <w:sz w:val="28"/>
                <w:szCs w:val="28"/>
                <w:lang w:val="en-US" w:eastAsia="zh-CN"/>
              </w:rPr>
            </w:pPr>
            <w:r>
              <w:rPr>
                <w:rFonts w:hint="default" w:ascii="Times New Roman" w:hAnsi="Times New Roman" w:cs="Times New Roman"/>
                <w:color w:val="auto"/>
                <w:sz w:val="21"/>
                <w:szCs w:val="21"/>
              </w:rPr>
              <w:t>表</w:t>
            </w:r>
            <w:r>
              <w:rPr>
                <w:rFonts w:hint="eastAsia" w:cs="Times New Roman"/>
                <w:color w:val="auto"/>
                <w:sz w:val="21"/>
                <w:szCs w:val="21"/>
                <w:lang w:val="en-US" w:eastAsia="zh-CN"/>
              </w:rPr>
              <w:t xml:space="preserve">5-3   </w:t>
            </w:r>
            <w:r>
              <w:rPr>
                <w:rFonts w:hint="default" w:ascii="Times New Roman" w:hAnsi="Times New Roman" w:cs="Times New Roman"/>
                <w:color w:val="auto"/>
                <w:sz w:val="21"/>
                <w:szCs w:val="21"/>
              </w:rPr>
              <w:t>主要监测采样仪器</w:t>
            </w:r>
          </w:p>
          <w:tbl>
            <w:tblPr>
              <w:tblStyle w:val="16"/>
              <w:tblW w:w="854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67"/>
              <w:gridCol w:w="4192"/>
              <w:gridCol w:w="258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0" w:hRule="atLeast"/>
              </w:trPr>
              <w:tc>
                <w:tcPr>
                  <w:tcW w:w="1767" w:type="dxa"/>
                  <w:tcBorders>
                    <w:left w:val="nil"/>
                    <w:right w:val="single" w:color="000000" w:sz="4" w:space="0"/>
                  </w:tcBorders>
                </w:tcPr>
                <w:p>
                  <w:pPr>
                    <w:pStyle w:val="21"/>
                    <w:spacing w:before="72"/>
                    <w:ind w:left="100" w:right="69"/>
                    <w:rPr>
                      <w:color w:val="auto"/>
                      <w:sz w:val="21"/>
                    </w:rPr>
                  </w:pPr>
                  <w:r>
                    <w:rPr>
                      <w:color w:val="auto"/>
                      <w:sz w:val="21"/>
                    </w:rPr>
                    <w:t>监测项目</w:t>
                  </w:r>
                </w:p>
              </w:tc>
              <w:tc>
                <w:tcPr>
                  <w:tcW w:w="4192" w:type="dxa"/>
                  <w:tcBorders>
                    <w:left w:val="single" w:color="000000" w:sz="4" w:space="0"/>
                    <w:right w:val="single" w:color="000000" w:sz="4" w:space="0"/>
                  </w:tcBorders>
                </w:tcPr>
                <w:p>
                  <w:pPr>
                    <w:pStyle w:val="21"/>
                    <w:spacing w:before="72"/>
                    <w:ind w:left="457" w:right="432"/>
                    <w:rPr>
                      <w:color w:val="auto"/>
                      <w:sz w:val="21"/>
                    </w:rPr>
                  </w:pPr>
                  <w:r>
                    <w:rPr>
                      <w:color w:val="auto"/>
                      <w:sz w:val="21"/>
                    </w:rPr>
                    <w:t>仪器设备名称、型号</w:t>
                  </w:r>
                </w:p>
              </w:tc>
              <w:tc>
                <w:tcPr>
                  <w:tcW w:w="2589" w:type="dxa"/>
                  <w:tcBorders>
                    <w:left w:val="single" w:color="000000" w:sz="4" w:space="0"/>
                    <w:right w:val="nil"/>
                  </w:tcBorders>
                </w:tcPr>
                <w:p>
                  <w:pPr>
                    <w:pStyle w:val="21"/>
                    <w:spacing w:before="72"/>
                    <w:ind w:left="303" w:right="283"/>
                    <w:rPr>
                      <w:color w:val="auto"/>
                      <w:sz w:val="21"/>
                    </w:rPr>
                  </w:pPr>
                  <w:r>
                    <w:rPr>
                      <w:color w:val="auto"/>
                      <w:sz w:val="21"/>
                    </w:rPr>
                    <w:t>校准日期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97" w:hRule="atLeast"/>
              </w:trPr>
              <w:tc>
                <w:tcPr>
                  <w:tcW w:w="1767" w:type="dxa"/>
                  <w:tcBorders>
                    <w:top w:val="single" w:color="000000" w:sz="4" w:space="0"/>
                    <w:left w:val="nil"/>
                    <w:bottom w:val="single" w:color="000000" w:sz="4" w:space="0"/>
                    <w:right w:val="single" w:color="000000" w:sz="4" w:space="0"/>
                  </w:tcBorders>
                </w:tcPr>
                <w:p>
                  <w:pPr>
                    <w:pStyle w:val="21"/>
                    <w:spacing w:before="62"/>
                    <w:ind w:left="100" w:right="69"/>
                    <w:rPr>
                      <w:color w:val="auto"/>
                      <w:sz w:val="21"/>
                    </w:rPr>
                  </w:pPr>
                  <w:r>
                    <w:rPr>
                      <w:color w:val="auto"/>
                      <w:sz w:val="21"/>
                    </w:rPr>
                    <w:t>厂界噪声</w:t>
                  </w:r>
                </w:p>
              </w:tc>
              <w:tc>
                <w:tcPr>
                  <w:tcW w:w="4192" w:type="dxa"/>
                  <w:tcBorders>
                    <w:top w:val="single" w:color="000000" w:sz="4" w:space="0"/>
                    <w:left w:val="single" w:color="000000" w:sz="4" w:space="0"/>
                    <w:bottom w:val="single" w:color="000000" w:sz="4" w:space="0"/>
                    <w:right w:val="single" w:color="000000" w:sz="4" w:space="0"/>
                  </w:tcBorders>
                </w:tcPr>
                <w:p>
                  <w:pPr>
                    <w:pStyle w:val="21"/>
                    <w:spacing w:before="62"/>
                    <w:ind w:left="460" w:right="432"/>
                    <w:rPr>
                      <w:color w:val="auto"/>
                      <w:sz w:val="21"/>
                    </w:rPr>
                  </w:pPr>
                  <w:r>
                    <w:rPr>
                      <w:rFonts w:ascii="Times New Roman" w:eastAsia="Times New Roman"/>
                      <w:color w:val="auto"/>
                      <w:sz w:val="21"/>
                    </w:rPr>
                    <w:t xml:space="preserve">AWA5680 </w:t>
                  </w:r>
                  <w:r>
                    <w:rPr>
                      <w:color w:val="auto"/>
                      <w:sz w:val="21"/>
                    </w:rPr>
                    <w:t>型多功能声级计</w:t>
                  </w:r>
                </w:p>
              </w:tc>
              <w:tc>
                <w:tcPr>
                  <w:tcW w:w="2589" w:type="dxa"/>
                  <w:tcBorders>
                    <w:top w:val="single" w:color="000000" w:sz="4" w:space="0"/>
                    <w:left w:val="single" w:color="000000" w:sz="4" w:space="0"/>
                    <w:bottom w:val="single" w:color="000000" w:sz="4" w:space="0"/>
                    <w:right w:val="nil"/>
                  </w:tcBorders>
                </w:tcPr>
                <w:p>
                  <w:pPr>
                    <w:pStyle w:val="21"/>
                    <w:keepNext w:val="0"/>
                    <w:keepLines w:val="0"/>
                    <w:pageBreakBefore w:val="0"/>
                    <w:widowControl w:val="0"/>
                    <w:kinsoku/>
                    <w:wordWrap/>
                    <w:overflowPunct/>
                    <w:topLinePunct w:val="0"/>
                    <w:autoSpaceDE/>
                    <w:autoSpaceDN/>
                    <w:bidi w:val="0"/>
                    <w:adjustRightInd/>
                    <w:snapToGrid/>
                    <w:ind w:left="0" w:right="0"/>
                    <w:textAlignment w:val="auto"/>
                    <w:outlineLvl w:val="9"/>
                    <w:rPr>
                      <w:color w:val="auto"/>
                      <w:sz w:val="21"/>
                    </w:rPr>
                  </w:pPr>
                  <w:r>
                    <w:rPr>
                      <w:rFonts w:ascii="Times New Roman" w:eastAsia="Times New Roman"/>
                      <w:color w:val="auto"/>
                      <w:sz w:val="21"/>
                    </w:rPr>
                    <w:t xml:space="preserve">2018 </w:t>
                  </w:r>
                  <w:r>
                    <w:rPr>
                      <w:color w:val="auto"/>
                      <w:sz w:val="21"/>
                    </w:rPr>
                    <w:t xml:space="preserve">年 </w:t>
                  </w:r>
                  <w:r>
                    <w:rPr>
                      <w:rFonts w:ascii="Times New Roman" w:eastAsia="Times New Roman"/>
                      <w:color w:val="auto"/>
                      <w:sz w:val="21"/>
                    </w:rPr>
                    <w:t xml:space="preserve">04 </w:t>
                  </w:r>
                  <w:r>
                    <w:rPr>
                      <w:color w:val="auto"/>
                      <w:sz w:val="21"/>
                    </w:rPr>
                    <w:t xml:space="preserve">月 </w:t>
                  </w:r>
                  <w:r>
                    <w:rPr>
                      <w:rFonts w:ascii="Times New Roman" w:eastAsia="Times New Roman"/>
                      <w:color w:val="auto"/>
                      <w:sz w:val="21"/>
                    </w:rPr>
                    <w:t xml:space="preserve">20 </w:t>
                  </w:r>
                  <w:r>
                    <w:rPr>
                      <w:color w:val="auto"/>
                      <w:sz w:val="21"/>
                    </w:rPr>
                    <w:t>日</w:t>
                  </w:r>
                </w:p>
              </w:tc>
            </w:tr>
          </w:tbl>
          <w:p>
            <w:pPr>
              <w:pStyle w:val="9"/>
              <w:ind w:left="0" w:leftChars="0" w:firstLine="0" w:firstLineChars="0"/>
              <w:rPr>
                <w:rFonts w:hint="eastAsia" w:ascii="Times New Roman" w:hAnsi="Times New Roman" w:cs="Times New Roman"/>
                <w:b/>
                <w:bCs/>
                <w:color w:val="auto"/>
                <w:sz w:val="30"/>
                <w:szCs w:val="30"/>
                <w:lang w:val="en-US" w:eastAsia="zh-CN"/>
              </w:rPr>
            </w:pPr>
            <w:r>
              <w:rPr>
                <w:rFonts w:hint="eastAsia" w:ascii="Times New Roman" w:hAnsi="Times New Roman" w:cs="Times New Roman"/>
                <w:b/>
                <w:bCs/>
                <w:color w:val="auto"/>
                <w:sz w:val="30"/>
                <w:szCs w:val="30"/>
                <w:lang w:val="en-US" w:eastAsia="zh-CN"/>
              </w:rPr>
              <w:t>5.3人员能力</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宋体" w:hAnsi="宋体"/>
                <w:color w:val="auto"/>
                <w:sz w:val="28"/>
                <w:szCs w:val="28"/>
              </w:rPr>
            </w:pPr>
            <w:r>
              <w:rPr>
                <w:rFonts w:hint="eastAsia" w:ascii="宋体" w:hAnsi="宋体"/>
                <w:color w:val="auto"/>
                <w:sz w:val="28"/>
                <w:szCs w:val="28"/>
              </w:rPr>
              <w:t>采样人员及检测人员均经过培训，持证上岗。</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default" w:ascii="Times New Roman" w:hAnsi="Times New Roman" w:cs="Times New Roman"/>
                <w:b/>
                <w:bCs/>
                <w:color w:val="auto"/>
                <w:sz w:val="30"/>
                <w:szCs w:val="30"/>
                <w:lang w:val="en-US" w:eastAsia="zh-CN"/>
              </w:rPr>
            </w:pPr>
            <w:r>
              <w:rPr>
                <w:rFonts w:hint="default" w:ascii="Times New Roman" w:hAnsi="Times New Roman" w:cs="Times New Roman"/>
                <w:b/>
                <w:bCs/>
                <w:color w:val="auto"/>
                <w:sz w:val="30"/>
                <w:szCs w:val="30"/>
                <w:lang w:val="en-US" w:eastAsia="zh-CN"/>
              </w:rPr>
              <w:t>5.4监测质量保证及质量控制</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为了确保监测数据的代表性、完整性、准确性、精密性和可比性，对监测的全过程</w:t>
            </w:r>
            <w:r>
              <w:rPr>
                <w:rFonts w:hint="eastAsia" w:cs="Times New Roman"/>
                <w:color w:val="auto"/>
                <w:sz w:val="28"/>
                <w:szCs w:val="28"/>
                <w:lang w:eastAsia="zh-CN"/>
              </w:rPr>
              <w:t>(</w:t>
            </w:r>
            <w:r>
              <w:rPr>
                <w:rFonts w:hint="default" w:ascii="Times New Roman" w:hAnsi="Times New Roman" w:cs="Times New Roman"/>
                <w:color w:val="auto"/>
                <w:sz w:val="28"/>
                <w:szCs w:val="28"/>
              </w:rPr>
              <w:t>包括布点、采样、样品贮运、实验室分析、数据处理等)进行了质量控制。</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及时了解工况情况，保证监测过程中工况负荷满足验收监测要求；合理布设监测点位，保证各监测点位布设的科学性和可比性；监测分析方法采用国家有关部门颁布的标准方法，监测人员经过考核并持有上岗证书；实验室落实质量控制措施，保证验收监测分析结果的准确性、可靠性；测量数据严格实行三级审核制度，经过校对、校核，最后由技术负责人审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5.</w:t>
            </w:r>
            <w:r>
              <w:rPr>
                <w:rFonts w:hint="eastAsia" w:cs="Times New Roman"/>
                <w:b/>
                <w:bCs/>
                <w:color w:val="auto"/>
                <w:sz w:val="28"/>
                <w:szCs w:val="28"/>
                <w:lang w:val="en-US" w:eastAsia="zh-CN"/>
              </w:rPr>
              <w:t>4</w:t>
            </w:r>
            <w:r>
              <w:rPr>
                <w:rFonts w:hint="eastAsia" w:ascii="Times New Roman" w:hAnsi="Times New Roman" w:cs="Times New Roman"/>
                <w:b/>
                <w:bCs/>
                <w:color w:val="auto"/>
                <w:sz w:val="28"/>
                <w:szCs w:val="28"/>
                <w:lang w:val="en-US" w:eastAsia="zh-CN"/>
              </w:rPr>
              <w:t>.</w:t>
            </w:r>
            <w:r>
              <w:rPr>
                <w:rFonts w:hint="eastAsia" w:cs="Times New Roman"/>
                <w:b/>
                <w:bCs/>
                <w:color w:val="auto"/>
                <w:sz w:val="28"/>
                <w:szCs w:val="28"/>
                <w:lang w:val="en-US" w:eastAsia="zh-CN"/>
              </w:rPr>
              <w:t>1</w:t>
            </w:r>
            <w:r>
              <w:rPr>
                <w:rFonts w:hint="default" w:ascii="Times New Roman" w:hAnsi="Times New Roman" w:cs="Times New Roman"/>
                <w:b/>
                <w:bCs/>
                <w:color w:val="auto"/>
                <w:sz w:val="28"/>
                <w:szCs w:val="28"/>
                <w:lang w:val="en-US" w:eastAsia="zh-CN"/>
              </w:rPr>
              <w:t>噪声监测质量保证</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噪声监测根据《工业企业厂界环境噪声排放标准》（GB12348-2008）。</w:t>
            </w:r>
          </w:p>
          <w:p>
            <w:pPr>
              <w:spacing w:line="360" w:lineRule="auto"/>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质量保证措施：</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1）监测时使用经计量部门检定、并在有效使用期内的声级计；</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2）噪声统计分析仪在每次使用前需进行校验；</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3）灵敏度相差不大于0.5dB（A），若大于0.5dB（A）测试数据无效；</w:t>
            </w:r>
          </w:p>
          <w:p>
            <w:pPr>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4）噪声统计分析仪使用时需加防风罩；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5）避免在风速大于5m/s及雨雪天气下监测。</w:t>
            </w:r>
          </w:p>
          <w:p>
            <w:pPr>
              <w:pStyle w:val="9"/>
              <w:ind w:left="0" w:leftChars="0" w:firstLine="0" w:firstLineChars="0"/>
              <w:rPr>
                <w:rFonts w:hint="default"/>
                <w:color w:val="auto"/>
                <w:sz w:val="28"/>
                <w:szCs w:val="28"/>
              </w:rPr>
            </w:pPr>
          </w:p>
          <w:p>
            <w:pPr>
              <w:pStyle w:val="9"/>
              <w:ind w:left="0" w:leftChars="0" w:firstLine="0" w:firstLineChars="0"/>
              <w:rPr>
                <w:rFonts w:hint="default"/>
                <w:color w:val="auto"/>
                <w:sz w:val="28"/>
                <w:szCs w:val="28"/>
              </w:rPr>
            </w:pPr>
          </w:p>
        </w:tc>
      </w:tr>
    </w:tbl>
    <w:p>
      <w:pPr>
        <w:spacing w:before="156" w:beforeLines="50" w:after="156" w:afterLines="50" w:line="360" w:lineRule="auto"/>
        <w:rPr>
          <w:rFonts w:hint="default" w:ascii="Times New Roman" w:hAnsi="Times New Roman" w:cs="Times New Roman"/>
          <w:b/>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before="156" w:beforeLines="50" w:after="156" w:afterLines="50" w:line="360" w:lineRule="auto"/>
        <w:outlineLvl w:val="0"/>
        <w:rPr>
          <w:rFonts w:hint="eastAsia" w:eastAsia="宋体"/>
          <w:b/>
          <w:color w:val="auto"/>
          <w:sz w:val="32"/>
          <w:szCs w:val="32"/>
          <w:lang w:eastAsia="zh-CN"/>
        </w:rPr>
      </w:pPr>
      <w:r>
        <w:rPr>
          <w:b/>
          <w:color w:val="auto"/>
          <w:sz w:val="32"/>
          <w:szCs w:val="32"/>
        </w:rPr>
        <w:t>表</w:t>
      </w:r>
      <w:r>
        <w:rPr>
          <w:rFonts w:hint="eastAsia"/>
          <w:b/>
          <w:color w:val="auto"/>
          <w:sz w:val="32"/>
          <w:szCs w:val="32"/>
          <w:lang w:eastAsia="zh-CN"/>
        </w:rPr>
        <w:t>六</w:t>
      </w:r>
      <w:r>
        <w:rPr>
          <w:rFonts w:hint="eastAsia"/>
          <w:b/>
          <w:color w:val="auto"/>
          <w:sz w:val="32"/>
          <w:szCs w:val="32"/>
          <w:lang w:val="en-US" w:eastAsia="zh-CN"/>
        </w:rPr>
        <w:t xml:space="preserve"> </w:t>
      </w:r>
      <w:r>
        <w:rPr>
          <w:b/>
          <w:color w:val="auto"/>
          <w:sz w:val="32"/>
          <w:szCs w:val="32"/>
        </w:rPr>
        <w:t>验收监测</w:t>
      </w:r>
      <w:r>
        <w:rPr>
          <w:rFonts w:hint="eastAsia"/>
          <w:b/>
          <w:color w:val="auto"/>
          <w:sz w:val="32"/>
          <w:szCs w:val="32"/>
          <w:lang w:eastAsia="zh-CN"/>
        </w:rPr>
        <w:t>内容</w:t>
      </w:r>
    </w:p>
    <w:tbl>
      <w:tblPr>
        <w:tblStyle w:val="16"/>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9" w:hRule="atLeast"/>
        </w:trPr>
        <w:tc>
          <w:tcPr>
            <w:tcW w:w="8764" w:type="dxa"/>
            <w:tcBorders>
              <w:top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
                <w:bCs/>
                <w:color w:val="auto"/>
                <w:sz w:val="30"/>
                <w:szCs w:val="30"/>
                <w:lang w:val="en-US" w:eastAsia="zh-CN"/>
              </w:rPr>
            </w:pPr>
            <w:r>
              <w:rPr>
                <w:rFonts w:hint="eastAsia" w:ascii="Times New Roman" w:hAnsi="Times New Roman" w:cs="Times New Roman"/>
                <w:b/>
                <w:bCs/>
                <w:color w:val="auto"/>
                <w:sz w:val="30"/>
                <w:szCs w:val="30"/>
                <w:lang w:val="en-US" w:eastAsia="zh-CN"/>
              </w:rPr>
              <w:t>6</w:t>
            </w:r>
            <w:r>
              <w:rPr>
                <w:rFonts w:hint="default" w:ascii="Times New Roman" w:hAnsi="Times New Roman" w:cs="Times New Roman"/>
                <w:b/>
                <w:bCs/>
                <w:color w:val="auto"/>
                <w:sz w:val="30"/>
                <w:szCs w:val="30"/>
                <w:lang w:val="en-US" w:eastAsia="zh-CN"/>
              </w:rPr>
              <w:t>.</w:t>
            </w:r>
            <w:r>
              <w:rPr>
                <w:rFonts w:hint="eastAsia" w:cs="Times New Roman"/>
                <w:b/>
                <w:bCs/>
                <w:color w:val="auto"/>
                <w:sz w:val="30"/>
                <w:szCs w:val="30"/>
                <w:lang w:val="en-US" w:eastAsia="zh-CN"/>
              </w:rPr>
              <w:t>1</w:t>
            </w:r>
            <w:r>
              <w:rPr>
                <w:rFonts w:hint="default" w:ascii="Times New Roman" w:hAnsi="Times New Roman" w:cs="Times New Roman"/>
                <w:b/>
                <w:bCs/>
                <w:color w:val="auto"/>
                <w:sz w:val="30"/>
                <w:szCs w:val="30"/>
                <w:lang w:val="en-US" w:eastAsia="zh-CN"/>
              </w:rPr>
              <w:t>噪声监测内容</w:t>
            </w:r>
          </w:p>
          <w:p>
            <w:pPr>
              <w:ind w:firstLine="527" w:firstLineChars="250"/>
              <w:jc w:val="center"/>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表</w:t>
            </w:r>
            <w:r>
              <w:rPr>
                <w:rFonts w:hint="eastAsia" w:cs="Times New Roman"/>
                <w:b/>
                <w:color w:val="auto"/>
                <w:szCs w:val="21"/>
                <w:lang w:val="en-US" w:eastAsia="zh-CN"/>
              </w:rPr>
              <w:t>6</w:t>
            </w:r>
            <w:r>
              <w:rPr>
                <w:rFonts w:hint="default" w:ascii="Times New Roman" w:hAnsi="Times New Roman" w:cs="Times New Roman"/>
                <w:b/>
                <w:color w:val="auto"/>
                <w:szCs w:val="21"/>
              </w:rPr>
              <w:t>-</w:t>
            </w:r>
            <w:r>
              <w:rPr>
                <w:rFonts w:hint="eastAsia" w:cs="Times New Roman"/>
                <w:b/>
                <w:color w:val="auto"/>
                <w:szCs w:val="21"/>
                <w:lang w:val="en-US" w:eastAsia="zh-CN"/>
              </w:rPr>
              <w:t xml:space="preserve">1   </w:t>
            </w:r>
            <w:r>
              <w:rPr>
                <w:rFonts w:hint="default" w:ascii="Times New Roman" w:hAnsi="Times New Roman" w:cs="Times New Roman"/>
                <w:b/>
                <w:color w:val="auto"/>
                <w:szCs w:val="21"/>
              </w:rPr>
              <w:t>厂界噪声监测内容</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29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Borders>
                    <w:top w:val="single" w:color="auto" w:sz="12" w:space="0"/>
                    <w:left w:val="nil"/>
                    <w:bottom w:val="single" w:color="auto" w:sz="12" w:space="0"/>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编号</w:t>
                  </w:r>
                </w:p>
              </w:tc>
              <w:tc>
                <w:tcPr>
                  <w:tcW w:w="3299" w:type="dxa"/>
                  <w:tcBorders>
                    <w:top w:val="single" w:color="auto" w:sz="12" w:space="0"/>
                    <w:bottom w:val="single" w:color="auto" w:sz="12" w:space="0"/>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监测点位</w:t>
                  </w:r>
                </w:p>
              </w:tc>
              <w:tc>
                <w:tcPr>
                  <w:tcW w:w="2131" w:type="dxa"/>
                  <w:tcBorders>
                    <w:top w:val="single" w:color="auto" w:sz="12" w:space="0"/>
                    <w:bottom w:val="single" w:color="auto" w:sz="12" w:space="0"/>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监测对象</w:t>
                  </w:r>
                </w:p>
              </w:tc>
              <w:tc>
                <w:tcPr>
                  <w:tcW w:w="2131" w:type="dxa"/>
                  <w:tcBorders>
                    <w:top w:val="single" w:color="auto" w:sz="12" w:space="0"/>
                    <w:bottom w:val="single" w:color="auto" w:sz="12" w:space="0"/>
                    <w:right w:val="nil"/>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Borders>
                    <w:top w:val="single" w:color="auto" w:sz="12" w:space="0"/>
                    <w:left w:val="nil"/>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3299" w:type="dxa"/>
                  <w:tcBorders>
                    <w:top w:val="single" w:color="auto" w:sz="12" w:space="0"/>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厂界东侧外1米处</w:t>
                  </w:r>
                </w:p>
              </w:tc>
              <w:tc>
                <w:tcPr>
                  <w:tcW w:w="2131" w:type="dxa"/>
                  <w:vMerge w:val="restart"/>
                  <w:tcBorders>
                    <w:top w:val="single" w:color="auto" w:sz="12" w:space="0"/>
                  </w:tcBorders>
                  <w:vAlign w:val="center"/>
                </w:tcPr>
                <w:p>
                  <w:pPr>
                    <w:jc w:val="center"/>
                    <w:outlineLvl w:val="9"/>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噪声</w:t>
                  </w:r>
                </w:p>
              </w:tc>
              <w:tc>
                <w:tcPr>
                  <w:tcW w:w="2131" w:type="dxa"/>
                  <w:vMerge w:val="restart"/>
                  <w:tcBorders>
                    <w:top w:val="single" w:color="auto" w:sz="12" w:space="0"/>
                    <w:right w:val="nil"/>
                  </w:tcBorders>
                  <w:vAlign w:val="center"/>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每天昼夜各1次，连续监测2天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Borders>
                    <w:left w:val="nil"/>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3299" w:type="dxa"/>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厂界西侧外1米处</w:t>
                  </w:r>
                </w:p>
              </w:tc>
              <w:tc>
                <w:tcPr>
                  <w:tcW w:w="2131" w:type="dxa"/>
                  <w:vMerge w:val="continue"/>
                  <w:vAlign w:val="top"/>
                </w:tcPr>
                <w:p>
                  <w:pPr>
                    <w:jc w:val="left"/>
                    <w:outlineLvl w:val="9"/>
                    <w:rPr>
                      <w:rFonts w:hint="default" w:ascii="Times New Roman" w:hAnsi="Times New Roman" w:cs="Times New Roman"/>
                      <w:color w:val="auto"/>
                    </w:rPr>
                  </w:pPr>
                </w:p>
              </w:tc>
              <w:tc>
                <w:tcPr>
                  <w:tcW w:w="2131" w:type="dxa"/>
                  <w:vMerge w:val="continue"/>
                  <w:tcBorders>
                    <w:right w:val="nil"/>
                  </w:tcBorders>
                  <w:vAlign w:val="top"/>
                </w:tcPr>
                <w:p>
                  <w:pPr>
                    <w:jc w:val="left"/>
                    <w:outlineLvl w:val="9"/>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Borders>
                    <w:left w:val="nil"/>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3299" w:type="dxa"/>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厂界南侧外1米处</w:t>
                  </w:r>
                </w:p>
              </w:tc>
              <w:tc>
                <w:tcPr>
                  <w:tcW w:w="2131" w:type="dxa"/>
                  <w:vMerge w:val="continue"/>
                  <w:vAlign w:val="top"/>
                </w:tcPr>
                <w:p>
                  <w:pPr>
                    <w:jc w:val="left"/>
                    <w:outlineLvl w:val="9"/>
                    <w:rPr>
                      <w:rFonts w:hint="default" w:ascii="Times New Roman" w:hAnsi="Times New Roman" w:cs="Times New Roman"/>
                      <w:color w:val="auto"/>
                    </w:rPr>
                  </w:pPr>
                </w:p>
              </w:tc>
              <w:tc>
                <w:tcPr>
                  <w:tcW w:w="2131" w:type="dxa"/>
                  <w:vMerge w:val="continue"/>
                  <w:tcBorders>
                    <w:right w:val="nil"/>
                  </w:tcBorders>
                  <w:vAlign w:val="top"/>
                </w:tcPr>
                <w:p>
                  <w:pPr>
                    <w:jc w:val="left"/>
                    <w:outlineLvl w:val="9"/>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Borders>
                    <w:left w:val="nil"/>
                    <w:bottom w:val="single" w:color="auto" w:sz="12" w:space="0"/>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3299" w:type="dxa"/>
                  <w:tcBorders>
                    <w:bottom w:val="single" w:color="auto" w:sz="12" w:space="0"/>
                  </w:tcBorders>
                  <w:vAlign w:val="top"/>
                </w:tcPr>
                <w:p>
                  <w:pPr>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厂界北侧外1米处</w:t>
                  </w:r>
                </w:p>
              </w:tc>
              <w:tc>
                <w:tcPr>
                  <w:tcW w:w="2131" w:type="dxa"/>
                  <w:vMerge w:val="continue"/>
                  <w:tcBorders>
                    <w:bottom w:val="single" w:color="auto" w:sz="12" w:space="0"/>
                  </w:tcBorders>
                  <w:vAlign w:val="top"/>
                </w:tcPr>
                <w:p>
                  <w:pPr>
                    <w:jc w:val="left"/>
                    <w:outlineLvl w:val="9"/>
                    <w:rPr>
                      <w:rFonts w:hint="default" w:ascii="Times New Roman" w:hAnsi="Times New Roman" w:cs="Times New Roman"/>
                      <w:color w:val="auto"/>
                    </w:rPr>
                  </w:pPr>
                </w:p>
              </w:tc>
              <w:tc>
                <w:tcPr>
                  <w:tcW w:w="2131" w:type="dxa"/>
                  <w:vMerge w:val="continue"/>
                  <w:tcBorders>
                    <w:bottom w:val="single" w:color="auto" w:sz="12" w:space="0"/>
                    <w:right w:val="nil"/>
                  </w:tcBorders>
                  <w:vAlign w:val="top"/>
                </w:tcPr>
                <w:p>
                  <w:pPr>
                    <w:jc w:val="left"/>
                    <w:outlineLvl w:val="9"/>
                    <w:rPr>
                      <w:rFonts w:hint="default" w:ascii="Times New Roman" w:hAnsi="Times New Roman" w:cs="Times New Roman"/>
                      <w:color w:val="auto"/>
                    </w:rPr>
                  </w:pPr>
                </w:p>
              </w:tc>
            </w:tr>
          </w:tbl>
          <w:p>
            <w:pPr>
              <w:spacing w:line="360" w:lineRule="auto"/>
              <w:jc w:val="both"/>
              <w:rPr>
                <w:rFonts w:hint="eastAsia" w:ascii="Times New Roman" w:hAnsi="Times New Roman" w:eastAsia="宋体"/>
                <w:b/>
                <w:bCs/>
                <w:color w:val="auto"/>
                <w:kern w:val="0"/>
                <w:sz w:val="28"/>
                <w:szCs w:val="28"/>
                <w:lang w:val="en-US" w:eastAsia="zh-CN"/>
              </w:rPr>
            </w:pPr>
            <w:r>
              <w:rPr>
                <w:rFonts w:hint="eastAsia"/>
                <w:b/>
                <w:bCs/>
                <w:color w:val="auto"/>
                <w:kern w:val="0"/>
                <w:sz w:val="28"/>
                <w:szCs w:val="28"/>
                <w:lang w:val="en-US" w:eastAsia="zh-CN"/>
              </w:rPr>
              <w:t>6.2土壤监测内容</w:t>
            </w:r>
          </w:p>
          <w:p>
            <w:pPr>
              <w:spacing w:line="360" w:lineRule="auto"/>
              <w:jc w:val="center"/>
              <w:rPr>
                <w:rFonts w:ascii="Times New Roman" w:hAnsi="Times New Roman"/>
                <w:b/>
                <w:bCs/>
                <w:color w:val="auto"/>
                <w:kern w:val="0"/>
                <w:szCs w:val="21"/>
              </w:rPr>
            </w:pPr>
            <w:r>
              <w:rPr>
                <w:rFonts w:ascii="Times New Roman" w:hAnsi="Times New Roman"/>
                <w:b/>
                <w:bCs/>
                <w:color w:val="auto"/>
                <w:kern w:val="0"/>
                <w:szCs w:val="21"/>
              </w:rPr>
              <w:t>表</w:t>
            </w:r>
            <w:r>
              <w:rPr>
                <w:rFonts w:hint="eastAsia"/>
                <w:b/>
                <w:bCs/>
                <w:color w:val="auto"/>
                <w:kern w:val="0"/>
                <w:szCs w:val="21"/>
                <w:lang w:val="en-US" w:eastAsia="zh-CN"/>
              </w:rPr>
              <w:t>6-2</w:t>
            </w:r>
            <w:r>
              <w:rPr>
                <w:rFonts w:ascii="Times New Roman" w:hAnsi="Times New Roman"/>
                <w:b/>
                <w:bCs/>
                <w:color w:val="auto"/>
                <w:kern w:val="0"/>
                <w:szCs w:val="21"/>
              </w:rPr>
              <w:t xml:space="preserve"> </w:t>
            </w:r>
            <w:r>
              <w:rPr>
                <w:rFonts w:hint="eastAsia"/>
                <w:b/>
                <w:bCs/>
                <w:color w:val="auto"/>
                <w:kern w:val="0"/>
                <w:szCs w:val="21"/>
                <w:lang w:eastAsia="zh-CN"/>
              </w:rPr>
              <w:t>土壤</w:t>
            </w:r>
            <w:r>
              <w:rPr>
                <w:rFonts w:hint="eastAsia"/>
                <w:b/>
                <w:bCs/>
                <w:color w:val="auto"/>
                <w:kern w:val="0"/>
                <w:szCs w:val="21"/>
                <w:lang w:val="en-US" w:eastAsia="zh-CN"/>
              </w:rPr>
              <w:t xml:space="preserve"> </w:t>
            </w:r>
            <w:r>
              <w:rPr>
                <w:rFonts w:ascii="Times New Roman" w:hAnsi="Times New Roman"/>
                <w:b/>
                <w:bCs/>
                <w:color w:val="auto"/>
                <w:kern w:val="0"/>
                <w:szCs w:val="21"/>
              </w:rPr>
              <w:t>监测内容</w:t>
            </w:r>
          </w:p>
          <w:tbl>
            <w:tblPr>
              <w:tblStyle w:val="16"/>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722"/>
              <w:gridCol w:w="3328"/>
              <w:gridCol w:w="15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44" w:type="dxa"/>
                  <w:tcBorders>
                    <w:bottom w:val="single" w:color="auto" w:sz="12" w:space="0"/>
                  </w:tcBorders>
                  <w:noWrap w:val="0"/>
                  <w:vAlign w:val="center"/>
                </w:tcPr>
                <w:p>
                  <w:pPr>
                    <w:pStyle w:val="22"/>
                    <w:spacing w:line="360" w:lineRule="exact"/>
                    <w:rPr>
                      <w:rFonts w:hint="eastAsia"/>
                      <w:color w:val="auto"/>
                      <w:sz w:val="21"/>
                      <w:szCs w:val="21"/>
                      <w:highlight w:val="none"/>
                    </w:rPr>
                  </w:pPr>
                  <w:r>
                    <w:rPr>
                      <w:rFonts w:hint="eastAsia"/>
                      <w:color w:val="auto"/>
                      <w:sz w:val="21"/>
                      <w:szCs w:val="21"/>
                      <w:highlight w:val="none"/>
                    </w:rPr>
                    <w:t>检测</w:t>
                  </w:r>
                </w:p>
                <w:p>
                  <w:pPr>
                    <w:pStyle w:val="22"/>
                    <w:spacing w:line="360" w:lineRule="exact"/>
                    <w:rPr>
                      <w:rFonts w:hint="eastAsia"/>
                      <w:color w:val="auto"/>
                      <w:sz w:val="21"/>
                      <w:szCs w:val="21"/>
                      <w:highlight w:val="none"/>
                    </w:rPr>
                  </w:pPr>
                  <w:r>
                    <w:rPr>
                      <w:rFonts w:hint="eastAsia"/>
                      <w:color w:val="auto"/>
                      <w:sz w:val="21"/>
                      <w:szCs w:val="21"/>
                      <w:highlight w:val="none"/>
                    </w:rPr>
                    <w:t>类型</w:t>
                  </w:r>
                </w:p>
              </w:tc>
              <w:tc>
                <w:tcPr>
                  <w:tcW w:w="2722" w:type="dxa"/>
                  <w:tcBorders>
                    <w:bottom w:val="single" w:color="auto" w:sz="12" w:space="0"/>
                  </w:tcBorders>
                  <w:noWrap w:val="0"/>
                  <w:vAlign w:val="center"/>
                </w:tcPr>
                <w:p>
                  <w:pPr>
                    <w:pStyle w:val="22"/>
                    <w:spacing w:line="360" w:lineRule="exact"/>
                    <w:rPr>
                      <w:color w:val="auto"/>
                      <w:sz w:val="21"/>
                      <w:szCs w:val="21"/>
                      <w:highlight w:val="none"/>
                    </w:rPr>
                  </w:pPr>
                  <w:r>
                    <w:rPr>
                      <w:color w:val="auto"/>
                      <w:sz w:val="21"/>
                      <w:szCs w:val="21"/>
                      <w:highlight w:val="none"/>
                    </w:rPr>
                    <w:t>监测点位</w:t>
                  </w:r>
                </w:p>
              </w:tc>
              <w:tc>
                <w:tcPr>
                  <w:tcW w:w="3328" w:type="dxa"/>
                  <w:tcBorders>
                    <w:bottom w:val="single" w:color="auto" w:sz="12" w:space="0"/>
                  </w:tcBorders>
                  <w:noWrap w:val="0"/>
                  <w:vAlign w:val="center"/>
                </w:tcPr>
                <w:p>
                  <w:pPr>
                    <w:pStyle w:val="22"/>
                    <w:spacing w:line="360" w:lineRule="exact"/>
                    <w:rPr>
                      <w:color w:val="auto"/>
                      <w:sz w:val="21"/>
                      <w:szCs w:val="21"/>
                      <w:highlight w:val="none"/>
                    </w:rPr>
                  </w:pPr>
                  <w:r>
                    <w:rPr>
                      <w:color w:val="auto"/>
                      <w:sz w:val="21"/>
                      <w:szCs w:val="21"/>
                      <w:highlight w:val="none"/>
                    </w:rPr>
                    <w:t>监测因子</w:t>
                  </w:r>
                </w:p>
              </w:tc>
              <w:tc>
                <w:tcPr>
                  <w:tcW w:w="1528" w:type="dxa"/>
                  <w:tcBorders>
                    <w:bottom w:val="single" w:color="auto" w:sz="12" w:space="0"/>
                  </w:tcBorders>
                  <w:noWrap w:val="0"/>
                  <w:vAlign w:val="center"/>
                </w:tcPr>
                <w:p>
                  <w:pPr>
                    <w:pStyle w:val="22"/>
                    <w:spacing w:line="360" w:lineRule="exact"/>
                    <w:rPr>
                      <w:color w:val="auto"/>
                      <w:sz w:val="21"/>
                      <w:szCs w:val="21"/>
                      <w:highlight w:val="none"/>
                    </w:rPr>
                  </w:pPr>
                  <w:r>
                    <w:rPr>
                      <w:color w:val="auto"/>
                      <w:sz w:val="21"/>
                      <w:szCs w:val="21"/>
                      <w:highlight w:val="none"/>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4" w:hRule="atLeast"/>
              </w:trPr>
              <w:tc>
                <w:tcPr>
                  <w:tcW w:w="944" w:type="dxa"/>
                  <w:tcBorders>
                    <w:top w:val="single" w:color="auto" w:sz="12" w:space="0"/>
                    <w:bottom w:val="single" w:color="auto" w:sz="12" w:space="0"/>
                  </w:tcBorders>
                  <w:noWrap w:val="0"/>
                  <w:vAlign w:val="center"/>
                </w:tcPr>
                <w:p>
                  <w:pPr>
                    <w:pStyle w:val="22"/>
                    <w:keepNext w:val="0"/>
                    <w:keepLines w:val="0"/>
                    <w:pageBreakBefore w:val="0"/>
                    <w:widowControl w:val="0"/>
                    <w:kinsoku/>
                    <w:wordWrap/>
                    <w:overflowPunct/>
                    <w:topLinePunct w:val="0"/>
                    <w:autoSpaceDE/>
                    <w:autoSpaceDN/>
                    <w:bidi w:val="0"/>
                    <w:spacing w:line="240" w:lineRule="auto"/>
                    <w:textAlignment w:val="auto"/>
                    <w:rPr>
                      <w:rFonts w:hint="eastAsia" w:eastAsia="宋体"/>
                      <w:color w:val="auto"/>
                      <w:sz w:val="21"/>
                      <w:szCs w:val="21"/>
                      <w:highlight w:val="none"/>
                      <w:lang w:eastAsia="zh-CN"/>
                    </w:rPr>
                  </w:pPr>
                  <w:r>
                    <w:rPr>
                      <w:rFonts w:hint="eastAsia"/>
                      <w:color w:val="auto"/>
                      <w:sz w:val="21"/>
                      <w:szCs w:val="21"/>
                      <w:highlight w:val="none"/>
                      <w:lang w:eastAsia="zh-CN"/>
                    </w:rPr>
                    <w:t>土壤</w:t>
                  </w:r>
                </w:p>
              </w:tc>
              <w:tc>
                <w:tcPr>
                  <w:tcW w:w="2722" w:type="dxa"/>
                  <w:tcBorders>
                    <w:top w:val="single" w:color="auto" w:sz="12" w:space="0"/>
                    <w:bottom w:val="single" w:color="auto" w:sz="12" w:space="0"/>
                  </w:tcBorders>
                  <w:noWrap w:val="0"/>
                  <w:vAlign w:val="center"/>
                </w:tcPr>
                <w:p>
                  <w:pPr>
                    <w:pStyle w:val="9"/>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left"/>
                    <w:textAlignment w:val="auto"/>
                    <w:rPr>
                      <w:rFonts w:hint="eastAsia"/>
                      <w:color w:val="auto"/>
                      <w:sz w:val="21"/>
                      <w:szCs w:val="21"/>
                      <w:lang w:val="en-US" w:eastAsia="zh-CN"/>
                    </w:rPr>
                  </w:pPr>
                  <w:r>
                    <w:rPr>
                      <w:rFonts w:hint="eastAsia"/>
                      <w:color w:val="auto"/>
                      <w:sz w:val="21"/>
                      <w:szCs w:val="21"/>
                      <w:lang w:val="en-US" w:eastAsia="zh-CN"/>
                    </w:rPr>
                    <w:t>1、厂区门口</w:t>
                  </w:r>
                </w:p>
                <w:p>
                  <w:pPr>
                    <w:pStyle w:val="9"/>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left"/>
                    <w:textAlignment w:val="auto"/>
                    <w:rPr>
                      <w:rFonts w:hint="eastAsia"/>
                      <w:color w:val="auto"/>
                      <w:sz w:val="21"/>
                      <w:szCs w:val="21"/>
                      <w:lang w:val="en-US" w:eastAsia="zh-CN"/>
                    </w:rPr>
                  </w:pPr>
                  <w:r>
                    <w:rPr>
                      <w:rFonts w:hint="eastAsia"/>
                      <w:color w:val="auto"/>
                      <w:sz w:val="21"/>
                      <w:szCs w:val="21"/>
                      <w:lang w:val="en-US" w:eastAsia="zh-CN"/>
                    </w:rPr>
                    <w:t>2、厂房北侧空地</w:t>
                  </w:r>
                </w:p>
                <w:p>
                  <w:pPr>
                    <w:pStyle w:val="9"/>
                    <w:keepNext w:val="0"/>
                    <w:keepLines w:val="0"/>
                    <w:pageBreakBefore w:val="0"/>
                    <w:widowControl w:val="0"/>
                    <w:kinsoku/>
                    <w:wordWrap/>
                    <w:overflowPunct/>
                    <w:topLinePunct w:val="0"/>
                    <w:autoSpaceDE/>
                    <w:autoSpaceDN/>
                    <w:bidi w:val="0"/>
                    <w:spacing w:after="0" w:afterLines="0" w:line="240" w:lineRule="auto"/>
                    <w:ind w:left="0" w:leftChars="0" w:firstLine="0" w:firstLineChars="0"/>
                    <w:jc w:val="left"/>
                    <w:textAlignment w:val="auto"/>
                    <w:rPr>
                      <w:rFonts w:hint="eastAsia"/>
                      <w:color w:val="auto"/>
                      <w:sz w:val="21"/>
                      <w:szCs w:val="21"/>
                      <w:lang w:val="en-US" w:eastAsia="zh-CN"/>
                    </w:rPr>
                  </w:pPr>
                  <w:r>
                    <w:rPr>
                      <w:rFonts w:hint="eastAsia"/>
                      <w:color w:val="auto"/>
                      <w:sz w:val="21"/>
                      <w:szCs w:val="21"/>
                      <w:lang w:val="en-US" w:eastAsia="zh-CN"/>
                    </w:rPr>
                    <w:t>3、厂房南侧空地</w:t>
                  </w:r>
                </w:p>
              </w:tc>
              <w:tc>
                <w:tcPr>
                  <w:tcW w:w="3328" w:type="dxa"/>
                  <w:tcBorders>
                    <w:top w:val="single" w:color="auto" w:sz="12"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eastAsia="宋体"/>
                      <w:color w:val="auto"/>
                      <w:sz w:val="21"/>
                      <w:szCs w:val="21"/>
                      <w:highlight w:val="none"/>
                      <w:lang w:eastAsia="zh-CN"/>
                    </w:rPr>
                  </w:pPr>
                  <w:r>
                    <w:rPr>
                      <w:rFonts w:hint="eastAsia"/>
                      <w:color w:val="auto"/>
                      <w:sz w:val="21"/>
                      <w:szCs w:val="21"/>
                      <w:highlight w:val="none"/>
                    </w:rPr>
                    <w:t>pH</w:t>
                  </w:r>
                  <w:r>
                    <w:rPr>
                      <w:rFonts w:hint="eastAsia"/>
                      <w:color w:val="auto"/>
                      <w:sz w:val="21"/>
                      <w:szCs w:val="21"/>
                      <w:highlight w:val="none"/>
                      <w:lang w:eastAsia="zh-CN"/>
                    </w:rPr>
                    <w:t>值、</w:t>
                  </w:r>
                  <w:r>
                    <w:rPr>
                      <w:rFonts w:hint="eastAsia"/>
                      <w:bCs/>
                      <w:color w:val="auto"/>
                      <w:sz w:val="21"/>
                      <w:szCs w:val="21"/>
                      <w:highlight w:val="none"/>
                    </w:rPr>
                    <w:t>砷</w:t>
                  </w:r>
                  <w:r>
                    <w:rPr>
                      <w:rFonts w:hint="eastAsia"/>
                      <w:bCs/>
                      <w:color w:val="auto"/>
                      <w:sz w:val="21"/>
                      <w:szCs w:val="21"/>
                      <w:highlight w:val="none"/>
                      <w:lang w:eastAsia="zh-CN"/>
                    </w:rPr>
                    <w:t>、镉</w:t>
                  </w:r>
                  <w:r>
                    <w:rPr>
                      <w:rFonts w:hint="eastAsia"/>
                      <w:color w:val="auto"/>
                      <w:sz w:val="21"/>
                      <w:szCs w:val="21"/>
                      <w:highlight w:val="none"/>
                      <w:lang w:eastAsia="zh-CN"/>
                    </w:rPr>
                    <w:t>、铜、</w:t>
                  </w:r>
                  <w:r>
                    <w:rPr>
                      <w:rFonts w:hint="eastAsia"/>
                      <w:bCs/>
                      <w:color w:val="auto"/>
                      <w:sz w:val="21"/>
                      <w:szCs w:val="21"/>
                      <w:highlight w:val="none"/>
                      <w:lang w:eastAsia="zh-CN"/>
                    </w:rPr>
                    <w:t>铅、汞、</w:t>
                  </w:r>
                  <w:r>
                    <w:rPr>
                      <w:rFonts w:hint="eastAsia"/>
                      <w:color w:val="auto"/>
                      <w:sz w:val="21"/>
                      <w:szCs w:val="21"/>
                      <w:highlight w:val="none"/>
                      <w:lang w:eastAsia="zh-CN"/>
                    </w:rPr>
                    <w:t>镍</w:t>
                  </w:r>
                </w:p>
              </w:tc>
              <w:tc>
                <w:tcPr>
                  <w:tcW w:w="1528" w:type="dxa"/>
                  <w:tcBorders>
                    <w:top w:val="single" w:color="auto" w:sz="12" w:space="0"/>
                    <w:bottom w:val="single" w:color="auto" w:sz="12" w:space="0"/>
                  </w:tcBorders>
                  <w:noWrap w:val="0"/>
                  <w:vAlign w:val="center"/>
                </w:tcPr>
                <w:p>
                  <w:pPr>
                    <w:pStyle w:val="22"/>
                    <w:keepNext w:val="0"/>
                    <w:keepLines w:val="0"/>
                    <w:pageBreakBefore w:val="0"/>
                    <w:widowControl w:val="0"/>
                    <w:kinsoku/>
                    <w:wordWrap/>
                    <w:overflowPunct/>
                    <w:topLinePunct w:val="0"/>
                    <w:autoSpaceDE/>
                    <w:autoSpaceDN/>
                    <w:bidi w:val="0"/>
                    <w:spacing w:line="240" w:lineRule="auto"/>
                    <w:textAlignment w:val="auto"/>
                    <w:rPr>
                      <w:color w:val="auto"/>
                      <w:sz w:val="21"/>
                      <w:szCs w:val="21"/>
                      <w:highlight w:val="none"/>
                    </w:rPr>
                  </w:pPr>
                  <w:r>
                    <w:rPr>
                      <w:rFonts w:hint="eastAsia"/>
                      <w:color w:val="auto"/>
                      <w:sz w:val="21"/>
                      <w:szCs w:val="21"/>
                      <w:highlight w:val="none"/>
                      <w:lang w:val="en-US" w:eastAsia="zh-CN"/>
                    </w:rPr>
                    <w:t>1</w:t>
                  </w:r>
                  <w:r>
                    <w:rPr>
                      <w:color w:val="auto"/>
                      <w:sz w:val="21"/>
                      <w:szCs w:val="21"/>
                      <w:highlight w:val="none"/>
                    </w:rPr>
                    <w:t>次/天</w:t>
                  </w:r>
                </w:p>
                <w:p>
                  <w:pPr>
                    <w:pStyle w:val="22"/>
                    <w:keepNext w:val="0"/>
                    <w:keepLines w:val="0"/>
                    <w:pageBreakBefore w:val="0"/>
                    <w:widowControl w:val="0"/>
                    <w:kinsoku/>
                    <w:wordWrap/>
                    <w:overflowPunct/>
                    <w:topLinePunct w:val="0"/>
                    <w:autoSpaceDE/>
                    <w:autoSpaceDN/>
                    <w:bidi w:val="0"/>
                    <w:spacing w:line="240" w:lineRule="auto"/>
                    <w:textAlignment w:val="auto"/>
                    <w:rPr>
                      <w:color w:val="auto"/>
                      <w:sz w:val="21"/>
                      <w:szCs w:val="21"/>
                      <w:highlight w:val="none"/>
                    </w:rPr>
                  </w:pPr>
                  <w:r>
                    <w:rPr>
                      <w:color w:val="auto"/>
                      <w:sz w:val="21"/>
                      <w:szCs w:val="21"/>
                      <w:highlight w:val="none"/>
                    </w:rPr>
                    <w:t>共</w:t>
                  </w:r>
                  <w:r>
                    <w:rPr>
                      <w:rFonts w:hint="eastAsia"/>
                      <w:color w:val="auto"/>
                      <w:sz w:val="21"/>
                      <w:szCs w:val="21"/>
                      <w:highlight w:val="none"/>
                      <w:lang w:val="en-US" w:eastAsia="zh-CN"/>
                    </w:rPr>
                    <w:t>1</w:t>
                  </w:r>
                  <w:r>
                    <w:rPr>
                      <w:color w:val="auto"/>
                      <w:sz w:val="21"/>
                      <w:szCs w:val="21"/>
                      <w:highlight w:val="none"/>
                    </w:rPr>
                    <w:t>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trPr>
              <w:tc>
                <w:tcPr>
                  <w:tcW w:w="944" w:type="dxa"/>
                  <w:tcBorders>
                    <w:top w:val="single" w:color="auto" w:sz="12" w:space="0"/>
                  </w:tcBorders>
                  <w:noWrap w:val="0"/>
                  <w:vAlign w:val="center"/>
                </w:tcPr>
                <w:p>
                  <w:pPr>
                    <w:pStyle w:val="22"/>
                    <w:keepNext w:val="0"/>
                    <w:keepLines w:val="0"/>
                    <w:pageBreakBefore w:val="0"/>
                    <w:widowControl w:val="0"/>
                    <w:kinsoku/>
                    <w:wordWrap/>
                    <w:overflowPunct/>
                    <w:topLinePunct w:val="0"/>
                    <w:autoSpaceDE/>
                    <w:autoSpaceDN/>
                    <w:bidi w:val="0"/>
                    <w:spacing w:line="240" w:lineRule="auto"/>
                    <w:textAlignment w:val="auto"/>
                    <w:rPr>
                      <w:rFonts w:hint="eastAsia"/>
                      <w:color w:val="auto"/>
                      <w:sz w:val="21"/>
                      <w:szCs w:val="21"/>
                      <w:highlight w:val="none"/>
                      <w:lang w:eastAsia="zh-CN"/>
                    </w:rPr>
                  </w:pPr>
                  <w:r>
                    <w:rPr>
                      <w:rFonts w:hint="eastAsia"/>
                      <w:color w:val="auto"/>
                      <w:sz w:val="21"/>
                      <w:szCs w:val="21"/>
                      <w:highlight w:val="none"/>
                      <w:lang w:eastAsia="zh-CN"/>
                    </w:rPr>
                    <w:t>备注</w:t>
                  </w:r>
                </w:p>
              </w:tc>
              <w:tc>
                <w:tcPr>
                  <w:tcW w:w="7578" w:type="dxa"/>
                  <w:gridSpan w:val="3"/>
                  <w:tcBorders>
                    <w:top w:val="single" w:color="auto" w:sz="12" w:space="0"/>
                    <w:bottom w:val="single" w:color="auto" w:sz="12" w:space="0"/>
                  </w:tcBorders>
                  <w:noWrap w:val="0"/>
                  <w:vAlign w:val="center"/>
                </w:tcPr>
                <w:p>
                  <w:pPr>
                    <w:pStyle w:val="22"/>
                    <w:keepNext w:val="0"/>
                    <w:keepLines w:val="0"/>
                    <w:pageBreakBefore w:val="0"/>
                    <w:widowControl w:val="0"/>
                    <w:kinsoku/>
                    <w:wordWrap/>
                    <w:overflowPunct/>
                    <w:topLinePunct w:val="0"/>
                    <w:autoSpaceDE/>
                    <w:autoSpaceDN/>
                    <w:bidi w:val="0"/>
                    <w:spacing w:line="240" w:lineRule="auto"/>
                    <w:textAlignment w:val="auto"/>
                    <w:rPr>
                      <w:rFonts w:hint="default" w:eastAsia="宋体"/>
                      <w:color w:val="auto"/>
                      <w:sz w:val="21"/>
                      <w:szCs w:val="21"/>
                      <w:highlight w:val="none"/>
                      <w:lang w:val="en-US" w:eastAsia="zh-CN"/>
                    </w:rPr>
                  </w:pPr>
                  <w:r>
                    <w:rPr>
                      <w:rFonts w:hint="eastAsia"/>
                      <w:color w:val="auto"/>
                      <w:sz w:val="21"/>
                      <w:szCs w:val="21"/>
                      <w:highlight w:val="none"/>
                      <w:lang w:eastAsia="zh-CN"/>
                    </w:rPr>
                    <w:t>表层样</w:t>
                  </w:r>
                  <w:r>
                    <w:rPr>
                      <w:rFonts w:hint="eastAsia"/>
                      <w:color w:val="auto"/>
                      <w:sz w:val="21"/>
                      <w:szCs w:val="21"/>
                      <w:highlight w:val="none"/>
                      <w:lang w:val="en-US" w:eastAsia="zh-CN"/>
                    </w:rPr>
                    <w:t>0~0.2m取样</w:t>
                  </w:r>
                </w:p>
              </w:tc>
            </w:tr>
          </w:tbl>
          <w:p>
            <w:pPr>
              <w:pStyle w:val="9"/>
              <w:rPr>
                <w:rFonts w:hint="eastAsia" w:ascii="宋体" w:hAnsi="宋体"/>
                <w:color w:val="auto"/>
                <w:sz w:val="28"/>
                <w:szCs w:val="28"/>
              </w:rPr>
            </w:pPr>
          </w:p>
          <w:p>
            <w:pPr>
              <w:rPr>
                <w:rFonts w:hint="default" w:ascii="Times New Roman" w:hAnsi="Times New Roman" w:cs="Times New Roman"/>
                <w:color w:val="auto"/>
                <w:sz w:val="28"/>
                <w:szCs w:val="28"/>
              </w:rPr>
            </w:pPr>
          </w:p>
        </w:tc>
      </w:tr>
    </w:tbl>
    <w:p>
      <w:pPr>
        <w:spacing w:before="156" w:beforeLines="50" w:after="156" w:afterLines="50" w:line="360" w:lineRule="auto"/>
        <w:outlineLvl w:val="0"/>
        <w:rPr>
          <w:rFonts w:hint="eastAsia" w:ascii="Times New Roman" w:hAnsi="Times New Roman" w:cs="Times New Roman"/>
          <w:b/>
          <w:color w:val="auto"/>
          <w:sz w:val="32"/>
          <w:szCs w:val="32"/>
          <w:lang w:eastAsia="zh-CN"/>
        </w:rPr>
      </w:pPr>
      <w:r>
        <w:rPr>
          <w:rFonts w:hint="eastAsia" w:ascii="Times New Roman" w:hAnsi="Times New Roman" w:cs="Times New Roman"/>
          <w:b/>
          <w:color w:val="auto"/>
          <w:sz w:val="32"/>
          <w:szCs w:val="32"/>
          <w:lang w:eastAsia="zh-CN"/>
        </w:rPr>
        <w:t>表七</w:t>
      </w:r>
      <w:r>
        <w:rPr>
          <w:rFonts w:hint="eastAsia" w:cs="Times New Roman"/>
          <w:b/>
          <w:color w:val="auto"/>
          <w:sz w:val="32"/>
          <w:szCs w:val="32"/>
          <w:lang w:val="en-US" w:eastAsia="zh-CN"/>
        </w:rPr>
        <w:t xml:space="preserve"> </w:t>
      </w:r>
      <w:r>
        <w:rPr>
          <w:rFonts w:hint="eastAsia" w:ascii="Times New Roman" w:hAnsi="Times New Roman" w:cs="Times New Roman"/>
          <w:b/>
          <w:color w:val="auto"/>
          <w:sz w:val="32"/>
          <w:szCs w:val="32"/>
          <w:lang w:eastAsia="zh-CN"/>
        </w:rPr>
        <w:t>验收监测工况及结果分析</w:t>
      </w:r>
    </w:p>
    <w:tbl>
      <w:tblPr>
        <w:tblStyle w:val="1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9" w:hRule="atLeast"/>
        </w:trPr>
        <w:tc>
          <w:tcPr>
            <w:tcW w:w="8880" w:type="dxa"/>
            <w:tcBorders>
              <w:top w:val="single" w:color="000000" w:sz="6" w:space="0"/>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cs="Times New Roman"/>
                <w:b/>
                <w:bCs/>
                <w:color w:val="auto"/>
                <w:sz w:val="30"/>
                <w:szCs w:val="30"/>
                <w:lang w:val="en-US" w:eastAsia="zh-CN"/>
              </w:rPr>
            </w:pPr>
            <w:r>
              <w:rPr>
                <w:rFonts w:hint="eastAsia"/>
                <w:b/>
                <w:bCs/>
                <w:color w:val="auto"/>
                <w:sz w:val="30"/>
                <w:szCs w:val="30"/>
                <w:highlight w:val="none"/>
              </w:rPr>
              <w:t>7.1</w:t>
            </w:r>
            <w:r>
              <w:rPr>
                <w:rFonts w:hint="eastAsia" w:cs="Times New Roman"/>
                <w:b/>
                <w:bCs/>
                <w:color w:val="auto"/>
                <w:sz w:val="30"/>
                <w:szCs w:val="30"/>
                <w:lang w:val="en-US" w:eastAsia="zh-CN"/>
              </w:rPr>
              <w:t>环保设施调试运行效果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bCs/>
                <w:color w:val="auto"/>
                <w:sz w:val="28"/>
                <w:szCs w:val="28"/>
                <w:lang w:val="en-US" w:eastAsia="zh-CN"/>
              </w:rPr>
            </w:pPr>
            <w:r>
              <w:rPr>
                <w:rFonts w:hint="eastAsia" w:cs="Times New Roman"/>
                <w:b/>
                <w:bCs/>
                <w:color w:val="auto"/>
                <w:sz w:val="28"/>
                <w:szCs w:val="28"/>
                <w:lang w:val="en-US" w:eastAsia="zh-CN"/>
              </w:rPr>
              <w:t>7.1.1环保设施处理效率监测结果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bCs/>
                <w:color w:val="auto"/>
                <w:sz w:val="28"/>
                <w:szCs w:val="28"/>
                <w:lang w:val="en-US" w:eastAsia="zh-CN"/>
              </w:rPr>
            </w:pPr>
            <w:r>
              <w:rPr>
                <w:rFonts w:hint="eastAsia" w:cs="Times New Roman"/>
                <w:b/>
                <w:bCs/>
                <w:color w:val="auto"/>
                <w:sz w:val="28"/>
                <w:szCs w:val="28"/>
                <w:lang w:val="en-US" w:eastAsia="zh-CN"/>
              </w:rPr>
              <w:t>7.1.1.1废水治理设施</w:t>
            </w:r>
          </w:p>
          <w:p>
            <w:pPr>
              <w:spacing w:line="360" w:lineRule="auto"/>
              <w:ind w:firstLine="560" w:firstLineChars="200"/>
              <w:rPr>
                <w:rFonts w:hint="eastAsia" w:eastAsia="宋体" w:cs="Times New Roman"/>
                <w:color w:val="auto"/>
                <w:sz w:val="28"/>
                <w:szCs w:val="28"/>
                <w:lang w:val="zh-CN" w:eastAsia="zh-CN"/>
              </w:rPr>
            </w:pPr>
            <w:r>
              <w:rPr>
                <w:rFonts w:hint="eastAsia"/>
                <w:color w:val="auto"/>
                <w:sz w:val="28"/>
                <w:szCs w:val="28"/>
                <w:lang w:eastAsia="zh-CN"/>
              </w:rPr>
              <w:t>废水治理设施：</w:t>
            </w:r>
            <w:r>
              <w:rPr>
                <w:rFonts w:hint="eastAsia" w:ascii="Times New Roman" w:hAnsi="Times New Roman" w:cs="Times New Roman"/>
                <w:color w:val="auto"/>
                <w:sz w:val="28"/>
                <w:szCs w:val="28"/>
                <w:lang w:eastAsia="zh-CN"/>
              </w:rPr>
              <w:t>玻璃钢化粪池</w:t>
            </w:r>
            <w:r>
              <w:rPr>
                <w:rFonts w:hint="eastAsia" w:cs="Times New Roman"/>
                <w:color w:val="auto"/>
                <w:sz w:val="28"/>
                <w:szCs w:val="28"/>
                <w:lang w:val="en-US" w:eastAsia="zh-CN"/>
              </w:rPr>
              <w:t>1套。</w:t>
            </w:r>
          </w:p>
          <w:p>
            <w:pPr>
              <w:spacing w:line="360" w:lineRule="auto"/>
              <w:ind w:firstLine="520" w:firstLineChars="200"/>
              <w:rPr>
                <w:rFonts w:hint="eastAsia"/>
                <w:lang w:val="zh-CN" w:eastAsia="zh-CN"/>
              </w:rPr>
            </w:pPr>
            <w:r>
              <w:rPr>
                <w:rFonts w:hint="eastAsia" w:cs="Times New Roman"/>
                <w:color w:val="auto"/>
                <w:spacing w:val="-10"/>
                <w:sz w:val="28"/>
                <w:szCs w:val="28"/>
                <w:lang w:eastAsia="zh-CN"/>
              </w:rPr>
              <w:t>职工生活产生</w:t>
            </w:r>
            <w:r>
              <w:rPr>
                <w:rFonts w:hint="default" w:ascii="Times New Roman" w:hAnsi="Times New Roman" w:cs="Times New Roman"/>
                <w:color w:val="auto"/>
                <w:spacing w:val="-10"/>
                <w:sz w:val="28"/>
                <w:szCs w:val="28"/>
                <w:lang w:eastAsia="zh-CN"/>
              </w:rPr>
              <w:t>的</w:t>
            </w:r>
            <w:r>
              <w:rPr>
                <w:color w:val="auto"/>
                <w:sz w:val="28"/>
                <w:szCs w:val="28"/>
              </w:rPr>
              <w:t>生活污水</w:t>
            </w:r>
            <w:r>
              <w:rPr>
                <w:rFonts w:hint="eastAsia"/>
                <w:color w:val="auto"/>
                <w:sz w:val="28"/>
                <w:szCs w:val="28"/>
                <w:lang w:eastAsia="zh-CN"/>
              </w:rPr>
              <w:t>经</w:t>
            </w:r>
            <w:r>
              <w:rPr>
                <w:rFonts w:hint="eastAsia" w:ascii="Times New Roman" w:hAnsi="Times New Roman" w:cs="Times New Roman"/>
                <w:color w:val="auto"/>
                <w:sz w:val="28"/>
                <w:szCs w:val="28"/>
                <w:lang w:eastAsia="zh-CN"/>
              </w:rPr>
              <w:t>玻璃钢化粪池</w:t>
            </w:r>
            <w:r>
              <w:rPr>
                <w:rFonts w:hint="eastAsia" w:cs="Times New Roman"/>
                <w:color w:val="auto"/>
                <w:sz w:val="28"/>
                <w:szCs w:val="28"/>
                <w:lang w:eastAsia="zh-CN"/>
              </w:rPr>
              <w:t>预</w:t>
            </w:r>
            <w:r>
              <w:rPr>
                <w:rFonts w:hint="eastAsia" w:ascii="Times New Roman" w:hAnsi="Times New Roman" w:cs="Times New Roman"/>
                <w:color w:val="auto"/>
                <w:sz w:val="28"/>
                <w:szCs w:val="28"/>
                <w:lang w:eastAsia="zh-CN"/>
              </w:rPr>
              <w:t>处理后，由昌吉市创新蓝领家政服务有限公司拉运至昌吉污水处理厂</w:t>
            </w:r>
            <w:r>
              <w:rPr>
                <w:rFonts w:hint="eastAsia" w:cs="Times New Roman"/>
                <w:color w:val="auto"/>
                <w:sz w:val="28"/>
                <w:szCs w:val="28"/>
                <w:lang w:eastAsia="zh-CN"/>
              </w:rPr>
              <w:t>统一进行处理</w:t>
            </w:r>
            <w:r>
              <w:rPr>
                <w:rFonts w:hint="eastAsia"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bCs/>
                <w:color w:val="auto"/>
                <w:sz w:val="28"/>
                <w:szCs w:val="28"/>
                <w:lang w:val="en-US" w:eastAsia="zh-CN"/>
              </w:rPr>
            </w:pPr>
            <w:r>
              <w:rPr>
                <w:rFonts w:hint="eastAsia" w:cs="Times New Roman"/>
                <w:b/>
                <w:bCs/>
                <w:color w:val="auto"/>
                <w:sz w:val="28"/>
                <w:szCs w:val="28"/>
                <w:lang w:val="en-US" w:eastAsia="zh-CN"/>
              </w:rPr>
              <w:t>7.1.1.2噪声治理设施</w:t>
            </w:r>
          </w:p>
          <w:p>
            <w:pPr>
              <w:spacing w:line="360" w:lineRule="auto"/>
              <w:ind w:firstLine="560" w:firstLineChars="200"/>
              <w:rPr>
                <w:rFonts w:hint="default" w:ascii="Times New Roman" w:hAnsi="Times New Roman" w:cs="Times New Roman"/>
                <w:color w:val="auto"/>
                <w:sz w:val="28"/>
                <w:szCs w:val="28"/>
              </w:rPr>
            </w:pPr>
            <w:r>
              <w:rPr>
                <w:rFonts w:hint="eastAsia" w:ascii="Times New Roman" w:hAnsi="Times New Roman" w:eastAsia="宋体" w:cs="Times New Roman"/>
                <w:color w:val="auto"/>
                <w:sz w:val="28"/>
                <w:szCs w:val="28"/>
                <w:lang w:val="en-US" w:eastAsia="zh-CN"/>
              </w:rPr>
              <w:t>本项目主要噪声来自于</w:t>
            </w:r>
            <w:r>
              <w:rPr>
                <w:rFonts w:hint="eastAsia" w:cs="Times New Roman"/>
                <w:color w:val="auto"/>
                <w:sz w:val="28"/>
                <w:szCs w:val="28"/>
                <w:lang w:val="en-US" w:eastAsia="zh-CN"/>
              </w:rPr>
              <w:t>叉车</w:t>
            </w:r>
            <w:r>
              <w:rPr>
                <w:rFonts w:hint="default" w:ascii="Times New Roman" w:hAnsi="Times New Roman" w:cs="Times New Roman"/>
                <w:color w:val="auto"/>
                <w:sz w:val="28"/>
                <w:szCs w:val="28"/>
                <w:lang w:eastAsia="zh-CN"/>
              </w:rPr>
              <w:t>等设备</w:t>
            </w:r>
            <w:r>
              <w:rPr>
                <w:rFonts w:hint="eastAsia"/>
                <w:color w:val="auto"/>
                <w:sz w:val="28"/>
                <w:szCs w:val="28"/>
              </w:rPr>
              <w:t>及运输噪声</w:t>
            </w:r>
            <w:r>
              <w:rPr>
                <w:rFonts w:hint="default" w:ascii="Times New Roman" w:hAnsi="Times New Roman" w:cs="Times New Roman"/>
                <w:color w:val="auto"/>
                <w:sz w:val="28"/>
                <w:szCs w:val="28"/>
                <w:lang w:eastAsia="zh-CN"/>
              </w:rPr>
              <w:t>运行时产生的</w:t>
            </w:r>
            <w:r>
              <w:rPr>
                <w:rFonts w:hint="eastAsia" w:cs="Times New Roman"/>
                <w:color w:val="auto"/>
                <w:sz w:val="28"/>
                <w:szCs w:val="28"/>
                <w:lang w:eastAsia="zh-CN"/>
              </w:rPr>
              <w:t>机械</w:t>
            </w:r>
            <w:r>
              <w:rPr>
                <w:rFonts w:hint="default" w:ascii="Times New Roman" w:hAnsi="Times New Roman" w:cs="Times New Roman"/>
                <w:color w:val="auto"/>
                <w:sz w:val="28"/>
                <w:szCs w:val="28"/>
                <w:lang w:eastAsia="zh-CN"/>
              </w:rPr>
              <w:t>噪声</w:t>
            </w:r>
            <w:r>
              <w:rPr>
                <w:rFonts w:hint="default" w:ascii="Times New Roman" w:hAnsi="Times New Roman" w:cs="Times New Roman"/>
                <w:color w:val="auto"/>
                <w:sz w:val="28"/>
                <w:szCs w:val="28"/>
              </w:rPr>
              <w:t>。</w:t>
            </w:r>
          </w:p>
          <w:p>
            <w:pPr>
              <w:pStyle w:val="9"/>
              <w:jc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w:t>
            </w:r>
            <w:r>
              <w:rPr>
                <w:rFonts w:hint="eastAsia" w:cs="Times New Roman"/>
                <w:b/>
                <w:bCs/>
                <w:color w:val="auto"/>
                <w:sz w:val="21"/>
                <w:szCs w:val="21"/>
                <w:lang w:val="en-US" w:eastAsia="zh-CN"/>
              </w:rPr>
              <w:t>7</w:t>
            </w:r>
            <w:r>
              <w:rPr>
                <w:rFonts w:hint="default" w:ascii="Times New Roman" w:hAnsi="Times New Roman" w:eastAsia="宋体" w:cs="Times New Roman"/>
                <w:b/>
                <w:bCs/>
                <w:color w:val="auto"/>
                <w:sz w:val="21"/>
                <w:szCs w:val="21"/>
                <w:lang w:val="en-US" w:eastAsia="zh-CN"/>
              </w:rPr>
              <w:t>-</w:t>
            </w:r>
            <w:r>
              <w:rPr>
                <w:rFonts w:hint="eastAsia" w:cs="Times New Roman"/>
                <w:b/>
                <w:bCs/>
                <w:color w:val="auto"/>
                <w:sz w:val="21"/>
                <w:szCs w:val="21"/>
                <w:lang w:val="en-US" w:eastAsia="zh-CN"/>
              </w:rPr>
              <w:t>1</w:t>
            </w:r>
            <w:r>
              <w:rPr>
                <w:rFonts w:hint="default" w:ascii="Times New Roman" w:hAnsi="Times New Roman" w:eastAsia="宋体" w:cs="Times New Roman"/>
                <w:b/>
                <w:bCs/>
                <w:color w:val="auto"/>
                <w:sz w:val="21"/>
                <w:szCs w:val="21"/>
                <w:lang w:val="en-US" w:eastAsia="zh-CN"/>
              </w:rPr>
              <w:t xml:space="preserve">  本项目运营期</w:t>
            </w:r>
            <w:r>
              <w:rPr>
                <w:rFonts w:hint="eastAsia" w:ascii="Times New Roman" w:hAnsi="Times New Roman" w:cs="Times New Roman"/>
                <w:b/>
                <w:bCs/>
                <w:color w:val="auto"/>
                <w:sz w:val="21"/>
                <w:szCs w:val="21"/>
                <w:lang w:val="en-US" w:eastAsia="zh-CN"/>
              </w:rPr>
              <w:t>噪声</w:t>
            </w:r>
            <w:r>
              <w:rPr>
                <w:rFonts w:hint="default" w:ascii="Times New Roman" w:hAnsi="Times New Roman" w:eastAsia="宋体" w:cs="Times New Roman"/>
                <w:b/>
                <w:bCs/>
                <w:color w:val="auto"/>
                <w:sz w:val="21"/>
                <w:szCs w:val="21"/>
                <w:lang w:val="en-US" w:eastAsia="zh-CN"/>
              </w:rPr>
              <w:t>治理设施</w:t>
            </w:r>
          </w:p>
          <w:tbl>
            <w:tblPr>
              <w:tblStyle w:val="17"/>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2162"/>
              <w:gridCol w:w="2042"/>
              <w:gridCol w:w="135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3" w:type="dxa"/>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噪声源位置</w:t>
                  </w:r>
                </w:p>
              </w:tc>
              <w:tc>
                <w:tcPr>
                  <w:tcW w:w="2162" w:type="dxa"/>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w:t>
                  </w:r>
                </w:p>
              </w:tc>
              <w:tc>
                <w:tcPr>
                  <w:tcW w:w="2042" w:type="dxa"/>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设备数量（台、套）</w:t>
                  </w:r>
                </w:p>
              </w:tc>
              <w:tc>
                <w:tcPr>
                  <w:tcW w:w="1356" w:type="dxa"/>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工作状态</w:t>
                  </w:r>
                </w:p>
              </w:tc>
              <w:tc>
                <w:tcPr>
                  <w:tcW w:w="1422" w:type="dxa"/>
                  <w:vAlign w:val="top"/>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93" w:type="dxa"/>
                  <w:vAlign w:val="center"/>
                </w:tcPr>
                <w:p>
                  <w:pPr>
                    <w:spacing w:line="360" w:lineRule="auto"/>
                    <w:jc w:val="center"/>
                    <w:textAlignment w:val="baseline"/>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生产车间</w:t>
                  </w:r>
                </w:p>
              </w:tc>
              <w:tc>
                <w:tcPr>
                  <w:tcW w:w="2162" w:type="dxa"/>
                  <w:vAlign w:val="center"/>
                </w:tcPr>
                <w:p>
                  <w:pPr>
                    <w:spacing w:line="360" w:lineRule="auto"/>
                    <w:jc w:val="center"/>
                    <w:textAlignment w:val="baseline"/>
                    <w:rPr>
                      <w:rFonts w:hint="eastAsia" w:ascii="Times New Roman" w:hAnsi="Times New Roman" w:eastAsia="宋体" w:cs="Times New Roman"/>
                      <w:color w:val="auto"/>
                      <w:sz w:val="21"/>
                      <w:szCs w:val="21"/>
                      <w:lang w:eastAsia="zh-CN"/>
                    </w:rPr>
                  </w:pPr>
                  <w:r>
                    <w:rPr>
                      <w:rFonts w:hint="eastAsia" w:cs="Times New Roman"/>
                      <w:color w:val="auto"/>
                      <w:kern w:val="0"/>
                      <w:szCs w:val="21"/>
                      <w:lang w:eastAsia="zh-CN"/>
                    </w:rPr>
                    <w:t>叉车</w:t>
                  </w:r>
                </w:p>
              </w:tc>
              <w:tc>
                <w:tcPr>
                  <w:tcW w:w="2042" w:type="dxa"/>
                  <w:vAlign w:val="center"/>
                </w:tcPr>
                <w:p>
                  <w:pPr>
                    <w:spacing w:line="360" w:lineRule="auto"/>
                    <w:jc w:val="center"/>
                    <w:textAlignment w:val="baseline"/>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w:t>
                  </w:r>
                </w:p>
              </w:tc>
              <w:tc>
                <w:tcPr>
                  <w:tcW w:w="1356" w:type="dxa"/>
                  <w:vAlign w:val="center"/>
                </w:tcPr>
                <w:p>
                  <w:pPr>
                    <w:spacing w:line="360" w:lineRule="auto"/>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c>
                <w:tcPr>
                  <w:tcW w:w="1422" w:type="dxa"/>
                  <w:vAlign w:val="center"/>
                </w:tcPr>
                <w:p>
                  <w:pPr>
                    <w:spacing w:line="360" w:lineRule="auto"/>
                    <w:jc w:val="center"/>
                    <w:textAlignment w:val="baseline"/>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减震</w:t>
                  </w:r>
                  <w:r>
                    <w:rPr>
                      <w:rFonts w:hint="default" w:ascii="Times New Roman" w:hAnsi="Times New Roman" w:eastAsia="宋体" w:cs="Times New Roman"/>
                      <w:color w:val="auto"/>
                      <w:sz w:val="21"/>
                      <w:szCs w:val="21"/>
                      <w:lang w:eastAsia="zh-CN"/>
                    </w:rPr>
                    <w:t>、</w:t>
                  </w:r>
                  <w:r>
                    <w:rPr>
                      <w:rFonts w:hint="eastAsia" w:cs="Times New Roman"/>
                      <w:color w:val="auto"/>
                      <w:sz w:val="21"/>
                      <w:szCs w:val="21"/>
                      <w:lang w:eastAsia="zh-CN"/>
                    </w:rPr>
                    <w:t>隔声</w:t>
                  </w:r>
                </w:p>
              </w:tc>
            </w:tr>
          </w:tbl>
          <w:p>
            <w:pPr>
              <w:spacing w:line="360" w:lineRule="auto"/>
              <w:ind w:right="20" w:firstLine="560" w:firstLineChars="200"/>
              <w:jc w:val="left"/>
              <w:rPr>
                <w:rFonts w:hint="eastAsia" w:ascii="宋体" w:hAnsi="宋体"/>
                <w:color w:val="auto"/>
                <w:sz w:val="24"/>
                <w:lang w:eastAsia="zh-CN"/>
              </w:rPr>
            </w:pPr>
            <w:r>
              <w:rPr>
                <w:rFonts w:ascii="Times New Roman" w:hAnsi="Times New Roman"/>
                <w:color w:val="auto"/>
                <w:sz w:val="28"/>
                <w:szCs w:val="28"/>
              </w:rPr>
              <w:t>本项目采取的防治噪声的措施：</w:t>
            </w:r>
          </w:p>
          <w:p>
            <w:pPr>
              <w:spacing w:line="360" w:lineRule="auto"/>
              <w:ind w:right="20" w:firstLine="560" w:firstLineChars="200"/>
              <w:jc w:val="left"/>
              <w:rPr>
                <w:rFonts w:hint="eastAsia"/>
                <w:color w:val="auto"/>
                <w:sz w:val="28"/>
                <w:szCs w:val="28"/>
              </w:rPr>
            </w:pPr>
            <w:r>
              <w:rPr>
                <w:rFonts w:hint="eastAsia"/>
                <w:color w:val="auto"/>
                <w:sz w:val="28"/>
                <w:szCs w:val="28"/>
              </w:rPr>
              <w:t>（1）选用低噪设备，做好生产设备的保养和维护，确保设备处于良好的运转状态，避免因设备不正常运转产生高噪声现象；</w:t>
            </w:r>
          </w:p>
          <w:p>
            <w:pPr>
              <w:spacing w:line="360" w:lineRule="auto"/>
              <w:ind w:right="20" w:firstLine="560" w:firstLineChars="200"/>
              <w:jc w:val="left"/>
              <w:rPr>
                <w:rFonts w:hint="eastAsia"/>
                <w:color w:val="auto"/>
                <w:sz w:val="28"/>
                <w:szCs w:val="28"/>
              </w:rPr>
            </w:pPr>
            <w:r>
              <w:rPr>
                <w:rFonts w:hint="eastAsia"/>
                <w:color w:val="auto"/>
                <w:sz w:val="28"/>
                <w:szCs w:val="28"/>
              </w:rPr>
              <w:t>（2）运输车辆保持低速行驶，并且在厂区内禁止鸣喇叭；</w:t>
            </w:r>
          </w:p>
          <w:p>
            <w:pPr>
              <w:spacing w:line="360" w:lineRule="auto"/>
              <w:ind w:right="20" w:firstLine="560" w:firstLineChars="200"/>
              <w:jc w:val="left"/>
              <w:rPr>
                <w:rFonts w:hint="eastAsia"/>
                <w:color w:val="auto"/>
                <w:sz w:val="28"/>
                <w:szCs w:val="28"/>
              </w:rPr>
            </w:pPr>
            <w:r>
              <w:rPr>
                <w:rFonts w:hint="eastAsia"/>
                <w:color w:val="auto"/>
                <w:sz w:val="28"/>
                <w:szCs w:val="28"/>
              </w:rPr>
              <w:t>（3）合理安排营运时间，运输产品时应避开学校、居民等敏感点。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bCs/>
                <w:color w:val="auto"/>
                <w:sz w:val="28"/>
                <w:szCs w:val="28"/>
                <w:lang w:val="en-US" w:eastAsia="zh-CN"/>
              </w:rPr>
            </w:pPr>
            <w:r>
              <w:rPr>
                <w:rFonts w:hint="eastAsia" w:cs="Times New Roman"/>
                <w:b/>
                <w:bCs/>
                <w:color w:val="auto"/>
                <w:sz w:val="28"/>
                <w:szCs w:val="28"/>
                <w:lang w:val="en-US" w:eastAsia="zh-CN"/>
              </w:rPr>
              <w:t>7.1.1.3固体废物治理设施</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default" w:cs="Times New Roman"/>
                <w:color w:val="auto"/>
                <w:sz w:val="28"/>
                <w:szCs w:val="28"/>
                <w:lang w:val="en-US" w:eastAsia="zh-CN"/>
              </w:rPr>
            </w:pPr>
            <w:r>
              <w:rPr>
                <w:rFonts w:hint="eastAsia" w:ascii="Times New Roman" w:hAnsi="Times New Roman" w:cs="Times New Roman"/>
                <w:color w:val="auto"/>
                <w:sz w:val="28"/>
                <w:szCs w:val="28"/>
                <w:lang w:val="zh-CN" w:eastAsia="zh-CN"/>
              </w:rPr>
              <w:t>项目固体废弃物主要为</w:t>
            </w:r>
            <w:r>
              <w:rPr>
                <w:rFonts w:hint="eastAsia" w:cs="Times New Roman"/>
                <w:color w:val="auto"/>
                <w:sz w:val="28"/>
                <w:szCs w:val="28"/>
                <w:lang w:val="en-US" w:eastAsia="zh-CN"/>
              </w:rPr>
              <w:t>危险固体废物和一般固体废物。危险固体废物主要为废铅蓄电池及破损时产生的废电解液。一般固体废物主要为收集的废锂电池和职工生活产生的</w:t>
            </w:r>
            <w:r>
              <w:rPr>
                <w:rFonts w:hint="eastAsia" w:ascii="Times New Roman" w:hAnsi="Times New Roman" w:cs="Times New Roman"/>
                <w:color w:val="auto"/>
                <w:sz w:val="28"/>
                <w:szCs w:val="28"/>
                <w:lang w:val="zh-CN" w:eastAsia="zh-CN"/>
              </w:rPr>
              <w:t>生活垃圾。</w:t>
            </w:r>
          </w:p>
          <w:p>
            <w:pPr>
              <w:spacing w:line="360" w:lineRule="auto"/>
              <w:ind w:firstLine="560" w:firstLineChars="200"/>
              <w:rPr>
                <w:rFonts w:hint="eastAsia" w:cs="Times New Roman"/>
                <w:color w:val="auto"/>
                <w:sz w:val="28"/>
                <w:szCs w:val="28"/>
                <w:lang w:val="en-US" w:eastAsia="zh-CN"/>
              </w:rPr>
            </w:pPr>
            <w:r>
              <w:rPr>
                <w:rFonts w:hint="eastAsia" w:cs="Times New Roman"/>
                <w:color w:val="auto"/>
                <w:sz w:val="28"/>
                <w:szCs w:val="28"/>
                <w:lang w:val="en-US" w:eastAsia="zh-CN"/>
              </w:rPr>
              <w:t>危险固体废物的治理设施：</w:t>
            </w:r>
          </w:p>
          <w:p>
            <w:pPr>
              <w:numPr>
                <w:ilvl w:val="0"/>
                <w:numId w:val="5"/>
              </w:numPr>
              <w:spacing w:line="360" w:lineRule="auto"/>
              <w:ind w:firstLine="560" w:firstLineChars="200"/>
              <w:rPr>
                <w:rFonts w:hint="eastAsia" w:cs="Times New Roman"/>
                <w:color w:val="auto"/>
                <w:sz w:val="28"/>
                <w:szCs w:val="28"/>
                <w:lang w:val="en-US" w:eastAsia="zh-CN"/>
              </w:rPr>
            </w:pPr>
            <w:r>
              <w:rPr>
                <w:rFonts w:hint="eastAsia" w:cs="Times New Roman"/>
                <w:color w:val="auto"/>
                <w:sz w:val="28"/>
                <w:szCs w:val="28"/>
                <w:lang w:val="en-US" w:eastAsia="zh-CN"/>
              </w:rPr>
              <w:t>按照《危险废物贮存污染控制标准》（GB18597-2001)及其2013年修改单规定，本项目已对储存场所进行密闭且有通风口，同时进行了防渗漏处理，</w:t>
            </w:r>
            <w:r>
              <w:rPr>
                <w:rFonts w:hint="eastAsia"/>
                <w:sz w:val="28"/>
                <w:szCs w:val="28"/>
                <w:lang w:val="en-US" w:eastAsia="zh-CN"/>
              </w:rPr>
              <w:t>在现有地坪的基础上铺设一层2mm厚的高密度聚乙烯（HDPE）防渗膜，渗透系数≤10-10cm/s，并在膜上设置保护层，保护层为一层1cm厚的长丝无纺土工布， 在保护层上加铺10cm厚的耐酸混凝土层，最后用环氧树脂进行防腐，</w:t>
            </w:r>
            <w:r>
              <w:rPr>
                <w:rFonts w:hint="eastAsia" w:cs="Times New Roman"/>
                <w:color w:val="auto"/>
                <w:sz w:val="28"/>
                <w:szCs w:val="28"/>
                <w:lang w:val="en-US" w:eastAsia="zh-CN"/>
              </w:rPr>
              <w:t>防止废铅蓄电池及破损时产生的废电解液污染地下水。</w:t>
            </w:r>
          </w:p>
          <w:p>
            <w:pPr>
              <w:numPr>
                <w:ilvl w:val="0"/>
                <w:numId w:val="5"/>
              </w:numPr>
              <w:spacing w:line="360" w:lineRule="auto"/>
              <w:ind w:firstLine="560" w:firstLineChars="200"/>
              <w:rPr>
                <w:rFonts w:hint="eastAsia"/>
                <w:sz w:val="28"/>
                <w:szCs w:val="28"/>
                <w:lang w:val="en-US" w:eastAsia="zh-CN"/>
              </w:rPr>
            </w:pPr>
            <w:r>
              <w:rPr>
                <w:rFonts w:hint="eastAsia" w:cs="Times New Roman"/>
                <w:color w:val="auto"/>
                <w:sz w:val="28"/>
                <w:szCs w:val="28"/>
                <w:lang w:val="en-US" w:eastAsia="zh-CN"/>
              </w:rPr>
              <w:t>本项目储存场所已达到三防要求，既防风、防水、防晒，离开居民区域800m外，地表水域150m外，防止产生二次污染。</w:t>
            </w:r>
          </w:p>
          <w:p>
            <w:pPr>
              <w:numPr>
                <w:ilvl w:val="0"/>
                <w:numId w:val="5"/>
              </w:numPr>
              <w:spacing w:line="360" w:lineRule="auto"/>
              <w:ind w:firstLine="560" w:firstLineChars="200"/>
              <w:rPr>
                <w:rFonts w:hint="eastAsia"/>
                <w:sz w:val="28"/>
                <w:szCs w:val="28"/>
                <w:lang w:val="en-US" w:eastAsia="zh-CN"/>
              </w:rPr>
            </w:pPr>
            <w:r>
              <w:rPr>
                <w:rFonts w:hint="eastAsia"/>
                <w:sz w:val="28"/>
                <w:szCs w:val="28"/>
                <w:lang w:val="en-US" w:eastAsia="zh-CN"/>
              </w:rPr>
              <w:t>在车间四周设置20cm高的围堰，</w:t>
            </w:r>
            <w:r>
              <w:rPr>
                <w:rFonts w:hint="eastAsia" w:cs="Times New Roman"/>
                <w:color w:val="auto"/>
                <w:sz w:val="28"/>
                <w:szCs w:val="28"/>
                <w:lang w:val="en-US" w:eastAsia="zh-CN"/>
              </w:rPr>
              <w:t>防止废铅蓄电池破损时产生的废电解液排至车间外，污染地下水。</w:t>
            </w:r>
          </w:p>
          <w:p>
            <w:pPr>
              <w:numPr>
                <w:ilvl w:val="0"/>
                <w:numId w:val="5"/>
              </w:numPr>
              <w:spacing w:line="360" w:lineRule="auto"/>
              <w:ind w:firstLine="560" w:firstLineChars="200"/>
              <w:rPr>
                <w:rFonts w:hint="eastAsia" w:ascii="Times New Roman" w:hAnsi="Times New Roman" w:cs="Times New Roman"/>
                <w:color w:val="auto"/>
                <w:sz w:val="28"/>
                <w:szCs w:val="28"/>
                <w:lang w:val="zh-CN" w:eastAsia="zh-CN"/>
              </w:rPr>
            </w:pPr>
            <w:r>
              <w:rPr>
                <w:rFonts w:hint="eastAsia"/>
                <w:sz w:val="28"/>
                <w:szCs w:val="28"/>
                <w:lang w:val="en-US" w:eastAsia="zh-CN"/>
              </w:rPr>
              <w:t>在车间四周设置导流槽和1座1m</w:t>
            </w:r>
            <w:r>
              <w:rPr>
                <w:rFonts w:hint="eastAsia"/>
                <w:sz w:val="28"/>
                <w:szCs w:val="28"/>
                <w:vertAlign w:val="superscript"/>
                <w:lang w:val="en-US" w:eastAsia="zh-CN"/>
              </w:rPr>
              <w:t>3</w:t>
            </w:r>
            <w:r>
              <w:rPr>
                <w:rFonts w:hint="eastAsia"/>
                <w:sz w:val="28"/>
                <w:szCs w:val="28"/>
                <w:lang w:val="en-US" w:eastAsia="zh-CN"/>
              </w:rPr>
              <w:t>废液收集池，对导流槽和废液收集池的底部防渗措施，</w:t>
            </w:r>
            <w:r>
              <w:rPr>
                <w:rFonts w:hint="eastAsia" w:cs="Times New Roman"/>
                <w:color w:val="auto"/>
                <w:sz w:val="28"/>
                <w:szCs w:val="28"/>
                <w:lang w:val="en-US" w:eastAsia="zh-CN"/>
              </w:rPr>
              <w:t>废铅蓄电池破损时产生的废电解液的产生量较少，废电解液收集至</w:t>
            </w:r>
            <w:r>
              <w:rPr>
                <w:rFonts w:hint="eastAsia"/>
                <w:sz w:val="28"/>
                <w:szCs w:val="28"/>
                <w:lang w:val="en-US" w:eastAsia="zh-CN"/>
              </w:rPr>
              <w:t>1m</w:t>
            </w:r>
            <w:r>
              <w:rPr>
                <w:rFonts w:hint="eastAsia"/>
                <w:sz w:val="28"/>
                <w:szCs w:val="28"/>
                <w:vertAlign w:val="superscript"/>
                <w:lang w:val="en-US" w:eastAsia="zh-CN"/>
              </w:rPr>
              <w:t>3</w:t>
            </w:r>
            <w:r>
              <w:rPr>
                <w:rFonts w:hint="eastAsia"/>
                <w:sz w:val="28"/>
                <w:szCs w:val="28"/>
                <w:lang w:val="en-US" w:eastAsia="zh-CN"/>
              </w:rPr>
              <w:t>废液收集池，集中收集至</w:t>
            </w:r>
            <w:r>
              <w:rPr>
                <w:rFonts w:hint="eastAsia" w:cs="Times New Roman"/>
                <w:color w:val="auto"/>
                <w:sz w:val="28"/>
                <w:szCs w:val="28"/>
                <w:lang w:val="en-US" w:eastAsia="zh-CN"/>
              </w:rPr>
              <w:t>耐酸</w:t>
            </w:r>
            <w:r>
              <w:rPr>
                <w:rFonts w:hint="eastAsia"/>
                <w:color w:val="auto"/>
                <w:sz w:val="28"/>
                <w:szCs w:val="28"/>
                <w:lang w:val="en-US" w:eastAsia="zh-CN"/>
              </w:rPr>
              <w:t>收集桶</w:t>
            </w:r>
            <w:r>
              <w:rPr>
                <w:rFonts w:hint="eastAsia" w:cs="Times New Roman"/>
                <w:color w:val="auto"/>
                <w:sz w:val="28"/>
                <w:szCs w:val="28"/>
                <w:lang w:val="en-US" w:eastAsia="zh-CN"/>
              </w:rPr>
              <w:t>中，定期</w:t>
            </w:r>
            <w:r>
              <w:rPr>
                <w:rFonts w:hint="eastAsia"/>
                <w:sz w:val="28"/>
                <w:szCs w:val="28"/>
                <w:lang w:val="en-US" w:eastAsia="zh-CN"/>
              </w:rPr>
              <w:t>由</w:t>
            </w:r>
            <w:r>
              <w:rPr>
                <w:rFonts w:hint="eastAsia"/>
                <w:color w:val="auto"/>
                <w:sz w:val="28"/>
                <w:szCs w:val="28"/>
                <w:lang w:eastAsia="zh-CN"/>
              </w:rPr>
              <w:t>骆驼集团新疆再生资源有限公司</w:t>
            </w:r>
            <w:r>
              <w:rPr>
                <w:rFonts w:hint="eastAsia"/>
                <w:sz w:val="28"/>
                <w:szCs w:val="28"/>
                <w:lang w:val="en-US" w:eastAsia="zh-CN"/>
              </w:rPr>
              <w:t>集中处置。</w:t>
            </w:r>
          </w:p>
          <w:p>
            <w:pPr>
              <w:numPr>
                <w:ilvl w:val="0"/>
                <w:numId w:val="5"/>
              </w:numPr>
              <w:spacing w:line="360" w:lineRule="auto"/>
              <w:ind w:firstLine="560" w:firstLineChars="200"/>
              <w:rPr>
                <w:rFonts w:hint="eastAsia" w:ascii="Times New Roman" w:hAnsi="Times New Roman" w:cs="Times New Roman"/>
                <w:color w:val="auto"/>
                <w:sz w:val="28"/>
                <w:szCs w:val="28"/>
                <w:lang w:val="zh-CN" w:eastAsia="zh-CN"/>
              </w:rPr>
            </w:pPr>
            <w:r>
              <w:rPr>
                <w:rFonts w:hint="eastAsia"/>
                <w:sz w:val="28"/>
                <w:szCs w:val="28"/>
                <w:lang w:val="en-US" w:eastAsia="zh-CN"/>
              </w:rPr>
              <w:t xml:space="preserve">本项目已按照《危险废物贮存污染控制标准》进行设置危险废物标志，安装监控设备、防盗窗和双门锁且设有专人管理，禁止无关人员进入。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imes New Roman" w:hAnsi="Times New Roman" w:cs="Times New Roman"/>
                <w:color w:val="auto"/>
                <w:sz w:val="28"/>
                <w:szCs w:val="28"/>
                <w:lang w:val="zh-CN" w:eastAsia="zh-CN"/>
              </w:rPr>
            </w:pPr>
            <w:r>
              <w:rPr>
                <w:rFonts w:hint="eastAsia" w:cs="Times New Roman"/>
                <w:color w:val="auto"/>
                <w:sz w:val="28"/>
                <w:szCs w:val="28"/>
                <w:lang w:val="en-US" w:eastAsia="zh-CN"/>
              </w:rPr>
              <w:t>收集的废锂电池</w:t>
            </w:r>
            <w:r>
              <w:rPr>
                <w:rFonts w:hint="eastAsia" w:ascii="Times New Roman" w:hAnsi="Times New Roman" w:cs="Times New Roman"/>
                <w:color w:val="auto"/>
                <w:sz w:val="28"/>
                <w:szCs w:val="28"/>
                <w:lang w:val="zh-CN" w:eastAsia="zh-CN"/>
              </w:rPr>
              <w:t>治理措施</w:t>
            </w:r>
            <w:r>
              <w:rPr>
                <w:rFonts w:hint="eastAsia" w:cs="Times New Roman"/>
                <w:color w:val="auto"/>
                <w:sz w:val="28"/>
                <w:szCs w:val="28"/>
                <w:lang w:val="zh-CN" w:eastAsia="zh-CN"/>
              </w:rPr>
              <w:t>：</w:t>
            </w:r>
            <w:r>
              <w:rPr>
                <w:rFonts w:hint="eastAsia" w:cs="Times New Roman"/>
                <w:color w:val="auto"/>
                <w:sz w:val="28"/>
                <w:szCs w:val="28"/>
                <w:lang w:val="en-US" w:eastAsia="zh-CN"/>
              </w:rPr>
              <w:t>收集的废锂电池暂存在废锂电池贮存区，定期</w:t>
            </w:r>
            <w:r>
              <w:rPr>
                <w:rFonts w:hint="eastAsia"/>
                <w:sz w:val="28"/>
                <w:szCs w:val="28"/>
                <w:lang w:val="en-US" w:eastAsia="zh-CN"/>
              </w:rPr>
              <w:t>由</w:t>
            </w:r>
            <w:r>
              <w:rPr>
                <w:rFonts w:hint="eastAsia"/>
                <w:color w:val="auto"/>
                <w:sz w:val="28"/>
                <w:szCs w:val="28"/>
                <w:lang w:eastAsia="zh-CN"/>
              </w:rPr>
              <w:t>骆驼集团新疆再生资源有限公司</w:t>
            </w:r>
            <w:r>
              <w:rPr>
                <w:rFonts w:hint="eastAsia"/>
                <w:sz w:val="28"/>
                <w:szCs w:val="28"/>
                <w:lang w:val="en-US" w:eastAsia="zh-CN"/>
              </w:rPr>
              <w:t>集中处置。</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imes New Roman" w:hAnsi="Times New Roman" w:cs="Times New Roman"/>
                <w:color w:val="auto"/>
                <w:sz w:val="28"/>
                <w:szCs w:val="28"/>
                <w:lang w:val="zh-CN" w:eastAsia="zh-CN"/>
              </w:rPr>
            </w:pPr>
            <w:r>
              <w:rPr>
                <w:rFonts w:hint="eastAsia" w:ascii="Times New Roman" w:hAnsi="Times New Roman" w:cs="Times New Roman"/>
                <w:color w:val="auto"/>
                <w:sz w:val="28"/>
                <w:szCs w:val="28"/>
                <w:lang w:val="zh-CN" w:eastAsia="zh-CN"/>
              </w:rPr>
              <w:t>生活垃圾治理措施：</w:t>
            </w:r>
            <w:r>
              <w:rPr>
                <w:rFonts w:hint="eastAsia" w:cs="Times New Roman"/>
                <w:color w:val="auto"/>
                <w:sz w:val="28"/>
                <w:szCs w:val="28"/>
                <w:lang w:val="zh-CN" w:eastAsia="zh-CN"/>
              </w:rPr>
              <w:t>生活垃圾的产生量为</w:t>
            </w:r>
            <w:r>
              <w:rPr>
                <w:rFonts w:hint="eastAsia" w:cs="Times New Roman"/>
                <w:color w:val="auto"/>
                <w:sz w:val="28"/>
                <w:szCs w:val="28"/>
                <w:lang w:val="en-US" w:eastAsia="zh-CN"/>
              </w:rPr>
              <w:t>0.8t/a，</w:t>
            </w:r>
            <w:r>
              <w:rPr>
                <w:rFonts w:hint="eastAsia" w:ascii="Times New Roman" w:hAnsi="Times New Roman" w:cs="Times New Roman"/>
                <w:color w:val="auto"/>
                <w:sz w:val="28"/>
                <w:szCs w:val="28"/>
                <w:lang w:val="zh-CN" w:eastAsia="zh-CN"/>
              </w:rPr>
              <w:t>生活垃圾</w:t>
            </w:r>
            <w:r>
              <w:rPr>
                <w:rFonts w:hint="eastAsia" w:cs="Times New Roman"/>
                <w:color w:val="auto"/>
                <w:sz w:val="28"/>
                <w:szCs w:val="28"/>
                <w:lang w:val="zh-CN" w:eastAsia="zh-CN"/>
              </w:rPr>
              <w:t>集中收集</w:t>
            </w:r>
            <w:r>
              <w:rPr>
                <w:rFonts w:hint="eastAsia" w:ascii="Times New Roman" w:hAnsi="Times New Roman" w:cs="Times New Roman"/>
                <w:color w:val="auto"/>
                <w:sz w:val="28"/>
                <w:szCs w:val="28"/>
                <w:lang w:val="zh-CN" w:eastAsia="zh-CN"/>
              </w:rPr>
              <w:t>后由</w:t>
            </w:r>
            <w:r>
              <w:rPr>
                <w:rFonts w:hint="eastAsia" w:cs="Times New Roman" w:eastAsiaTheme="minorEastAsia"/>
                <w:color w:val="auto"/>
                <w:sz w:val="28"/>
                <w:szCs w:val="28"/>
                <w:lang w:val="en-US" w:eastAsia="zh-CN"/>
              </w:rPr>
              <w:t>昌吉市</w:t>
            </w:r>
            <w:r>
              <w:rPr>
                <w:rFonts w:hint="eastAsia" w:ascii="Times New Roman" w:hAnsi="Times New Roman" w:cs="Times New Roman"/>
                <w:color w:val="auto"/>
                <w:sz w:val="28"/>
                <w:szCs w:val="28"/>
                <w:lang w:val="zh-CN" w:eastAsia="zh-CN"/>
              </w:rPr>
              <w:t>环卫部门清运至</w:t>
            </w:r>
            <w:r>
              <w:rPr>
                <w:rFonts w:hint="eastAsia" w:cs="Times New Roman"/>
                <w:color w:val="auto"/>
                <w:sz w:val="28"/>
                <w:szCs w:val="28"/>
                <w:lang w:val="zh-CN" w:eastAsia="zh-CN"/>
              </w:rPr>
              <w:t>昌吉市</w:t>
            </w:r>
            <w:r>
              <w:rPr>
                <w:rFonts w:hint="eastAsia" w:ascii="Times New Roman" w:hAnsi="Times New Roman" w:cs="Times New Roman"/>
                <w:color w:val="auto"/>
                <w:sz w:val="28"/>
                <w:szCs w:val="28"/>
                <w:lang w:val="zh-CN" w:eastAsia="zh-CN"/>
              </w:rPr>
              <w:t>垃圾填埋场卫生填埋。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bCs/>
                <w:color w:val="auto"/>
                <w:sz w:val="28"/>
                <w:szCs w:val="28"/>
                <w:lang w:val="en-US" w:eastAsia="zh-CN"/>
              </w:rPr>
            </w:pPr>
            <w:r>
              <w:rPr>
                <w:rFonts w:hint="eastAsia" w:cs="Times New Roman"/>
                <w:b/>
                <w:bCs/>
                <w:color w:val="auto"/>
                <w:sz w:val="28"/>
                <w:szCs w:val="28"/>
                <w:lang w:val="en-US" w:eastAsia="zh-CN"/>
              </w:rPr>
              <w:t>7.2污染物排放监测结果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b/>
                <w:bCs/>
                <w:color w:val="auto"/>
                <w:sz w:val="28"/>
                <w:szCs w:val="28"/>
                <w:lang w:val="en-US" w:eastAsia="zh-CN"/>
              </w:rPr>
            </w:pPr>
            <w:r>
              <w:rPr>
                <w:rFonts w:hint="eastAsia" w:cs="Times New Roman"/>
                <w:b/>
                <w:bCs/>
                <w:color w:val="auto"/>
                <w:sz w:val="28"/>
                <w:szCs w:val="28"/>
                <w:lang w:val="en-US" w:eastAsia="zh-CN"/>
              </w:rPr>
              <w:t>7.2.1噪声</w:t>
            </w:r>
          </w:p>
          <w:p>
            <w:pPr>
              <w:spacing w:line="360" w:lineRule="auto"/>
              <w:ind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噪声监测结果见表</w:t>
            </w:r>
            <w:r>
              <w:rPr>
                <w:rFonts w:hint="eastAsia" w:cs="Times New Roman"/>
                <w:color w:val="auto"/>
                <w:sz w:val="28"/>
                <w:szCs w:val="28"/>
                <w:lang w:val="en-US" w:eastAsia="zh-CN"/>
              </w:rPr>
              <w:t>7-2</w:t>
            </w:r>
            <w:r>
              <w:rPr>
                <w:rFonts w:hint="default" w:ascii="Times New Roman" w:hAnsi="Times New Roman" w:cs="Times New Roman"/>
                <w:color w:val="auto"/>
                <w:sz w:val="28"/>
                <w:szCs w:val="28"/>
              </w:rPr>
              <w:t>，监测点位见附图</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w:t>
            </w:r>
          </w:p>
          <w:p>
            <w:pPr>
              <w:jc w:val="center"/>
              <w:rPr>
                <w:rFonts w:hint="default" w:ascii="Times New Roman" w:hAnsi="Times New Roman" w:cs="Times New Roman"/>
                <w:b/>
                <w:bCs/>
                <w:color w:val="auto"/>
                <w:lang w:val="zh-CN"/>
              </w:rPr>
            </w:pPr>
            <w:r>
              <w:rPr>
                <w:rFonts w:hint="default" w:ascii="Times New Roman" w:hAnsi="Times New Roman" w:cs="Times New Roman"/>
                <w:b/>
                <w:bCs/>
                <w:color w:val="auto"/>
                <w:lang w:val="zh-CN"/>
              </w:rPr>
              <w:t>表</w:t>
            </w:r>
            <w:r>
              <w:rPr>
                <w:rFonts w:hint="eastAsia" w:cs="Times New Roman"/>
                <w:b/>
                <w:bCs/>
                <w:color w:val="auto"/>
                <w:lang w:val="en-US" w:eastAsia="zh-CN"/>
              </w:rPr>
              <w:t>7-2</w:t>
            </w:r>
            <w:r>
              <w:rPr>
                <w:rFonts w:hint="default" w:ascii="Times New Roman" w:hAnsi="Times New Roman" w:cs="Times New Roman"/>
                <w:b/>
                <w:bCs/>
                <w:color w:val="auto"/>
                <w:lang w:val="zh-CN"/>
              </w:rPr>
              <w:t xml:space="preserve">    噪声监测结果     单位：dB</w:t>
            </w:r>
            <w:r>
              <w:rPr>
                <w:rFonts w:hint="eastAsia" w:cs="Times New Roman"/>
                <w:b/>
                <w:bCs/>
                <w:color w:val="auto"/>
                <w:lang w:val="zh-CN"/>
              </w:rPr>
              <w:t>(</w:t>
            </w:r>
            <w:r>
              <w:rPr>
                <w:rFonts w:hint="default" w:ascii="Times New Roman" w:hAnsi="Times New Roman" w:cs="Times New Roman"/>
                <w:b/>
                <w:bCs/>
                <w:color w:val="auto"/>
                <w:lang w:val="zh-CN"/>
              </w:rPr>
              <w:t>A)</w:t>
            </w:r>
          </w:p>
          <w:tbl>
            <w:tblPr>
              <w:tblStyle w:val="16"/>
              <w:tblW w:w="866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11"/>
              <w:gridCol w:w="1201"/>
              <w:gridCol w:w="583"/>
              <w:gridCol w:w="699"/>
              <w:gridCol w:w="1228"/>
              <w:gridCol w:w="1201"/>
              <w:gridCol w:w="613"/>
              <w:gridCol w:w="6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276" w:type="dxa"/>
                  <w:vMerge w:val="restart"/>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监测点</w:t>
                  </w:r>
                </w:p>
              </w:tc>
              <w:tc>
                <w:tcPr>
                  <w:tcW w:w="3694" w:type="dxa"/>
                  <w:gridSpan w:val="4"/>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昼间</w:t>
                  </w:r>
                </w:p>
              </w:tc>
              <w:tc>
                <w:tcPr>
                  <w:tcW w:w="3694" w:type="dxa"/>
                  <w:gridSpan w:val="4"/>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1276" w:type="dxa"/>
                  <w:vMerge w:val="continue"/>
                  <w:tcBorders>
                    <w:bottom w:val="single" w:color="auto" w:sz="12" w:space="0"/>
                  </w:tcBorders>
                  <w:vAlign w:val="center"/>
                </w:tcPr>
                <w:p>
                  <w:pPr>
                    <w:spacing w:line="240" w:lineRule="atLeast"/>
                    <w:jc w:val="center"/>
                    <w:rPr>
                      <w:rFonts w:hint="default" w:ascii="Times New Roman" w:hAnsi="Times New Roman" w:cs="Times New Roman"/>
                      <w:color w:val="auto"/>
                    </w:rPr>
                  </w:pPr>
                </w:p>
              </w:tc>
              <w:tc>
                <w:tcPr>
                  <w:tcW w:w="1211" w:type="dxa"/>
                  <w:tcBorders>
                    <w:bottom w:val="single" w:color="auto" w:sz="12" w:space="0"/>
                  </w:tcBorders>
                  <w:vAlign w:val="center"/>
                </w:tcPr>
                <w:p>
                  <w:pPr>
                    <w:autoSpaceDE w:val="0"/>
                    <w:autoSpaceDN w:val="0"/>
                    <w:jc w:val="center"/>
                    <w:rPr>
                      <w:rFonts w:hint="eastAsia" w:ascii="Times New Roman" w:hAnsi="Times New Roman" w:eastAsia="宋体" w:cs="Times New Roman"/>
                      <w:color w:val="auto"/>
                      <w:lang w:val="en-US" w:eastAsia="zh-CN"/>
                    </w:rPr>
                  </w:pPr>
                  <w:r>
                    <w:rPr>
                      <w:rFonts w:hint="eastAsia" w:cs="Times New Roman"/>
                      <w:color w:val="auto"/>
                      <w:lang w:val="en-US" w:eastAsia="zh-CN"/>
                    </w:rPr>
                    <w:t>05.31</w:t>
                  </w:r>
                </w:p>
              </w:tc>
              <w:tc>
                <w:tcPr>
                  <w:tcW w:w="1201" w:type="dxa"/>
                  <w:tcBorders>
                    <w:bottom w:val="single" w:color="auto" w:sz="12" w:space="0"/>
                  </w:tcBorders>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color w:val="auto"/>
                      <w:szCs w:val="21"/>
                      <w:lang w:val="en-US" w:eastAsia="zh-CN"/>
                    </w:rPr>
                    <w:t>0</w:t>
                  </w:r>
                  <w:r>
                    <w:rPr>
                      <w:rFonts w:hint="eastAsia" w:eastAsia="楷体" w:cs="Times New Roman"/>
                      <w:color w:val="auto"/>
                      <w:szCs w:val="21"/>
                      <w:lang w:val="en-US" w:eastAsia="zh-CN"/>
                    </w:rPr>
                    <w:t>6.01</w:t>
                  </w:r>
                </w:p>
              </w:tc>
              <w:tc>
                <w:tcPr>
                  <w:tcW w:w="583" w:type="dxa"/>
                  <w:tcBorders>
                    <w:bottom w:val="single" w:color="auto" w:sz="12" w:space="0"/>
                  </w:tcBorders>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限值</w:t>
                  </w:r>
                </w:p>
              </w:tc>
              <w:tc>
                <w:tcPr>
                  <w:tcW w:w="699" w:type="dxa"/>
                  <w:tcBorders>
                    <w:bottom w:val="single" w:color="auto" w:sz="12" w:space="0"/>
                  </w:tcBorders>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情况</w:t>
                  </w:r>
                </w:p>
              </w:tc>
              <w:tc>
                <w:tcPr>
                  <w:tcW w:w="1228" w:type="dxa"/>
                  <w:tcBorders>
                    <w:bottom w:val="single" w:color="auto" w:sz="12" w:space="0"/>
                  </w:tcBorders>
                  <w:vAlign w:val="center"/>
                </w:tcPr>
                <w:p>
                  <w:pPr>
                    <w:autoSpaceDE w:val="0"/>
                    <w:autoSpaceDN w:val="0"/>
                    <w:jc w:val="center"/>
                    <w:rPr>
                      <w:rFonts w:hint="default" w:ascii="Times New Roman" w:hAnsi="Times New Roman" w:cs="Times New Roman"/>
                      <w:color w:val="auto"/>
                      <w:lang w:val="en-US"/>
                    </w:rPr>
                  </w:pPr>
                  <w:r>
                    <w:rPr>
                      <w:rFonts w:hint="eastAsia" w:cs="Times New Roman"/>
                      <w:color w:val="auto"/>
                      <w:lang w:val="en-US" w:eastAsia="zh-CN"/>
                    </w:rPr>
                    <w:t>05.31</w:t>
                  </w:r>
                </w:p>
              </w:tc>
              <w:tc>
                <w:tcPr>
                  <w:tcW w:w="1201" w:type="dxa"/>
                  <w:tcBorders>
                    <w:bottom w:val="single" w:color="auto" w:sz="12" w:space="0"/>
                  </w:tcBorders>
                  <w:vAlign w:val="center"/>
                </w:tcPr>
                <w:p>
                  <w:pPr>
                    <w:autoSpaceDE w:val="0"/>
                    <w:autoSpaceDN w:val="0"/>
                    <w:jc w:val="center"/>
                    <w:rPr>
                      <w:rFonts w:hint="default" w:ascii="Times New Roman" w:hAnsi="Times New Roman" w:cs="Times New Roman"/>
                      <w:color w:val="auto"/>
                      <w:lang w:val="en-US"/>
                    </w:rPr>
                  </w:pPr>
                  <w:r>
                    <w:rPr>
                      <w:rFonts w:hint="eastAsia" w:ascii="Times New Roman" w:hAnsi="Times New Roman" w:eastAsia="楷体" w:cs="Times New Roman"/>
                      <w:color w:val="auto"/>
                      <w:szCs w:val="21"/>
                      <w:lang w:val="en-US" w:eastAsia="zh-CN"/>
                    </w:rPr>
                    <w:t>0</w:t>
                  </w:r>
                  <w:r>
                    <w:rPr>
                      <w:rFonts w:hint="eastAsia" w:eastAsia="楷体" w:cs="Times New Roman"/>
                      <w:color w:val="auto"/>
                      <w:szCs w:val="21"/>
                      <w:lang w:val="en-US" w:eastAsia="zh-CN"/>
                    </w:rPr>
                    <w:t>6.01</w:t>
                  </w:r>
                </w:p>
              </w:tc>
              <w:tc>
                <w:tcPr>
                  <w:tcW w:w="613" w:type="dxa"/>
                  <w:tcBorders>
                    <w:bottom w:val="single" w:color="auto" w:sz="12" w:space="0"/>
                  </w:tcBorders>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限值</w:t>
                  </w:r>
                </w:p>
              </w:tc>
              <w:tc>
                <w:tcPr>
                  <w:tcW w:w="652" w:type="dxa"/>
                  <w:tcBorders>
                    <w:bottom w:val="single" w:color="auto" w:sz="12" w:space="0"/>
                  </w:tcBorders>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276" w:type="dxa"/>
                  <w:tcBorders>
                    <w:top w:val="single" w:color="auto" w:sz="12" w:space="0"/>
                  </w:tcBorders>
                  <w:vAlign w:val="center"/>
                </w:tcPr>
                <w:p>
                  <w:pPr>
                    <w:spacing w:line="200" w:lineRule="atLeast"/>
                    <w:jc w:val="center"/>
                    <w:rPr>
                      <w:rFonts w:hint="default" w:ascii="Times New Roman" w:hAnsi="Times New Roman" w:cs="Times New Roman"/>
                      <w:color w:val="auto"/>
                    </w:rPr>
                  </w:pPr>
                  <w:r>
                    <w:rPr>
                      <w:rFonts w:hint="default" w:ascii="Times New Roman" w:hAnsi="Times New Roman" w:cs="Times New Roman"/>
                      <w:color w:val="auto"/>
                    </w:rPr>
                    <w:t>东侧▲1</w:t>
                  </w:r>
                </w:p>
              </w:tc>
              <w:tc>
                <w:tcPr>
                  <w:tcW w:w="1211" w:type="dxa"/>
                  <w:tcBorders>
                    <w:top w:val="single" w:color="auto" w:sz="12" w:space="0"/>
                  </w:tcBorders>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52.0</w:t>
                  </w:r>
                </w:p>
              </w:tc>
              <w:tc>
                <w:tcPr>
                  <w:tcW w:w="1201" w:type="dxa"/>
                  <w:tcBorders>
                    <w:top w:val="single" w:color="auto" w:sz="12" w:space="0"/>
                  </w:tcBorders>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51.7</w:t>
                  </w:r>
                </w:p>
              </w:tc>
              <w:tc>
                <w:tcPr>
                  <w:tcW w:w="583" w:type="dxa"/>
                  <w:vMerge w:val="restart"/>
                  <w:tcBorders>
                    <w:top w:val="single" w:color="auto" w:sz="12" w:space="0"/>
                  </w:tcBorders>
                  <w:vAlign w:val="center"/>
                </w:tcPr>
                <w:p>
                  <w:pPr>
                    <w:spacing w:line="240" w:lineRule="atLeast"/>
                    <w:jc w:val="center"/>
                    <w:rPr>
                      <w:rFonts w:hint="eastAsia" w:ascii="Times New Roman" w:hAnsi="Times New Roman" w:eastAsia="宋体" w:cs="Times New Roman"/>
                      <w:color w:val="auto"/>
                      <w:lang w:val="en-US" w:eastAsia="zh-CN"/>
                    </w:rPr>
                  </w:pPr>
                  <w:r>
                    <w:rPr>
                      <w:rFonts w:hint="eastAsia" w:cs="Times New Roman"/>
                      <w:color w:val="auto"/>
                      <w:lang w:val="en-US" w:eastAsia="zh-CN"/>
                    </w:rPr>
                    <w:t>60</w:t>
                  </w:r>
                </w:p>
              </w:tc>
              <w:tc>
                <w:tcPr>
                  <w:tcW w:w="699" w:type="dxa"/>
                  <w:tcBorders>
                    <w:top w:val="single" w:color="auto" w:sz="12" w:space="0"/>
                  </w:tcBorders>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c>
                <w:tcPr>
                  <w:tcW w:w="1228" w:type="dxa"/>
                  <w:tcBorders>
                    <w:top w:val="single" w:color="auto" w:sz="12" w:space="0"/>
                  </w:tcBorders>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45.5</w:t>
                  </w:r>
                </w:p>
              </w:tc>
              <w:tc>
                <w:tcPr>
                  <w:tcW w:w="1201" w:type="dxa"/>
                  <w:tcBorders>
                    <w:top w:val="single" w:color="auto" w:sz="12" w:space="0"/>
                  </w:tcBorders>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44.2</w:t>
                  </w:r>
                </w:p>
              </w:tc>
              <w:tc>
                <w:tcPr>
                  <w:tcW w:w="613" w:type="dxa"/>
                  <w:vMerge w:val="restart"/>
                  <w:tcBorders>
                    <w:top w:val="single" w:color="auto" w:sz="12" w:space="0"/>
                  </w:tcBorders>
                  <w:vAlign w:val="center"/>
                </w:tcPr>
                <w:p>
                  <w:pPr>
                    <w:spacing w:line="240" w:lineRule="atLeast"/>
                    <w:jc w:val="center"/>
                    <w:rPr>
                      <w:rFonts w:hint="default" w:ascii="Times New Roman" w:hAnsi="Times New Roman" w:cs="Times New Roman"/>
                      <w:color w:val="auto"/>
                      <w:lang w:val="en-US"/>
                    </w:rPr>
                  </w:pPr>
                  <w:r>
                    <w:rPr>
                      <w:rFonts w:hint="eastAsia" w:cs="Times New Roman"/>
                      <w:color w:val="auto"/>
                      <w:lang w:val="en-US" w:eastAsia="zh-CN"/>
                    </w:rPr>
                    <w:t>50</w:t>
                  </w:r>
                </w:p>
              </w:tc>
              <w:tc>
                <w:tcPr>
                  <w:tcW w:w="652" w:type="dxa"/>
                  <w:tcBorders>
                    <w:top w:val="single" w:color="auto" w:sz="12" w:space="0"/>
                  </w:tcBorders>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276" w:type="dxa"/>
                  <w:vAlign w:val="center"/>
                </w:tcPr>
                <w:p>
                  <w:pPr>
                    <w:spacing w:line="200" w:lineRule="atLeast"/>
                    <w:jc w:val="center"/>
                    <w:rPr>
                      <w:rFonts w:hint="default" w:ascii="Times New Roman" w:hAnsi="Times New Roman" w:cs="Times New Roman"/>
                      <w:color w:val="auto"/>
                    </w:rPr>
                  </w:pPr>
                  <w:r>
                    <w:rPr>
                      <w:rFonts w:hint="default" w:ascii="Times New Roman" w:hAnsi="Times New Roman" w:cs="Times New Roman"/>
                      <w:color w:val="auto"/>
                    </w:rPr>
                    <w:t>西侧▲2</w:t>
                  </w:r>
                </w:p>
              </w:tc>
              <w:tc>
                <w:tcPr>
                  <w:tcW w:w="121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59.6</w:t>
                  </w:r>
                </w:p>
              </w:tc>
              <w:tc>
                <w:tcPr>
                  <w:tcW w:w="120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57.6</w:t>
                  </w:r>
                </w:p>
              </w:tc>
              <w:tc>
                <w:tcPr>
                  <w:tcW w:w="583" w:type="dxa"/>
                  <w:vMerge w:val="continue"/>
                  <w:vAlign w:val="center"/>
                </w:tcPr>
                <w:p>
                  <w:pPr>
                    <w:spacing w:line="240" w:lineRule="atLeast"/>
                    <w:jc w:val="center"/>
                    <w:rPr>
                      <w:rFonts w:hint="default" w:ascii="Times New Roman" w:hAnsi="Times New Roman" w:cs="Times New Roman"/>
                      <w:color w:val="auto"/>
                    </w:rPr>
                  </w:pPr>
                </w:p>
              </w:tc>
              <w:tc>
                <w:tcPr>
                  <w:tcW w:w="699"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c>
                <w:tcPr>
                  <w:tcW w:w="1228"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43.8</w:t>
                  </w:r>
                </w:p>
              </w:tc>
              <w:tc>
                <w:tcPr>
                  <w:tcW w:w="120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43.2</w:t>
                  </w:r>
                </w:p>
              </w:tc>
              <w:tc>
                <w:tcPr>
                  <w:tcW w:w="613" w:type="dxa"/>
                  <w:vMerge w:val="continue"/>
                  <w:vAlign w:val="center"/>
                </w:tcPr>
                <w:p>
                  <w:pPr>
                    <w:spacing w:line="240" w:lineRule="atLeast"/>
                    <w:jc w:val="center"/>
                    <w:rPr>
                      <w:rFonts w:hint="default" w:ascii="Times New Roman" w:hAnsi="Times New Roman" w:cs="Times New Roman"/>
                      <w:color w:val="auto"/>
                    </w:rPr>
                  </w:pPr>
                </w:p>
              </w:tc>
              <w:tc>
                <w:tcPr>
                  <w:tcW w:w="652"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276" w:type="dxa"/>
                  <w:vAlign w:val="center"/>
                </w:tcPr>
                <w:p>
                  <w:pPr>
                    <w:spacing w:line="200" w:lineRule="atLeast"/>
                    <w:jc w:val="center"/>
                    <w:rPr>
                      <w:rFonts w:hint="default" w:ascii="Times New Roman" w:hAnsi="Times New Roman" w:cs="Times New Roman"/>
                      <w:color w:val="auto"/>
                    </w:rPr>
                  </w:pPr>
                  <w:r>
                    <w:rPr>
                      <w:rFonts w:hint="default" w:ascii="Times New Roman" w:hAnsi="Times New Roman" w:cs="Times New Roman"/>
                      <w:color w:val="auto"/>
                    </w:rPr>
                    <w:t>南侧▲3</w:t>
                  </w:r>
                </w:p>
              </w:tc>
              <w:tc>
                <w:tcPr>
                  <w:tcW w:w="121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45.7</w:t>
                  </w:r>
                </w:p>
              </w:tc>
              <w:tc>
                <w:tcPr>
                  <w:tcW w:w="120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44.3</w:t>
                  </w:r>
                </w:p>
              </w:tc>
              <w:tc>
                <w:tcPr>
                  <w:tcW w:w="583" w:type="dxa"/>
                  <w:vMerge w:val="continue"/>
                  <w:vAlign w:val="center"/>
                </w:tcPr>
                <w:p>
                  <w:pPr>
                    <w:spacing w:line="240" w:lineRule="atLeast"/>
                    <w:jc w:val="center"/>
                    <w:rPr>
                      <w:rFonts w:hint="default" w:ascii="Times New Roman" w:hAnsi="Times New Roman" w:cs="Times New Roman"/>
                      <w:color w:val="auto"/>
                    </w:rPr>
                  </w:pPr>
                </w:p>
              </w:tc>
              <w:tc>
                <w:tcPr>
                  <w:tcW w:w="699"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c>
                <w:tcPr>
                  <w:tcW w:w="1228"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42.3</w:t>
                  </w:r>
                </w:p>
              </w:tc>
              <w:tc>
                <w:tcPr>
                  <w:tcW w:w="120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42.4</w:t>
                  </w:r>
                </w:p>
              </w:tc>
              <w:tc>
                <w:tcPr>
                  <w:tcW w:w="613" w:type="dxa"/>
                  <w:vMerge w:val="continue"/>
                  <w:vAlign w:val="center"/>
                </w:tcPr>
                <w:p>
                  <w:pPr>
                    <w:spacing w:line="240" w:lineRule="atLeast"/>
                    <w:jc w:val="center"/>
                    <w:rPr>
                      <w:rFonts w:hint="default" w:ascii="Times New Roman" w:hAnsi="Times New Roman" w:cs="Times New Roman"/>
                      <w:color w:val="auto"/>
                    </w:rPr>
                  </w:pPr>
                </w:p>
              </w:tc>
              <w:tc>
                <w:tcPr>
                  <w:tcW w:w="652"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276" w:type="dxa"/>
                  <w:vAlign w:val="center"/>
                </w:tcPr>
                <w:p>
                  <w:pPr>
                    <w:spacing w:line="200" w:lineRule="atLeast"/>
                    <w:jc w:val="center"/>
                    <w:rPr>
                      <w:rFonts w:hint="default" w:ascii="Times New Roman" w:hAnsi="Times New Roman" w:cs="Times New Roman"/>
                      <w:color w:val="auto"/>
                    </w:rPr>
                  </w:pPr>
                  <w:r>
                    <w:rPr>
                      <w:rFonts w:hint="default" w:ascii="Times New Roman" w:hAnsi="Times New Roman" w:cs="Times New Roman"/>
                      <w:color w:val="auto"/>
                    </w:rPr>
                    <w:t>北侧▲4</w:t>
                  </w:r>
                </w:p>
              </w:tc>
              <w:tc>
                <w:tcPr>
                  <w:tcW w:w="121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52.8</w:t>
                  </w:r>
                </w:p>
              </w:tc>
              <w:tc>
                <w:tcPr>
                  <w:tcW w:w="120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51.4</w:t>
                  </w:r>
                </w:p>
              </w:tc>
              <w:tc>
                <w:tcPr>
                  <w:tcW w:w="583" w:type="dxa"/>
                  <w:vMerge w:val="continue"/>
                  <w:vAlign w:val="center"/>
                </w:tcPr>
                <w:p>
                  <w:pPr>
                    <w:spacing w:line="240" w:lineRule="atLeast"/>
                    <w:jc w:val="center"/>
                    <w:rPr>
                      <w:rFonts w:hint="default" w:ascii="Times New Roman" w:hAnsi="Times New Roman" w:cs="Times New Roman"/>
                      <w:color w:val="auto"/>
                    </w:rPr>
                  </w:pPr>
                </w:p>
              </w:tc>
              <w:tc>
                <w:tcPr>
                  <w:tcW w:w="699"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c>
                <w:tcPr>
                  <w:tcW w:w="1228"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44.9</w:t>
                  </w:r>
                </w:p>
              </w:tc>
              <w:tc>
                <w:tcPr>
                  <w:tcW w:w="1201" w:type="dxa"/>
                  <w:vAlign w:val="center"/>
                </w:tcPr>
                <w:p>
                  <w:pPr>
                    <w:autoSpaceDE w:val="0"/>
                    <w:autoSpaceDN w:val="0"/>
                    <w:jc w:val="center"/>
                    <w:rPr>
                      <w:rFonts w:hint="eastAsia" w:ascii="Times New Roman" w:hAnsi="Times New Roman" w:eastAsia="宋体" w:cs="Times New Roman"/>
                      <w:color w:val="auto"/>
                      <w:lang w:val="en-US" w:eastAsia="zh-CN"/>
                    </w:rPr>
                  </w:pPr>
                  <w:r>
                    <w:rPr>
                      <w:rFonts w:hint="eastAsia" w:ascii="Times New Roman" w:hAnsi="Times New Roman" w:eastAsia="楷体" w:cs="Times New Roman"/>
                      <w:szCs w:val="21"/>
                      <w:lang w:val="en-US" w:eastAsia="zh-CN"/>
                    </w:rPr>
                    <w:t>45.2</w:t>
                  </w:r>
                </w:p>
              </w:tc>
              <w:tc>
                <w:tcPr>
                  <w:tcW w:w="613" w:type="dxa"/>
                  <w:vMerge w:val="continue"/>
                  <w:vAlign w:val="center"/>
                </w:tcPr>
                <w:p>
                  <w:pPr>
                    <w:spacing w:line="240" w:lineRule="atLeast"/>
                    <w:jc w:val="center"/>
                    <w:rPr>
                      <w:rFonts w:hint="default" w:ascii="Times New Roman" w:hAnsi="Times New Roman" w:cs="Times New Roman"/>
                      <w:color w:val="auto"/>
                    </w:rPr>
                  </w:pPr>
                </w:p>
              </w:tc>
              <w:tc>
                <w:tcPr>
                  <w:tcW w:w="652" w:type="dxa"/>
                  <w:vAlign w:val="center"/>
                </w:tcPr>
                <w:p>
                  <w:pPr>
                    <w:spacing w:line="240" w:lineRule="atLeast"/>
                    <w:jc w:val="center"/>
                    <w:rPr>
                      <w:rFonts w:hint="default" w:ascii="Times New Roman" w:hAnsi="Times New Roman" w:cs="Times New Roman"/>
                      <w:color w:val="auto"/>
                    </w:rPr>
                  </w:pPr>
                  <w:r>
                    <w:rPr>
                      <w:rFonts w:hint="default" w:ascii="Times New Roman" w:hAnsi="Times New Roman" w:cs="Times New Roman"/>
                      <w:color w:val="auto"/>
                    </w:rPr>
                    <w:t>达标</w:t>
                  </w:r>
                </w:p>
              </w:tc>
            </w:tr>
          </w:tbl>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噪声监测结果表明，项目厂界昼间噪声监测范围为</w:t>
            </w:r>
            <w:r>
              <w:rPr>
                <w:rFonts w:hint="eastAsia" w:cs="Times New Roman"/>
                <w:color w:val="auto"/>
                <w:sz w:val="28"/>
                <w:szCs w:val="28"/>
                <w:lang w:val="en-US" w:eastAsia="zh-CN"/>
              </w:rPr>
              <w:t>44.3</w:t>
            </w:r>
            <w:r>
              <w:rPr>
                <w:rFonts w:hint="default" w:ascii="Times New Roman" w:hAnsi="Times New Roman" w:cs="Times New Roman"/>
                <w:color w:val="auto"/>
                <w:sz w:val="28"/>
                <w:szCs w:val="28"/>
              </w:rPr>
              <w:t>~</w:t>
            </w:r>
            <w:r>
              <w:rPr>
                <w:rFonts w:hint="eastAsia" w:cs="Times New Roman"/>
                <w:color w:val="auto"/>
                <w:sz w:val="28"/>
                <w:szCs w:val="28"/>
                <w:lang w:val="en-US" w:eastAsia="zh-CN"/>
              </w:rPr>
              <w:t>59.6</w:t>
            </w:r>
            <w:r>
              <w:rPr>
                <w:rFonts w:hint="default" w:ascii="Times New Roman" w:hAnsi="Times New Roman" w:cs="Times New Roman"/>
                <w:color w:val="auto"/>
                <w:sz w:val="28"/>
                <w:szCs w:val="28"/>
              </w:rPr>
              <w:t>dB</w:t>
            </w:r>
            <w:r>
              <w:rPr>
                <w:rFonts w:hint="eastAsia" w:cs="Times New Roman"/>
                <w:color w:val="auto"/>
                <w:sz w:val="28"/>
                <w:szCs w:val="28"/>
                <w:lang w:eastAsia="zh-CN"/>
              </w:rPr>
              <w:t>(</w:t>
            </w:r>
            <w:r>
              <w:rPr>
                <w:rFonts w:hint="default" w:ascii="Times New Roman" w:hAnsi="Times New Roman" w:cs="Times New Roman"/>
                <w:color w:val="auto"/>
                <w:sz w:val="28"/>
                <w:szCs w:val="28"/>
              </w:rPr>
              <w:t>A)，夜间噪声监测范围</w:t>
            </w:r>
            <w:r>
              <w:rPr>
                <w:rFonts w:hint="eastAsia" w:cs="Times New Roman"/>
                <w:color w:val="auto"/>
                <w:sz w:val="28"/>
                <w:szCs w:val="28"/>
                <w:lang w:val="en-US" w:eastAsia="zh-CN"/>
              </w:rPr>
              <w:t>42.4</w:t>
            </w:r>
            <w:r>
              <w:rPr>
                <w:rFonts w:hint="default" w:ascii="Times New Roman" w:hAnsi="Times New Roman" w:cs="Times New Roman"/>
                <w:color w:val="auto"/>
                <w:sz w:val="28"/>
                <w:szCs w:val="28"/>
              </w:rPr>
              <w:t>~</w:t>
            </w:r>
            <w:r>
              <w:rPr>
                <w:rFonts w:hint="eastAsia" w:cs="Times New Roman"/>
                <w:color w:val="auto"/>
                <w:sz w:val="28"/>
                <w:szCs w:val="28"/>
                <w:lang w:val="en-US" w:eastAsia="zh-CN"/>
              </w:rPr>
              <w:t>45.5</w:t>
            </w:r>
            <w:r>
              <w:rPr>
                <w:rFonts w:hint="default" w:ascii="Times New Roman" w:hAnsi="Times New Roman" w:cs="Times New Roman"/>
                <w:color w:val="auto"/>
                <w:sz w:val="28"/>
                <w:szCs w:val="28"/>
              </w:rPr>
              <w:t>dB</w:t>
            </w:r>
            <w:r>
              <w:rPr>
                <w:rFonts w:hint="eastAsia" w:cs="Times New Roman"/>
                <w:color w:val="auto"/>
                <w:sz w:val="28"/>
                <w:szCs w:val="28"/>
                <w:lang w:eastAsia="zh-CN"/>
              </w:rPr>
              <w:t>(</w:t>
            </w:r>
            <w:r>
              <w:rPr>
                <w:rFonts w:hint="default" w:ascii="Times New Roman" w:hAnsi="Times New Roman" w:cs="Times New Roman"/>
                <w:color w:val="auto"/>
                <w:sz w:val="28"/>
                <w:szCs w:val="28"/>
              </w:rPr>
              <w:t>A)，项目厂界四周昼</w:t>
            </w:r>
            <w:r>
              <w:rPr>
                <w:rFonts w:hint="eastAsia" w:cs="Times New Roman"/>
                <w:color w:val="auto"/>
                <w:sz w:val="28"/>
                <w:szCs w:val="28"/>
                <w:lang w:eastAsia="zh-CN"/>
              </w:rPr>
              <w:t>间、</w:t>
            </w:r>
            <w:r>
              <w:rPr>
                <w:rFonts w:hint="eastAsia" w:ascii="Times New Roman" w:hAnsi="Times New Roman" w:cs="Times New Roman"/>
                <w:color w:val="auto"/>
                <w:sz w:val="28"/>
                <w:szCs w:val="28"/>
                <w:lang w:eastAsia="zh-CN"/>
              </w:rPr>
              <w:t>夜</w:t>
            </w:r>
            <w:r>
              <w:rPr>
                <w:rFonts w:hint="eastAsia" w:cs="Times New Roman"/>
                <w:color w:val="auto"/>
                <w:sz w:val="28"/>
                <w:szCs w:val="28"/>
                <w:lang w:eastAsia="zh-CN"/>
              </w:rPr>
              <w:t>间</w:t>
            </w:r>
            <w:r>
              <w:rPr>
                <w:rFonts w:hint="default" w:ascii="Times New Roman" w:hAnsi="Times New Roman" w:cs="Times New Roman"/>
                <w:color w:val="auto"/>
                <w:sz w:val="28"/>
                <w:szCs w:val="28"/>
              </w:rPr>
              <w:t>噪声均符合《工业企业厂界环境噪声排放标准》（GB12348-2008）中</w:t>
            </w:r>
            <w:r>
              <w:rPr>
                <w:rFonts w:hint="eastAsia" w:cs="Times New Roman"/>
                <w:color w:val="auto"/>
                <w:sz w:val="28"/>
                <w:szCs w:val="28"/>
                <w:lang w:val="en-US" w:eastAsia="zh-CN"/>
              </w:rPr>
              <w:t>2</w:t>
            </w:r>
            <w:r>
              <w:rPr>
                <w:rFonts w:hint="default" w:ascii="Times New Roman" w:hAnsi="Times New Roman" w:cs="Times New Roman"/>
                <w:color w:val="auto"/>
                <w:sz w:val="28"/>
                <w:szCs w:val="28"/>
              </w:rPr>
              <w:t>类标准，达标排放。</w:t>
            </w:r>
          </w:p>
          <w:p>
            <w:pPr>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7.3</w:t>
            </w:r>
            <w:r>
              <w:rPr>
                <w:rFonts w:hint="eastAsia" w:ascii="Times New Roman" w:hAnsi="Times New Roman" w:cs="Times New Roman"/>
                <w:b/>
                <w:bCs/>
                <w:color w:val="auto"/>
                <w:sz w:val="28"/>
                <w:szCs w:val="28"/>
                <w:lang w:val="en-US" w:eastAsia="zh-CN"/>
              </w:rPr>
              <w:t>工程建设对环境的影响</w:t>
            </w:r>
          </w:p>
          <w:p>
            <w:pPr>
              <w:spacing w:line="360" w:lineRule="auto"/>
              <w:rPr>
                <w:rFonts w:hint="eastAsia" w:cs="Times New Roman"/>
                <w:b/>
                <w:bCs/>
                <w:color w:val="auto"/>
                <w:sz w:val="28"/>
                <w:szCs w:val="28"/>
                <w:lang w:val="en-US" w:eastAsia="zh-CN"/>
              </w:rPr>
            </w:pPr>
            <w:r>
              <w:rPr>
                <w:rFonts w:hint="eastAsia" w:cs="Times New Roman"/>
                <w:b/>
                <w:bCs/>
                <w:color w:val="auto"/>
                <w:sz w:val="28"/>
                <w:szCs w:val="28"/>
                <w:lang w:val="en-US" w:eastAsia="zh-CN"/>
              </w:rPr>
              <w:t>7.3.1土壤环境质量监测</w:t>
            </w:r>
          </w:p>
          <w:p>
            <w:pPr>
              <w:spacing w:line="360" w:lineRule="auto"/>
              <w:ind w:firstLine="560" w:firstLineChars="200"/>
              <w:rPr>
                <w:rFonts w:hint="default" w:ascii="Times New Roman" w:hAnsi="Times New Roman" w:cs="Times New Roman"/>
                <w:b/>
                <w:bCs/>
                <w:color w:val="auto"/>
                <w:lang w:val="zh-CN"/>
              </w:rPr>
            </w:pPr>
            <w:r>
              <w:rPr>
                <w:rFonts w:hint="eastAsia" w:cs="Times New Roman"/>
                <w:color w:val="auto"/>
                <w:sz w:val="28"/>
                <w:szCs w:val="28"/>
                <w:lang w:eastAsia="zh-CN"/>
              </w:rPr>
              <w:t>土壤</w:t>
            </w:r>
            <w:r>
              <w:rPr>
                <w:rFonts w:hint="default" w:ascii="Times New Roman" w:hAnsi="Times New Roman" w:cs="Times New Roman"/>
                <w:color w:val="auto"/>
                <w:sz w:val="28"/>
                <w:szCs w:val="28"/>
              </w:rPr>
              <w:t>监测结果见表</w:t>
            </w:r>
            <w:r>
              <w:rPr>
                <w:rFonts w:hint="eastAsia" w:cs="Times New Roman"/>
                <w:color w:val="auto"/>
                <w:sz w:val="28"/>
                <w:szCs w:val="28"/>
                <w:lang w:val="en-US" w:eastAsia="zh-CN"/>
              </w:rPr>
              <w:t>7-3</w:t>
            </w:r>
            <w:r>
              <w:rPr>
                <w:rFonts w:hint="default" w:ascii="Times New Roman" w:hAnsi="Times New Roman" w:cs="Times New Roman"/>
                <w:color w:val="auto"/>
                <w:sz w:val="28"/>
                <w:szCs w:val="28"/>
              </w:rPr>
              <w:t>，监测点位见附图</w:t>
            </w:r>
            <w:r>
              <w:rPr>
                <w:rFonts w:hint="default" w:ascii="Times New Roman" w:hAnsi="Times New Roman" w:cs="Times New Roman"/>
                <w:color w:val="auto"/>
                <w:sz w:val="28"/>
                <w:szCs w:val="28"/>
                <w:lang w:val="en-US" w:eastAsia="zh-CN"/>
              </w:rPr>
              <w:t>4</w:t>
            </w:r>
            <w:r>
              <w:rPr>
                <w:rFonts w:hint="default" w:ascii="Times New Roman" w:hAnsi="Times New Roman" w:cs="Times New Roman"/>
                <w:color w:val="auto"/>
                <w:sz w:val="28"/>
                <w:szCs w:val="28"/>
              </w:rPr>
              <w:t>。</w:t>
            </w:r>
          </w:p>
          <w:p>
            <w:pPr>
              <w:jc w:val="center"/>
              <w:rPr>
                <w:rFonts w:hint="eastAsia" w:ascii="Times New Roman" w:hAnsi="Times New Roman" w:eastAsia="宋体" w:cs="Times New Roman"/>
                <w:color w:val="auto"/>
                <w:kern w:val="2"/>
                <w:sz w:val="28"/>
                <w:szCs w:val="28"/>
                <w:highlight w:val="none"/>
                <w:lang w:val="en-US" w:eastAsia="zh-CN" w:bidi="ar-SA"/>
              </w:rPr>
            </w:pPr>
            <w:r>
              <w:rPr>
                <w:rFonts w:hint="default" w:ascii="Times New Roman" w:hAnsi="Times New Roman" w:cs="Times New Roman"/>
                <w:b/>
                <w:bCs/>
                <w:color w:val="auto"/>
                <w:lang w:val="zh-CN"/>
              </w:rPr>
              <w:t>表</w:t>
            </w:r>
            <w:r>
              <w:rPr>
                <w:rFonts w:hint="eastAsia" w:cs="Times New Roman"/>
                <w:b/>
                <w:bCs/>
                <w:color w:val="auto"/>
                <w:lang w:val="en-US" w:eastAsia="zh-CN"/>
              </w:rPr>
              <w:t>7-3</w:t>
            </w:r>
            <w:r>
              <w:rPr>
                <w:rFonts w:hint="default" w:ascii="Times New Roman" w:hAnsi="Times New Roman" w:cs="Times New Roman"/>
                <w:b/>
                <w:bCs/>
                <w:color w:val="auto"/>
                <w:lang w:val="zh-CN"/>
              </w:rPr>
              <w:t xml:space="preserve">   </w:t>
            </w:r>
            <w:r>
              <w:rPr>
                <w:rFonts w:hint="eastAsia" w:cs="Times New Roman"/>
                <w:b/>
                <w:bCs/>
                <w:color w:val="auto"/>
                <w:lang w:val="zh-CN"/>
              </w:rPr>
              <w:t>土壤</w:t>
            </w:r>
            <w:r>
              <w:rPr>
                <w:rFonts w:hint="default" w:ascii="Times New Roman" w:hAnsi="Times New Roman" w:cs="Times New Roman"/>
                <w:b/>
                <w:bCs/>
                <w:color w:val="auto"/>
                <w:lang w:val="zh-CN"/>
              </w:rPr>
              <w:t>监测结果     单位：mg/</w:t>
            </w:r>
            <w:r>
              <w:rPr>
                <w:rFonts w:hint="default" w:ascii="Times New Roman" w:hAnsi="Times New Roman" w:cs="Times New Roman"/>
                <w:b/>
                <w:bCs/>
                <w:color w:val="auto"/>
                <w:lang w:val="zh-CN" w:eastAsia="zh-CN"/>
              </w:rPr>
              <w:t>kg</w:t>
            </w:r>
          </w:p>
          <w:tbl>
            <w:tblPr>
              <w:tblStyle w:val="17"/>
              <w:tblW w:w="866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516"/>
              <w:gridCol w:w="902"/>
              <w:gridCol w:w="902"/>
              <w:gridCol w:w="903"/>
              <w:gridCol w:w="1020"/>
              <w:gridCol w:w="860"/>
              <w:gridCol w:w="826"/>
              <w:gridCol w:w="9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33"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采样时间</w:t>
                  </w:r>
                </w:p>
              </w:tc>
              <w:tc>
                <w:tcPr>
                  <w:tcW w:w="1516"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监测点位</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lang w:eastAsia="zh-CN"/>
                    </w:rPr>
                    <w:t>铜</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lang w:eastAsia="zh-CN"/>
                    </w:rPr>
                    <w:t>镉</w:t>
                  </w:r>
                </w:p>
              </w:tc>
              <w:tc>
                <w:tcPr>
                  <w:tcW w:w="903"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rPr>
                    <w:t>pH</w:t>
                  </w:r>
                  <w:r>
                    <w:rPr>
                      <w:rFonts w:hint="default" w:ascii="Times New Roman" w:hAnsi="Times New Roman" w:eastAsia="宋体" w:cs="Times New Roman"/>
                      <w:b w:val="0"/>
                      <w:bCs w:val="0"/>
                      <w:color w:val="auto"/>
                      <w:sz w:val="21"/>
                      <w:szCs w:val="21"/>
                      <w:highlight w:val="none"/>
                      <w:lang w:eastAsia="zh-CN"/>
                    </w:rPr>
                    <w:t>值</w:t>
                  </w:r>
                </w:p>
              </w:tc>
              <w:tc>
                <w:tcPr>
                  <w:tcW w:w="102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lang w:eastAsia="zh-CN"/>
                    </w:rPr>
                    <w:t>汞</w:t>
                  </w:r>
                </w:p>
              </w:tc>
              <w:tc>
                <w:tcPr>
                  <w:tcW w:w="86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lang w:val="en-US" w:eastAsia="zh-CN"/>
                    </w:rPr>
                    <w:t>砷</w:t>
                  </w:r>
                </w:p>
              </w:tc>
              <w:tc>
                <w:tcPr>
                  <w:tcW w:w="826"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heme="minorEastAsia" w:hAnsiTheme="minorEastAsia" w:eastAsiaTheme="minorEastAsia" w:cstheme="minorEastAsia"/>
                      <w:b w:val="0"/>
                      <w:bCs w:val="0"/>
                      <w:color w:val="auto"/>
                      <w:sz w:val="21"/>
                      <w:szCs w:val="21"/>
                      <w:lang w:val="en-US" w:eastAsia="zh-CN"/>
                    </w:rPr>
                    <w:t>镍</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lang w:eastAsia="zh-CN"/>
                    </w:rPr>
                    <w:t>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833" w:type="dxa"/>
                  <w:vMerge w:val="restart"/>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2019.5.31</w:t>
                  </w:r>
                </w:p>
              </w:tc>
              <w:tc>
                <w:tcPr>
                  <w:tcW w:w="1516"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eastAsiaTheme="minorEastAsia"/>
                      <w:sz w:val="21"/>
                      <w:szCs w:val="21"/>
                      <w:lang w:val="en-US" w:eastAsia="zh-CN"/>
                    </w:rPr>
                    <w:t>厂区南侧</w:t>
                  </w:r>
                </w:p>
              </w:tc>
              <w:tc>
                <w:tcPr>
                  <w:tcW w:w="902"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28</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0.10</w:t>
                  </w:r>
                </w:p>
              </w:tc>
              <w:tc>
                <w:tcPr>
                  <w:tcW w:w="903"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8.3</w:t>
                  </w:r>
                </w:p>
              </w:tc>
              <w:tc>
                <w:tcPr>
                  <w:tcW w:w="102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0.491</w:t>
                  </w:r>
                </w:p>
              </w:tc>
              <w:tc>
                <w:tcPr>
                  <w:tcW w:w="86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1.88</w:t>
                  </w:r>
                </w:p>
              </w:tc>
              <w:tc>
                <w:tcPr>
                  <w:tcW w:w="826"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&lt;5</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33" w:type="dxa"/>
                  <w:vMerge w:val="continue"/>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c>
                <w:tcPr>
                  <w:tcW w:w="1516" w:type="dxa"/>
                  <w:tcBorders>
                    <w:tl2br w:val="nil"/>
                    <w:tr2bl w:val="nil"/>
                  </w:tcBorders>
                  <w:noWrap w:val="0"/>
                  <w:vAlign w:val="center"/>
                </w:tcPr>
                <w:p>
                  <w:pPr>
                    <w:pStyle w:val="9"/>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eastAsiaTheme="minorEastAsia"/>
                      <w:sz w:val="21"/>
                      <w:szCs w:val="21"/>
                      <w:lang w:val="en-US" w:eastAsia="zh-CN"/>
                    </w:rPr>
                    <w:t>车间西侧</w:t>
                  </w:r>
                  <w:r>
                    <w:rPr>
                      <w:rFonts w:hint="default" w:ascii="Times New Roman" w:hAnsi="Times New Roman" w:eastAsia="宋体" w:cs="Times New Roman"/>
                      <w:b w:val="0"/>
                      <w:bCs w:val="0"/>
                      <w:color w:val="auto"/>
                      <w:szCs w:val="21"/>
                      <w:lang w:val="en-US" w:eastAsia="zh-CN"/>
                    </w:rPr>
                    <w:t>E87°06'36",N44°04'43"</w:t>
                  </w:r>
                </w:p>
              </w:tc>
              <w:tc>
                <w:tcPr>
                  <w:tcW w:w="902"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30</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0.11</w:t>
                  </w:r>
                </w:p>
              </w:tc>
              <w:tc>
                <w:tcPr>
                  <w:tcW w:w="903"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9.7</w:t>
                  </w:r>
                </w:p>
              </w:tc>
              <w:tc>
                <w:tcPr>
                  <w:tcW w:w="102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0.513</w:t>
                  </w:r>
                </w:p>
              </w:tc>
              <w:tc>
                <w:tcPr>
                  <w:tcW w:w="86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2.97</w:t>
                  </w:r>
                </w:p>
              </w:tc>
              <w:tc>
                <w:tcPr>
                  <w:tcW w:w="826"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&lt;5</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833" w:type="dxa"/>
                  <w:vMerge w:val="continue"/>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c>
                <w:tcPr>
                  <w:tcW w:w="1516"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pacing w:val="8"/>
                      <w:kern w:val="24"/>
                      <w:sz w:val="21"/>
                      <w:szCs w:val="21"/>
                      <w:lang w:val="en-US" w:eastAsia="zh-CN" w:bidi="ar-SA"/>
                    </w:rPr>
                    <w:t>厂区门口E87°06'45",N44°04'58"</w:t>
                  </w:r>
                </w:p>
              </w:tc>
              <w:tc>
                <w:tcPr>
                  <w:tcW w:w="902"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33</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0.04</w:t>
                  </w:r>
                </w:p>
              </w:tc>
              <w:tc>
                <w:tcPr>
                  <w:tcW w:w="903"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8.0</w:t>
                  </w:r>
                </w:p>
              </w:tc>
              <w:tc>
                <w:tcPr>
                  <w:tcW w:w="102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0.474</w:t>
                  </w:r>
                </w:p>
              </w:tc>
              <w:tc>
                <w:tcPr>
                  <w:tcW w:w="86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4.47</w:t>
                  </w:r>
                </w:p>
              </w:tc>
              <w:tc>
                <w:tcPr>
                  <w:tcW w:w="826"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&lt;5</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楷体" w:cs="Times New Roman"/>
                      <w:b w:val="0"/>
                      <w:bCs w:val="0"/>
                      <w:sz w:val="21"/>
                      <w:szCs w:val="21"/>
                      <w:lang w:val="en-US" w:eastAsia="zh-CN"/>
                    </w:rPr>
                    <w:t>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2349" w:type="dxa"/>
                  <w:gridSpan w:val="2"/>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限值</w:t>
                  </w:r>
                </w:p>
              </w:tc>
              <w:tc>
                <w:tcPr>
                  <w:tcW w:w="902"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18000</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65</w:t>
                  </w:r>
                </w:p>
              </w:tc>
              <w:tc>
                <w:tcPr>
                  <w:tcW w:w="903"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w:t>
                  </w:r>
                </w:p>
              </w:tc>
              <w:tc>
                <w:tcPr>
                  <w:tcW w:w="102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38</w:t>
                  </w:r>
                </w:p>
              </w:tc>
              <w:tc>
                <w:tcPr>
                  <w:tcW w:w="860"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60</w:t>
                  </w:r>
                </w:p>
              </w:tc>
              <w:tc>
                <w:tcPr>
                  <w:tcW w:w="826"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900</w:t>
                  </w:r>
                </w:p>
              </w:tc>
              <w:tc>
                <w:tcPr>
                  <w:tcW w:w="902" w:type="dxa"/>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2349" w:type="dxa"/>
                  <w:gridSpan w:val="2"/>
                  <w:tcBorders>
                    <w:tl2br w:val="nil"/>
                    <w:tr2bl w:val="nil"/>
                  </w:tcBorders>
                  <w:noWrap w:val="0"/>
                  <w:vAlign w:val="center"/>
                </w:tcPr>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达标情况</w:t>
                  </w:r>
                </w:p>
              </w:tc>
              <w:tc>
                <w:tcPr>
                  <w:tcW w:w="902"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w:t>
                  </w:r>
                </w:p>
              </w:tc>
              <w:tc>
                <w:tcPr>
                  <w:tcW w:w="902"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w:t>
                  </w:r>
                </w:p>
              </w:tc>
              <w:tc>
                <w:tcPr>
                  <w:tcW w:w="903"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w:t>
                  </w:r>
                </w:p>
              </w:tc>
              <w:tc>
                <w:tcPr>
                  <w:tcW w:w="1020"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w:t>
                  </w:r>
                </w:p>
              </w:tc>
              <w:tc>
                <w:tcPr>
                  <w:tcW w:w="860"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w:t>
                  </w:r>
                </w:p>
              </w:tc>
              <w:tc>
                <w:tcPr>
                  <w:tcW w:w="826"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w:t>
                  </w:r>
                </w:p>
              </w:tc>
              <w:tc>
                <w:tcPr>
                  <w:tcW w:w="902" w:type="dxa"/>
                  <w:tcBorders>
                    <w:tl2br w:val="nil"/>
                    <w:tr2bl w:val="nil"/>
                  </w:tcBorders>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cs="Times New Roman"/>
                <w:color w:val="auto"/>
                <w:sz w:val="28"/>
                <w:szCs w:val="28"/>
                <w:lang w:eastAsia="zh-CN"/>
              </w:rPr>
            </w:pPr>
            <w:r>
              <w:rPr>
                <w:rFonts w:hint="eastAsia" w:cs="Times New Roman"/>
                <w:color w:val="auto"/>
                <w:sz w:val="28"/>
                <w:szCs w:val="28"/>
                <w:lang w:eastAsia="zh-CN"/>
              </w:rPr>
              <w:t>土壤</w:t>
            </w:r>
            <w:r>
              <w:rPr>
                <w:rFonts w:hint="default" w:ascii="Times New Roman" w:hAnsi="Times New Roman" w:cs="Times New Roman"/>
                <w:color w:val="auto"/>
                <w:sz w:val="28"/>
                <w:szCs w:val="28"/>
              </w:rPr>
              <w:t>监测结果表明，项目</w:t>
            </w:r>
            <w:r>
              <w:rPr>
                <w:rFonts w:hint="eastAsia" w:cs="Times New Roman"/>
                <w:color w:val="auto"/>
                <w:sz w:val="28"/>
                <w:szCs w:val="28"/>
                <w:lang w:eastAsia="zh-CN"/>
              </w:rPr>
              <w:t>区南侧空地、车间西侧、厂区门口各监测点位土壤浓度</w:t>
            </w:r>
            <w:r>
              <w:rPr>
                <w:rFonts w:hint="default" w:ascii="Times New Roman" w:hAnsi="Times New Roman" w:cs="Times New Roman"/>
                <w:color w:val="auto"/>
                <w:sz w:val="28"/>
                <w:szCs w:val="28"/>
              </w:rPr>
              <w:t>均符合《</w:t>
            </w:r>
            <w:r>
              <w:rPr>
                <w:rFonts w:hint="default" w:ascii="Times New Roman" w:hAnsi="Times New Roman" w:cs="Times New Roman"/>
                <w:color w:val="auto"/>
                <w:sz w:val="28"/>
                <w:szCs w:val="28"/>
                <w:lang w:eastAsia="zh-CN"/>
              </w:rPr>
              <w:t>《土壤环境质量</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lang w:eastAsia="zh-CN"/>
              </w:rPr>
              <w:t>建设用地土壤污染风险管控标准》（试行）表</w:t>
            </w:r>
            <w:r>
              <w:rPr>
                <w:rFonts w:hint="default" w:ascii="Times New Roman" w:hAnsi="Times New Roman" w:cs="Times New Roman"/>
                <w:color w:val="auto"/>
                <w:sz w:val="28"/>
                <w:szCs w:val="28"/>
                <w:lang w:val="en-US" w:eastAsia="zh-CN"/>
              </w:rPr>
              <w:t xml:space="preserve">1 </w:t>
            </w:r>
            <w:r>
              <w:rPr>
                <w:rFonts w:hint="default" w:ascii="Times New Roman" w:hAnsi="Times New Roman" w:cs="Times New Roman"/>
                <w:color w:val="auto"/>
                <w:sz w:val="28"/>
                <w:szCs w:val="28"/>
                <w:lang w:eastAsia="zh-CN"/>
              </w:rPr>
              <w:t>建设用地土壤污染风险筛选值和管制值（基本项目）</w:t>
            </w:r>
            <w:r>
              <w:rPr>
                <w:rFonts w:hint="eastAsia" w:cs="Times New Roman"/>
                <w:color w:val="auto"/>
                <w:sz w:val="28"/>
                <w:szCs w:val="28"/>
                <w:lang w:eastAsia="zh-CN"/>
              </w:rPr>
              <w:t>中筛选值第一类用地标准限值</w:t>
            </w:r>
            <w:r>
              <w:rPr>
                <w:rFonts w:hint="default" w:ascii="Times New Roman" w:hAnsi="Times New Roman" w:cs="Times New Roman"/>
                <w:color w:val="auto"/>
                <w:sz w:val="28"/>
                <w:szCs w:val="28"/>
              </w:rPr>
              <w:t>。</w:t>
            </w:r>
          </w:p>
          <w:p>
            <w:pPr>
              <w:spacing w:line="360" w:lineRule="auto"/>
              <w:ind w:firstLine="560" w:firstLineChars="200"/>
              <w:rPr>
                <w:rFonts w:hint="default" w:ascii="Times New Roman" w:hAnsi="Times New Roman" w:cs="Times New Roman"/>
                <w:color w:val="auto"/>
                <w:sz w:val="28"/>
                <w:szCs w:val="28"/>
              </w:rPr>
            </w:pPr>
          </w:p>
          <w:p>
            <w:pPr>
              <w:spacing w:line="360" w:lineRule="auto"/>
              <w:rPr>
                <w:rFonts w:hint="eastAsia" w:ascii="Times New Roman" w:hAnsi="Times New Roman" w:eastAsia="宋体" w:cs="Times New Roman"/>
                <w:color w:val="auto"/>
                <w:sz w:val="28"/>
                <w:szCs w:val="28"/>
                <w:lang w:val="en-US" w:eastAsia="zh-CN"/>
              </w:rPr>
            </w:pPr>
          </w:p>
        </w:tc>
      </w:tr>
    </w:tbl>
    <w:p>
      <w:pPr>
        <w:spacing w:before="156" w:beforeLines="50" w:after="156" w:afterLines="50" w:line="360" w:lineRule="auto"/>
        <w:rPr>
          <w:rFonts w:hint="default" w:ascii="Times New Roman" w:hAnsi="Times New Roman" w:cs="Times New Roman"/>
          <w:b/>
          <w:color w:val="auto"/>
          <w:sz w:val="32"/>
          <w:szCs w:val="32"/>
        </w:rPr>
        <w:sectPr>
          <w:headerReference r:id="rId5" w:type="default"/>
          <w:pgSz w:w="11906" w:h="16838"/>
          <w:pgMar w:top="1440" w:right="1558"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b/>
          <w:bCs w:val="0"/>
          <w:color w:val="auto"/>
          <w:sz w:val="32"/>
          <w:szCs w:val="32"/>
          <w:highlight w:val="none"/>
        </w:rPr>
      </w:pPr>
      <w:r>
        <w:rPr>
          <w:rFonts w:hint="eastAsia"/>
          <w:b/>
          <w:bCs w:val="0"/>
          <w:color w:val="auto"/>
          <w:sz w:val="32"/>
          <w:szCs w:val="32"/>
          <w:highlight w:val="none"/>
        </w:rPr>
        <w:t>表</w:t>
      </w:r>
      <w:r>
        <w:rPr>
          <w:rFonts w:hint="eastAsia"/>
          <w:b/>
          <w:bCs w:val="0"/>
          <w:color w:val="auto"/>
          <w:sz w:val="32"/>
          <w:szCs w:val="32"/>
          <w:highlight w:val="none"/>
          <w:lang w:eastAsia="zh-CN"/>
        </w:rPr>
        <w:t>八</w:t>
      </w:r>
      <w:r>
        <w:rPr>
          <w:rFonts w:hint="eastAsia"/>
          <w:b/>
          <w:bCs w:val="0"/>
          <w:color w:val="auto"/>
          <w:sz w:val="32"/>
          <w:szCs w:val="32"/>
          <w:highlight w:val="none"/>
          <w:lang w:val="en-US" w:eastAsia="zh-CN"/>
        </w:rPr>
        <w:t xml:space="preserve"> </w:t>
      </w:r>
      <w:r>
        <w:rPr>
          <w:rFonts w:hint="eastAsia"/>
          <w:b/>
          <w:bCs w:val="0"/>
          <w:color w:val="auto"/>
          <w:sz w:val="32"/>
          <w:szCs w:val="32"/>
          <w:highlight w:val="none"/>
        </w:rPr>
        <w:t>环境管理检查结果</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7" w:hRule="atLeast"/>
        </w:trPr>
        <w:tc>
          <w:tcPr>
            <w:tcW w:w="8522" w:type="dxa"/>
            <w:vAlign w:val="top"/>
          </w:tcPr>
          <w:p>
            <w:pPr>
              <w:spacing w:line="360" w:lineRule="auto"/>
              <w:rPr>
                <w:rFonts w:hint="eastAsia"/>
                <w:b/>
                <w:bCs/>
                <w:color w:val="auto"/>
                <w:sz w:val="30"/>
                <w:szCs w:val="30"/>
                <w:highlight w:val="none"/>
                <w:lang w:val="en-US" w:eastAsia="zh-CN"/>
              </w:rPr>
            </w:pPr>
            <w:r>
              <w:rPr>
                <w:rFonts w:hint="eastAsia"/>
                <w:b/>
                <w:bCs/>
                <w:color w:val="auto"/>
                <w:sz w:val="30"/>
                <w:szCs w:val="30"/>
                <w:highlight w:val="none"/>
                <w:lang w:val="en-US" w:eastAsia="zh-CN"/>
              </w:rPr>
              <w:t>8.1环保组织机构及规章制度</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imes New Roman" w:hAnsi="Times New Roman" w:eastAsia="宋体" w:cs="Times New Roman"/>
                <w:color w:val="auto"/>
                <w:kern w:val="2"/>
                <w:sz w:val="28"/>
                <w:szCs w:val="28"/>
                <w:highlight w:val="none"/>
                <w:lang w:val="en-US" w:eastAsia="zh-CN" w:bidi="ar-SA"/>
              </w:rPr>
            </w:pPr>
            <w:r>
              <w:rPr>
                <w:rFonts w:hint="eastAsia" w:cs="Times New Roman" w:eastAsiaTheme="minorEastAsia"/>
                <w:color w:val="auto"/>
                <w:kern w:val="0"/>
                <w:sz w:val="28"/>
                <w:szCs w:val="28"/>
                <w:lang w:eastAsia="zh-CN"/>
              </w:rPr>
              <w:t>新疆优源峰环境科技有限公司</w:t>
            </w:r>
            <w:r>
              <w:rPr>
                <w:rFonts w:hint="eastAsia" w:ascii="Times New Roman" w:hAnsi="Times New Roman" w:eastAsia="宋体" w:cs="Times New Roman"/>
                <w:color w:val="auto"/>
                <w:kern w:val="2"/>
                <w:sz w:val="28"/>
                <w:szCs w:val="28"/>
                <w:highlight w:val="none"/>
                <w:lang w:val="en-US" w:eastAsia="zh-CN" w:bidi="ar-SA"/>
              </w:rPr>
              <w:t>设</w:t>
            </w:r>
            <w:r>
              <w:rPr>
                <w:rFonts w:hint="eastAsia" w:cs="Times New Roman"/>
                <w:color w:val="auto"/>
                <w:kern w:val="2"/>
                <w:sz w:val="28"/>
                <w:szCs w:val="28"/>
                <w:highlight w:val="none"/>
                <w:lang w:val="en-US" w:eastAsia="zh-CN" w:bidi="ar-SA"/>
              </w:rPr>
              <w:t>立</w:t>
            </w:r>
            <w:r>
              <w:rPr>
                <w:rFonts w:hint="eastAsia" w:ascii="Times New Roman" w:hAnsi="Times New Roman" w:eastAsia="宋体" w:cs="Times New Roman"/>
                <w:color w:val="auto"/>
                <w:kern w:val="2"/>
                <w:sz w:val="28"/>
                <w:szCs w:val="28"/>
                <w:highlight w:val="none"/>
                <w:lang w:val="en-US" w:eastAsia="zh-CN" w:bidi="ar-SA"/>
              </w:rPr>
              <w:t>了环境和安全管理办公室主任主管环境保护工作，主要负责组织、落实、监督企业内部的环保工作，</w:t>
            </w:r>
            <w:r>
              <w:rPr>
                <w:rFonts w:hint="eastAsia" w:cs="Times New Roman"/>
                <w:color w:val="auto"/>
                <w:kern w:val="2"/>
                <w:sz w:val="28"/>
                <w:szCs w:val="28"/>
                <w:highlight w:val="none"/>
                <w:lang w:val="en-US" w:eastAsia="zh-CN" w:bidi="ar-SA"/>
              </w:rPr>
              <w:t>同时负责环境保护事宜的联络和监督，公司定期召开例会，定期通报公司环保动态、环境管理监督检查情况、污染物排放情况等。</w:t>
            </w:r>
            <w:r>
              <w:rPr>
                <w:rFonts w:hint="eastAsia" w:ascii="Times New Roman" w:hAnsi="Times New Roman" w:eastAsia="宋体" w:cs="Times New Roman"/>
                <w:color w:val="auto"/>
                <w:kern w:val="2"/>
                <w:sz w:val="28"/>
                <w:szCs w:val="28"/>
                <w:highlight w:val="none"/>
                <w:lang w:val="en-US" w:eastAsia="zh-CN" w:bidi="ar-SA"/>
              </w:rPr>
              <w:t>健全环境管理体系并使之正常运行，确保厂区内环保设施的正常运行。</w:t>
            </w:r>
          </w:p>
          <w:p>
            <w:pPr>
              <w:spacing w:line="360" w:lineRule="auto"/>
              <w:rPr>
                <w:rFonts w:hint="eastAsia"/>
                <w:b/>
                <w:bCs/>
                <w:color w:val="auto"/>
                <w:sz w:val="30"/>
                <w:szCs w:val="30"/>
                <w:highlight w:val="none"/>
                <w:lang w:val="en-US" w:eastAsia="zh-CN"/>
              </w:rPr>
            </w:pPr>
            <w:r>
              <w:rPr>
                <w:rFonts w:hint="eastAsia"/>
                <w:b/>
                <w:bCs/>
                <w:color w:val="auto"/>
                <w:sz w:val="30"/>
                <w:szCs w:val="30"/>
                <w:highlight w:val="none"/>
                <w:lang w:val="en-US" w:eastAsia="zh-CN"/>
              </w:rPr>
              <w:t>8.2“三同时”落实情况</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default"/>
                <w:color w:val="auto"/>
                <w:sz w:val="28"/>
                <w:szCs w:val="28"/>
              </w:rPr>
            </w:pPr>
            <w:r>
              <w:rPr>
                <w:rFonts w:hint="eastAsia"/>
                <w:color w:val="auto"/>
                <w:sz w:val="28"/>
                <w:szCs w:val="28"/>
                <w:lang w:val="en-US" w:eastAsia="zh-CN"/>
              </w:rPr>
              <w:t>2019年2月，</w:t>
            </w:r>
            <w:r>
              <w:rPr>
                <w:rFonts w:hint="eastAsia"/>
                <w:color w:val="auto"/>
                <w:sz w:val="28"/>
                <w:szCs w:val="28"/>
                <w:lang w:eastAsia="zh-CN"/>
              </w:rPr>
              <w:t>重庆丰达环境影响评价有限公司</w:t>
            </w:r>
            <w:r>
              <w:rPr>
                <w:rFonts w:hint="default"/>
                <w:color w:val="auto"/>
                <w:sz w:val="28"/>
                <w:szCs w:val="28"/>
              </w:rPr>
              <w:t>对本项目进行环境评价并编制</w:t>
            </w:r>
            <w:r>
              <w:rPr>
                <w:rFonts w:hint="eastAsia"/>
                <w:color w:val="auto"/>
                <w:sz w:val="28"/>
                <w:szCs w:val="28"/>
                <w:lang w:eastAsia="zh-CN"/>
              </w:rPr>
              <w:t>了</w:t>
            </w:r>
            <w:r>
              <w:rPr>
                <w:rFonts w:hint="default"/>
                <w:color w:val="auto"/>
                <w:sz w:val="28"/>
                <w:szCs w:val="28"/>
              </w:rPr>
              <w:t>《</w:t>
            </w:r>
            <w:r>
              <w:rPr>
                <w:rFonts w:hint="eastAsia" w:cs="Times New Roman" w:eastAsiaTheme="minorEastAsia"/>
                <w:color w:val="auto"/>
                <w:kern w:val="0"/>
                <w:sz w:val="28"/>
                <w:szCs w:val="28"/>
                <w:lang w:eastAsia="zh-CN"/>
              </w:rPr>
              <w:t>新疆优源峰环境科技有限公司废旧蓄电池收集中转站建设项目</w:t>
            </w:r>
            <w:r>
              <w:rPr>
                <w:rFonts w:hint="default"/>
                <w:color w:val="auto"/>
                <w:sz w:val="28"/>
                <w:szCs w:val="28"/>
              </w:rPr>
              <w:t>》环境影响报告</w:t>
            </w:r>
            <w:r>
              <w:rPr>
                <w:rFonts w:hint="eastAsia"/>
                <w:color w:val="auto"/>
                <w:sz w:val="28"/>
                <w:szCs w:val="28"/>
                <w:lang w:eastAsia="zh-CN"/>
              </w:rPr>
              <w:t>表</w:t>
            </w:r>
            <w:r>
              <w:rPr>
                <w:rFonts w:hint="default"/>
                <w:color w:val="auto"/>
                <w:sz w:val="28"/>
                <w:szCs w:val="28"/>
              </w:rPr>
              <w:t>。</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default" w:ascii="Times New Roman" w:hAnsi="Times New Roman" w:eastAsia="宋体" w:cs="Times New Roman"/>
                <w:color w:val="auto"/>
                <w:sz w:val="28"/>
                <w:szCs w:val="28"/>
                <w:highlight w:val="none"/>
                <w:shd w:val="clear" w:color="auto" w:fill="auto"/>
              </w:rPr>
            </w:pPr>
            <w:r>
              <w:rPr>
                <w:rFonts w:hint="default"/>
                <w:color w:val="auto"/>
                <w:sz w:val="28"/>
                <w:szCs w:val="28"/>
              </w:rPr>
              <w:t>201</w:t>
            </w:r>
            <w:r>
              <w:rPr>
                <w:rFonts w:hint="eastAsia"/>
                <w:color w:val="auto"/>
                <w:sz w:val="28"/>
                <w:szCs w:val="28"/>
                <w:lang w:val="en-US" w:eastAsia="zh-CN"/>
              </w:rPr>
              <w:t>9</w:t>
            </w:r>
            <w:r>
              <w:rPr>
                <w:rFonts w:hint="default"/>
                <w:color w:val="auto"/>
                <w:sz w:val="28"/>
                <w:szCs w:val="28"/>
              </w:rPr>
              <w:t>年</w:t>
            </w:r>
            <w:r>
              <w:rPr>
                <w:rFonts w:hint="eastAsia"/>
                <w:color w:val="auto"/>
                <w:sz w:val="28"/>
                <w:szCs w:val="28"/>
                <w:lang w:val="en-US" w:eastAsia="zh-CN"/>
              </w:rPr>
              <w:t>3</w:t>
            </w:r>
            <w:r>
              <w:rPr>
                <w:rFonts w:hint="default"/>
                <w:color w:val="auto"/>
                <w:sz w:val="28"/>
                <w:szCs w:val="28"/>
              </w:rPr>
              <w:t>月</w:t>
            </w:r>
            <w:r>
              <w:rPr>
                <w:rFonts w:hint="eastAsia"/>
                <w:color w:val="auto"/>
                <w:sz w:val="28"/>
                <w:szCs w:val="28"/>
                <w:lang w:val="en-US" w:eastAsia="zh-CN"/>
              </w:rPr>
              <w:t>28</w:t>
            </w:r>
            <w:r>
              <w:rPr>
                <w:rFonts w:hint="default"/>
                <w:color w:val="auto"/>
                <w:sz w:val="28"/>
                <w:szCs w:val="28"/>
              </w:rPr>
              <w:t>日</w:t>
            </w:r>
            <w:r>
              <w:rPr>
                <w:rFonts w:hint="eastAsia" w:cs="Times New Roman"/>
                <w:color w:val="auto"/>
                <w:sz w:val="28"/>
                <w:szCs w:val="28"/>
                <w:highlight w:val="none"/>
                <w:shd w:val="clear" w:color="auto" w:fill="auto"/>
                <w:lang w:eastAsia="zh-CN"/>
              </w:rPr>
              <w:t>，</w:t>
            </w:r>
            <w:r>
              <w:rPr>
                <w:rFonts w:hint="eastAsia" w:cs="Times New Roman" w:eastAsiaTheme="minorEastAsia"/>
                <w:color w:val="auto"/>
                <w:sz w:val="28"/>
                <w:szCs w:val="28"/>
                <w:lang w:eastAsia="zh-CN"/>
              </w:rPr>
              <w:t>昌吉州生态环境局</w:t>
            </w:r>
            <w:r>
              <w:rPr>
                <w:rFonts w:hint="eastAsia" w:cs="Times New Roman"/>
                <w:color w:val="auto"/>
                <w:sz w:val="28"/>
                <w:szCs w:val="28"/>
                <w:highlight w:val="none"/>
                <w:lang w:eastAsia="zh-CN"/>
              </w:rPr>
              <w:t>关于对</w:t>
            </w:r>
            <w:r>
              <w:rPr>
                <w:rFonts w:hint="default" w:ascii="Times New Roman" w:hAnsi="Times New Roman" w:cs="Times New Roman" w:eastAsiaTheme="minorEastAsia"/>
                <w:color w:val="auto"/>
                <w:sz w:val="28"/>
                <w:szCs w:val="28"/>
                <w:lang w:val="en-US" w:eastAsia="zh-CN"/>
              </w:rPr>
              <w:t>《</w:t>
            </w:r>
            <w:r>
              <w:rPr>
                <w:rFonts w:hint="eastAsia" w:cs="Times New Roman" w:eastAsiaTheme="minorEastAsia"/>
                <w:color w:val="auto"/>
                <w:kern w:val="0"/>
                <w:sz w:val="28"/>
                <w:szCs w:val="28"/>
                <w:lang w:eastAsia="zh-CN"/>
              </w:rPr>
              <w:t>新疆优源峰环境科技有限公司废旧蓄电池收集中转站建设项目</w:t>
            </w:r>
            <w:r>
              <w:rPr>
                <w:rFonts w:hint="default" w:ascii="Times New Roman" w:hAnsi="Times New Roman" w:cs="Times New Roman" w:eastAsiaTheme="minorEastAsia"/>
                <w:color w:val="auto"/>
                <w:sz w:val="28"/>
                <w:szCs w:val="28"/>
                <w:lang w:val="en-US" w:eastAsia="zh-CN"/>
              </w:rPr>
              <w:t>》</w:t>
            </w:r>
            <w:r>
              <w:rPr>
                <w:rFonts w:hint="eastAsia" w:cs="Times New Roman" w:eastAsiaTheme="minorEastAsia"/>
                <w:color w:val="auto"/>
                <w:sz w:val="28"/>
                <w:szCs w:val="28"/>
                <w:lang w:val="en-US" w:eastAsia="zh-CN"/>
              </w:rPr>
              <w:t>昌州环评</w:t>
            </w:r>
            <w:r>
              <w:rPr>
                <w:rFonts w:hint="default" w:ascii="Times New Roman" w:hAnsi="Times New Roman" w:cs="Times New Roman" w:eastAsiaTheme="minorEastAsia"/>
                <w:color w:val="auto"/>
                <w:sz w:val="28"/>
                <w:szCs w:val="28"/>
                <w:lang w:val="en-US" w:eastAsia="zh-CN"/>
              </w:rPr>
              <w:t>[201</w:t>
            </w:r>
            <w:r>
              <w:rPr>
                <w:rFonts w:hint="eastAsia" w:cs="Times New Roman" w:eastAsiaTheme="minorEastAsia"/>
                <w:color w:val="auto"/>
                <w:sz w:val="28"/>
                <w:szCs w:val="28"/>
                <w:lang w:val="en-US" w:eastAsia="zh-CN"/>
              </w:rPr>
              <w:t>9</w:t>
            </w:r>
            <w:r>
              <w:rPr>
                <w:rFonts w:hint="default" w:ascii="Times New Roman" w:hAnsi="Times New Roman" w:cs="Times New Roman" w:eastAsiaTheme="minorEastAsia"/>
                <w:color w:val="auto"/>
                <w:sz w:val="28"/>
                <w:szCs w:val="28"/>
                <w:lang w:val="en-US" w:eastAsia="zh-CN"/>
              </w:rPr>
              <w:t>]</w:t>
            </w:r>
            <w:r>
              <w:rPr>
                <w:rFonts w:hint="eastAsia" w:cs="Times New Roman" w:eastAsiaTheme="minorEastAsia"/>
                <w:color w:val="auto"/>
                <w:sz w:val="28"/>
                <w:szCs w:val="28"/>
                <w:lang w:val="en-US" w:eastAsia="zh-CN"/>
              </w:rPr>
              <w:t>15</w:t>
            </w:r>
            <w:r>
              <w:rPr>
                <w:rFonts w:hint="default" w:ascii="Times New Roman" w:hAnsi="Times New Roman" w:cs="Times New Roman" w:eastAsiaTheme="minorEastAsia"/>
                <w:color w:val="auto"/>
                <w:sz w:val="28"/>
                <w:szCs w:val="28"/>
                <w:lang w:val="en-US" w:eastAsia="zh-CN"/>
              </w:rPr>
              <w:t>号</w:t>
            </w:r>
            <w:r>
              <w:rPr>
                <w:rFonts w:hint="eastAsia" w:cs="Times New Roman"/>
                <w:color w:val="auto"/>
                <w:sz w:val="28"/>
                <w:szCs w:val="28"/>
                <w:highlight w:val="none"/>
                <w:lang w:eastAsia="zh-CN"/>
              </w:rPr>
              <w:t>批复通过</w:t>
            </w:r>
            <w:r>
              <w:rPr>
                <w:rFonts w:hint="default" w:ascii="Times New Roman" w:hAnsi="Times New Roman" w:eastAsia="宋体" w:cs="Times New Roman"/>
                <w:color w:val="auto"/>
                <w:sz w:val="28"/>
                <w:szCs w:val="28"/>
                <w:highlight w:val="none"/>
                <w:shd w:val="clear" w:color="auto" w:fill="auto"/>
              </w:rPr>
              <w:t>。</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eastAsia="宋体"/>
                <w:color w:val="auto"/>
                <w:sz w:val="28"/>
                <w:szCs w:val="28"/>
                <w:lang w:eastAsia="zh-CN"/>
              </w:rPr>
            </w:pPr>
            <w:r>
              <w:rPr>
                <w:rFonts w:hint="default"/>
                <w:color w:val="auto"/>
                <w:sz w:val="28"/>
                <w:szCs w:val="28"/>
              </w:rPr>
              <w:t>201</w:t>
            </w:r>
            <w:r>
              <w:rPr>
                <w:rFonts w:hint="eastAsia"/>
                <w:color w:val="auto"/>
                <w:sz w:val="28"/>
                <w:szCs w:val="28"/>
                <w:lang w:val="en-US" w:eastAsia="zh-CN"/>
              </w:rPr>
              <w:t>9</w:t>
            </w:r>
            <w:r>
              <w:rPr>
                <w:rFonts w:hint="default"/>
                <w:color w:val="auto"/>
                <w:sz w:val="28"/>
                <w:szCs w:val="28"/>
              </w:rPr>
              <w:t>年</w:t>
            </w:r>
            <w:r>
              <w:rPr>
                <w:rFonts w:hint="eastAsia"/>
                <w:color w:val="auto"/>
                <w:sz w:val="28"/>
                <w:szCs w:val="28"/>
                <w:lang w:val="en-US" w:eastAsia="zh-CN"/>
              </w:rPr>
              <w:t>4</w:t>
            </w:r>
            <w:r>
              <w:rPr>
                <w:rFonts w:hint="default"/>
                <w:color w:val="auto"/>
                <w:sz w:val="28"/>
                <w:szCs w:val="28"/>
              </w:rPr>
              <w:t>月</w:t>
            </w:r>
            <w:r>
              <w:rPr>
                <w:rFonts w:hint="eastAsia"/>
                <w:color w:val="auto"/>
                <w:sz w:val="28"/>
                <w:szCs w:val="28"/>
                <w:lang w:eastAsia="zh-CN"/>
              </w:rPr>
              <w:t>由</w:t>
            </w:r>
            <w:r>
              <w:rPr>
                <w:rFonts w:hint="eastAsia" w:cs="Times New Roman"/>
                <w:color w:val="auto"/>
                <w:sz w:val="28"/>
                <w:szCs w:val="28"/>
                <w:lang w:val="en-US" w:eastAsia="zh-CN"/>
              </w:rPr>
              <w:t>新疆优源峰环境科技有限公司</w:t>
            </w:r>
            <w:r>
              <w:rPr>
                <w:rFonts w:hint="default"/>
                <w:color w:val="auto"/>
                <w:sz w:val="28"/>
                <w:szCs w:val="28"/>
              </w:rPr>
              <w:t>开工建设</w:t>
            </w:r>
            <w:r>
              <w:rPr>
                <w:rFonts w:hint="eastAsia"/>
                <w:color w:val="auto"/>
                <w:sz w:val="28"/>
                <w:szCs w:val="28"/>
                <w:lang w:eastAsia="zh-CN"/>
              </w:rPr>
              <w:t>。</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color w:val="auto"/>
                <w:sz w:val="28"/>
                <w:szCs w:val="28"/>
                <w:lang w:val="en-US" w:eastAsia="zh-CN"/>
              </w:rPr>
            </w:pPr>
            <w:r>
              <w:rPr>
                <w:rFonts w:hint="eastAsia"/>
                <w:color w:val="auto"/>
                <w:sz w:val="28"/>
                <w:szCs w:val="28"/>
              </w:rPr>
              <w:t>本项目建设过程中，</w:t>
            </w:r>
            <w:r>
              <w:rPr>
                <w:rFonts w:hint="eastAsia"/>
                <w:color w:val="auto"/>
                <w:sz w:val="28"/>
                <w:szCs w:val="28"/>
                <w:lang w:eastAsia="zh-CN"/>
              </w:rPr>
              <w:t>基本</w:t>
            </w:r>
            <w:r>
              <w:rPr>
                <w:rFonts w:hint="eastAsia"/>
                <w:color w:val="auto"/>
                <w:sz w:val="28"/>
                <w:szCs w:val="28"/>
              </w:rPr>
              <w:t>执行</w:t>
            </w:r>
            <w:r>
              <w:rPr>
                <w:rFonts w:hint="eastAsia"/>
                <w:color w:val="auto"/>
                <w:sz w:val="28"/>
                <w:szCs w:val="28"/>
                <w:lang w:eastAsia="zh-CN"/>
              </w:rPr>
              <w:t>了</w:t>
            </w:r>
            <w:r>
              <w:rPr>
                <w:rFonts w:hint="eastAsia"/>
                <w:color w:val="auto"/>
                <w:sz w:val="28"/>
                <w:szCs w:val="28"/>
              </w:rPr>
              <w:t>国家建设项目环境影响评价制度；从项目“三同时”执行情况看，</w:t>
            </w:r>
            <w:r>
              <w:rPr>
                <w:rFonts w:hint="eastAsia"/>
                <w:color w:val="auto"/>
                <w:sz w:val="28"/>
                <w:szCs w:val="28"/>
                <w:lang w:eastAsia="zh-CN"/>
              </w:rPr>
              <w:t>基本</w:t>
            </w:r>
            <w:r>
              <w:rPr>
                <w:rFonts w:hint="eastAsia"/>
                <w:color w:val="auto"/>
                <w:sz w:val="28"/>
                <w:szCs w:val="28"/>
              </w:rPr>
              <w:t>执行环保设施与主体工程同时设计、同时施工、同时投入使用的环境保护“三同时”制度</w:t>
            </w:r>
            <w:r>
              <w:rPr>
                <w:rFonts w:hint="eastAsia"/>
                <w:color w:val="auto"/>
                <w:sz w:val="28"/>
                <w:szCs w:val="28"/>
                <w:lang w:eastAsia="zh-CN"/>
              </w:rPr>
              <w:t>，</w:t>
            </w:r>
            <w:r>
              <w:rPr>
                <w:rFonts w:hint="eastAsia"/>
                <w:color w:val="auto"/>
                <w:sz w:val="28"/>
                <w:szCs w:val="28"/>
              </w:rPr>
              <w:t>并配套建设废气、废水</w:t>
            </w:r>
            <w:r>
              <w:rPr>
                <w:rFonts w:hint="eastAsia"/>
                <w:color w:val="auto"/>
                <w:sz w:val="28"/>
                <w:szCs w:val="28"/>
                <w:lang w:eastAsia="zh-CN"/>
              </w:rPr>
              <w:t>、</w:t>
            </w:r>
            <w:r>
              <w:rPr>
                <w:rFonts w:hint="eastAsia"/>
                <w:color w:val="auto"/>
                <w:sz w:val="28"/>
                <w:szCs w:val="28"/>
              </w:rPr>
              <w:t>噪声和固体废物污染治理设施。</w:t>
            </w:r>
          </w:p>
          <w:p>
            <w:pPr>
              <w:spacing w:line="360" w:lineRule="auto"/>
              <w:rPr>
                <w:rFonts w:hint="eastAsia"/>
                <w:b/>
                <w:bCs/>
                <w:color w:val="auto"/>
                <w:sz w:val="30"/>
                <w:szCs w:val="30"/>
                <w:highlight w:val="none"/>
                <w:lang w:val="en-US" w:eastAsia="zh-CN"/>
              </w:rPr>
            </w:pPr>
            <w:r>
              <w:rPr>
                <w:rFonts w:hint="eastAsia"/>
                <w:b/>
                <w:bCs/>
                <w:color w:val="auto"/>
                <w:sz w:val="30"/>
                <w:szCs w:val="30"/>
                <w:highlight w:val="none"/>
                <w:lang w:val="en-US" w:eastAsia="zh-CN"/>
              </w:rPr>
              <w:t>8.4环评及批复落实情况</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both"/>
              <w:textAlignment w:val="auto"/>
              <w:outlineLvl w:val="9"/>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本次验收监测期间，根据《</w:t>
            </w:r>
            <w:r>
              <w:rPr>
                <w:rFonts w:hint="eastAsia" w:cs="Times New Roman" w:eastAsiaTheme="minorEastAsia"/>
                <w:color w:val="auto"/>
                <w:sz w:val="28"/>
                <w:szCs w:val="28"/>
                <w:lang w:eastAsia="zh-CN"/>
              </w:rPr>
              <w:t>新疆优源峰环境科技有限公司废旧蓄电池收集中转站建设项目</w:t>
            </w:r>
            <w:r>
              <w:rPr>
                <w:rFonts w:hint="default" w:ascii="Times New Roman" w:hAnsi="Times New Roman" w:cs="Times New Roman" w:eastAsiaTheme="minorEastAsia"/>
                <w:color w:val="auto"/>
                <w:sz w:val="28"/>
                <w:szCs w:val="28"/>
                <w:lang w:val="en-US" w:eastAsia="zh-CN"/>
              </w:rPr>
              <w:t>环境影响报告表</w:t>
            </w:r>
            <w:r>
              <w:rPr>
                <w:rFonts w:hint="eastAsia" w:ascii="Times New Roman" w:hAnsi="Times New Roman" w:eastAsia="宋体" w:cs="Times New Roman"/>
                <w:color w:val="auto"/>
                <w:kern w:val="2"/>
                <w:sz w:val="28"/>
                <w:szCs w:val="28"/>
                <w:highlight w:val="none"/>
                <w:lang w:val="en-US" w:eastAsia="zh-CN" w:bidi="ar-SA"/>
              </w:rPr>
              <w:t>》及</w:t>
            </w:r>
            <w:r>
              <w:rPr>
                <w:rFonts w:hint="eastAsia" w:cs="Times New Roman"/>
                <w:color w:val="auto"/>
                <w:kern w:val="2"/>
                <w:sz w:val="28"/>
                <w:szCs w:val="28"/>
                <w:highlight w:val="none"/>
                <w:lang w:val="en-US" w:eastAsia="zh-CN" w:bidi="ar-SA"/>
              </w:rPr>
              <w:t>昌吉州生态环境局</w:t>
            </w:r>
            <w:r>
              <w:rPr>
                <w:rFonts w:hint="eastAsia" w:ascii="Times New Roman" w:hAnsi="Times New Roman" w:eastAsia="宋体" w:cs="Times New Roman"/>
                <w:color w:val="auto"/>
                <w:kern w:val="2"/>
                <w:sz w:val="28"/>
                <w:szCs w:val="28"/>
                <w:highlight w:val="none"/>
                <w:lang w:val="en-US" w:eastAsia="zh-CN" w:bidi="ar-SA"/>
              </w:rPr>
              <w:t>对其审批要求的环保措施进行了现场核实，具体情况见表8-</w:t>
            </w:r>
            <w:r>
              <w:rPr>
                <w:rFonts w:hint="eastAsia" w:cs="Times New Roman"/>
                <w:color w:val="auto"/>
                <w:kern w:val="2"/>
                <w:sz w:val="28"/>
                <w:szCs w:val="28"/>
                <w:highlight w:val="none"/>
                <w:lang w:val="en-US" w:eastAsia="zh-CN" w:bidi="ar-SA"/>
              </w:rPr>
              <w:t>1</w:t>
            </w:r>
            <w:r>
              <w:rPr>
                <w:rFonts w:hint="eastAsia" w:ascii="Times New Roman" w:hAnsi="Times New Roman" w:eastAsia="宋体" w:cs="Times New Roman"/>
                <w:color w:val="auto"/>
                <w:kern w:val="2"/>
                <w:sz w:val="28"/>
                <w:szCs w:val="28"/>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after="0"/>
              <w:ind w:left="0" w:leftChars="0" w:firstLine="207" w:firstLineChars="98"/>
              <w:jc w:val="center"/>
              <w:textAlignment w:val="auto"/>
              <w:outlineLvl w:val="9"/>
              <w:rPr>
                <w:rFonts w:hint="eastAsia" w:ascii="Times New Roman" w:hAnsi="Times New Roman" w:cs="Times New Roman"/>
                <w:b/>
                <w:bCs/>
                <w:color w:val="auto"/>
                <w:szCs w:val="21"/>
                <w:lang w:val="en-US" w:eastAsia="zh-CN"/>
              </w:rPr>
            </w:pPr>
            <w:r>
              <w:rPr>
                <w:rFonts w:hint="default" w:ascii="Times New Roman" w:hAnsi="Times New Roman" w:cs="Times New Roman"/>
                <w:b/>
                <w:bCs/>
                <w:color w:val="auto"/>
                <w:szCs w:val="21"/>
                <w:lang w:val="zh-CN"/>
              </w:rPr>
              <w:t>表</w:t>
            </w:r>
            <w:r>
              <w:rPr>
                <w:rFonts w:hint="eastAsia" w:ascii="Times New Roman" w:hAnsi="Times New Roman" w:cs="Times New Roman"/>
                <w:b/>
                <w:bCs/>
                <w:color w:val="auto"/>
                <w:szCs w:val="21"/>
                <w:lang w:val="en-US" w:eastAsia="zh-CN"/>
              </w:rPr>
              <w:t>8-</w:t>
            </w:r>
            <w:r>
              <w:rPr>
                <w:rFonts w:hint="eastAsia" w:cs="Times New Roman"/>
                <w:b/>
                <w:bCs/>
                <w:color w:val="auto"/>
                <w:szCs w:val="21"/>
                <w:lang w:val="en-US" w:eastAsia="zh-CN"/>
              </w:rPr>
              <w:t>1</w:t>
            </w:r>
            <w:r>
              <w:rPr>
                <w:rFonts w:hint="default" w:ascii="Times New Roman" w:hAnsi="Times New Roman" w:cs="Times New Roman"/>
                <w:b/>
                <w:bCs/>
                <w:color w:val="auto"/>
                <w:szCs w:val="21"/>
                <w:lang w:val="zh-CN"/>
              </w:rPr>
              <w:t xml:space="preserve">    环评及批复落实情况</w:t>
            </w:r>
          </w:p>
          <w:tbl>
            <w:tblPr>
              <w:tblStyle w:val="16"/>
              <w:tblpPr w:leftFromText="180" w:rightFromText="180" w:vertAnchor="text" w:horzAnchor="page" w:tblpXSpec="center" w:tblpY="325"/>
              <w:tblOverlap w:val="never"/>
              <w:tblW w:w="8306"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58"/>
              <w:gridCol w:w="2244"/>
              <w:gridCol w:w="3399"/>
              <w:gridCol w:w="210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3" w:hRule="atLeast"/>
                <w:jc w:val="center"/>
              </w:trPr>
              <w:tc>
                <w:tcPr>
                  <w:tcW w:w="558" w:type="dxa"/>
                  <w:tcBorders>
                    <w:bottom w:val="single" w:color="000000" w:sz="12" w:space="0"/>
                  </w:tcBorders>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center"/>
                    <w:textAlignment w:val="auto"/>
                    <w:outlineLvl w:val="9"/>
                    <w:rPr>
                      <w:rFonts w:hint="default"/>
                      <w:color w:val="auto"/>
                      <w:sz w:val="21"/>
                      <w:szCs w:val="21"/>
                    </w:rPr>
                  </w:pPr>
                  <w:r>
                    <w:rPr>
                      <w:rFonts w:hint="default"/>
                      <w:color w:val="auto"/>
                      <w:sz w:val="21"/>
                      <w:szCs w:val="21"/>
                    </w:rPr>
                    <w:t>类别</w:t>
                  </w:r>
                </w:p>
              </w:tc>
              <w:tc>
                <w:tcPr>
                  <w:tcW w:w="2244" w:type="dxa"/>
                  <w:tcBorders>
                    <w:bottom w:val="single" w:color="000000" w:sz="12" w:space="0"/>
                  </w:tcBorders>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center"/>
                    <w:textAlignment w:val="auto"/>
                    <w:outlineLvl w:val="9"/>
                    <w:rPr>
                      <w:rFonts w:hint="default"/>
                      <w:color w:val="auto"/>
                      <w:sz w:val="21"/>
                      <w:szCs w:val="21"/>
                    </w:rPr>
                  </w:pPr>
                  <w:r>
                    <w:rPr>
                      <w:rFonts w:hint="default"/>
                      <w:color w:val="auto"/>
                      <w:sz w:val="21"/>
                      <w:szCs w:val="21"/>
                    </w:rPr>
                    <w:t>环评要求</w:t>
                  </w:r>
                </w:p>
              </w:tc>
              <w:tc>
                <w:tcPr>
                  <w:tcW w:w="3399" w:type="dxa"/>
                  <w:tcBorders>
                    <w:bottom w:val="single" w:color="000000" w:sz="12" w:space="0"/>
                  </w:tcBorders>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center"/>
                    <w:textAlignment w:val="auto"/>
                    <w:outlineLvl w:val="9"/>
                    <w:rPr>
                      <w:rFonts w:hint="default"/>
                      <w:color w:val="auto"/>
                      <w:sz w:val="21"/>
                      <w:szCs w:val="21"/>
                    </w:rPr>
                  </w:pPr>
                  <w:r>
                    <w:rPr>
                      <w:rFonts w:hint="default"/>
                      <w:color w:val="auto"/>
                      <w:sz w:val="21"/>
                      <w:szCs w:val="21"/>
                    </w:rPr>
                    <w:t>批复要求</w:t>
                  </w:r>
                </w:p>
              </w:tc>
              <w:tc>
                <w:tcPr>
                  <w:tcW w:w="2105" w:type="dxa"/>
                  <w:tcBorders>
                    <w:bottom w:val="single" w:color="000000" w:sz="12" w:space="0"/>
                  </w:tcBorders>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center"/>
                    <w:textAlignment w:val="auto"/>
                    <w:outlineLvl w:val="9"/>
                    <w:rPr>
                      <w:rFonts w:hint="default"/>
                      <w:color w:val="auto"/>
                      <w:sz w:val="21"/>
                      <w:szCs w:val="21"/>
                    </w:rPr>
                  </w:pPr>
                  <w:r>
                    <w:rPr>
                      <w:rFonts w:hint="default"/>
                      <w:color w:val="auto"/>
                      <w:sz w:val="21"/>
                      <w:szCs w:val="21"/>
                    </w:rPr>
                    <w:t>落实情况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3" w:hRule="atLeast"/>
                <w:jc w:val="center"/>
              </w:trPr>
              <w:tc>
                <w:tcPr>
                  <w:tcW w:w="558"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eastAsia"/>
                      <w:color w:val="auto"/>
                      <w:sz w:val="21"/>
                      <w:szCs w:val="21"/>
                      <w:lang w:eastAsia="zh-CN"/>
                    </w:rPr>
                  </w:pPr>
                  <w:r>
                    <w:rPr>
                      <w:rFonts w:hint="default"/>
                      <w:color w:val="auto"/>
                      <w:sz w:val="21"/>
                      <w:szCs w:val="21"/>
                    </w:rPr>
                    <w:t>废</w:t>
                  </w:r>
                  <w:r>
                    <w:rPr>
                      <w:rFonts w:hint="eastAsia"/>
                      <w:color w:val="auto"/>
                      <w:sz w:val="21"/>
                      <w:szCs w:val="21"/>
                      <w:lang w:eastAsia="zh-CN"/>
                    </w:rPr>
                    <w:t>水</w:t>
                  </w:r>
                </w:p>
              </w:tc>
              <w:tc>
                <w:tcPr>
                  <w:tcW w:w="2244" w:type="dxa"/>
                  <w:shd w:val="clear" w:color="auto" w:fill="auto"/>
                  <w:vAlign w:val="center"/>
                </w:tcPr>
                <w:p>
                  <w:pPr>
                    <w:pStyle w:val="9"/>
                    <w:ind w:left="0" w:leftChars="0" w:firstLine="0" w:firstLineChars="0"/>
                    <w:jc w:val="left"/>
                    <w:rPr>
                      <w:rFonts w:hint="eastAsia"/>
                      <w:color w:val="auto"/>
                      <w:sz w:val="21"/>
                      <w:szCs w:val="21"/>
                      <w:lang w:eastAsia="zh-CN"/>
                    </w:rPr>
                  </w:pPr>
                  <w:r>
                    <w:rPr>
                      <w:rFonts w:hint="eastAsia"/>
                      <w:color w:val="auto"/>
                      <w:sz w:val="21"/>
                      <w:szCs w:val="21"/>
                    </w:rPr>
                    <w:t>本项目主要排水为</w:t>
                  </w:r>
                  <w:r>
                    <w:rPr>
                      <w:color w:val="auto"/>
                      <w:sz w:val="21"/>
                      <w:szCs w:val="21"/>
                    </w:rPr>
                    <w:t>生活污水</w:t>
                  </w:r>
                  <w:r>
                    <w:rPr>
                      <w:rFonts w:hint="eastAsia"/>
                      <w:color w:val="auto"/>
                      <w:sz w:val="21"/>
                      <w:szCs w:val="21"/>
                    </w:rPr>
                    <w:t>，</w:t>
                  </w:r>
                  <w:r>
                    <w:rPr>
                      <w:rFonts w:hint="eastAsia"/>
                      <w:bCs/>
                      <w:color w:val="auto"/>
                      <w:sz w:val="21"/>
                      <w:szCs w:val="21"/>
                    </w:rPr>
                    <w:t>近期生活污水经</w:t>
                  </w:r>
                  <w:r>
                    <w:rPr>
                      <w:bCs/>
                      <w:color w:val="auto"/>
                      <w:sz w:val="21"/>
                      <w:szCs w:val="21"/>
                    </w:rPr>
                    <w:t>一体化污水处理设备处理后用于厂区绿化灌溉，</w:t>
                  </w:r>
                  <w:r>
                    <w:rPr>
                      <w:rFonts w:hint="eastAsia"/>
                      <w:bCs/>
                      <w:color w:val="auto"/>
                      <w:sz w:val="21"/>
                      <w:szCs w:val="21"/>
                    </w:rPr>
                    <w:t>冬季非灌溉季节储存在防渗储水池，翌年用于灌溉。远期新标安工程建设有限公司建成市政排污管网后，排入管网中。</w:t>
                  </w:r>
                  <w:r>
                    <w:rPr>
                      <w:color w:val="auto"/>
                      <w:sz w:val="21"/>
                      <w:szCs w:val="21"/>
                    </w:rPr>
                    <w:t>对周围</w:t>
                  </w:r>
                  <w:r>
                    <w:rPr>
                      <w:rFonts w:hint="eastAsia"/>
                      <w:color w:val="auto"/>
                      <w:sz w:val="21"/>
                      <w:szCs w:val="21"/>
                    </w:rPr>
                    <w:t>水</w:t>
                  </w:r>
                  <w:r>
                    <w:rPr>
                      <w:color w:val="auto"/>
                      <w:sz w:val="21"/>
                      <w:szCs w:val="21"/>
                    </w:rPr>
                    <w:t>环境造影响较小。</w:t>
                  </w:r>
                </w:p>
              </w:tc>
              <w:tc>
                <w:tcPr>
                  <w:tcW w:w="3399"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color w:val="auto"/>
                      <w:sz w:val="21"/>
                      <w:szCs w:val="21"/>
                      <w:lang w:val="en-US" w:eastAsia="zh-CN"/>
                    </w:rPr>
                  </w:pPr>
                  <w:r>
                    <w:rPr>
                      <w:rFonts w:hint="default"/>
                      <w:color w:val="auto"/>
                      <w:sz w:val="21"/>
                      <w:szCs w:val="21"/>
                      <w:lang w:val="en-US" w:eastAsia="zh-CN"/>
                    </w:rPr>
                    <w:t>废水影响环保措施：本项目不得进行废旧铅酸蓄电池拆解以及深加工处理，不得在厂房内进行废旧铅酸蓄电池容器的清洗，不得对厂房地面进行清洗，营运期过程中无生产性废水产生及排放。近期生活污水经一体化污水处理设备处理后用于厂区绿化灌溉，冬季非灌溉季节储存在防渗储水池，翌年用于灌溉。远期新标安工程建设有限公司建成市政排污管网后，排入市政管网。建设废液收集池，收集的废液严格按《危险废物贮存污染控制标准》(GB18597-2001)（2013 年修订）要求贮存，最终交有危险废物处置资质的单位处理。防止造成地下水及土壤污染，严格按《危险废物贮存污染控制标准》(GB18597-2001)（2013 年修订）做好车间防渗、防腐处理，在现有地坪的基础上铺设一层2mm厚的高密度聚乙烯（HDPE）防渗膜，渗透系数≤10-10cm/s，并在膜上设置保护层，保护层为一层1cm厚的长丝无纺土工布， 在保护层上加铺10cm厚的耐酸混凝土层，最后用环氧树脂进行防腐。</w:t>
                  </w:r>
                </w:p>
              </w:tc>
              <w:tc>
                <w:tcPr>
                  <w:tcW w:w="2105"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sz w:val="21"/>
                      <w:szCs w:val="21"/>
                    </w:rPr>
                  </w:pPr>
                  <w:r>
                    <w:rPr>
                      <w:rFonts w:hint="eastAsia"/>
                      <w:color w:val="auto"/>
                      <w:sz w:val="21"/>
                      <w:szCs w:val="21"/>
                      <w:lang w:eastAsia="zh-CN"/>
                    </w:rPr>
                    <w:t>落实；</w:t>
                  </w:r>
                  <w:r>
                    <w:rPr>
                      <w:rFonts w:hint="eastAsia"/>
                      <w:color w:val="auto"/>
                      <w:sz w:val="21"/>
                      <w:szCs w:val="21"/>
                      <w:lang w:val="en-US" w:eastAsia="zh-CN"/>
                    </w:rPr>
                    <w:t>1、</w:t>
                  </w:r>
                  <w:r>
                    <w:rPr>
                      <w:rFonts w:hint="default"/>
                      <w:color w:val="auto"/>
                      <w:sz w:val="21"/>
                      <w:szCs w:val="21"/>
                      <w:lang w:val="en-US" w:eastAsia="zh-CN"/>
                    </w:rPr>
                    <w:t>本项目不进行废旧铅酸蓄电池拆解以及深加工处理，不在厂房内进行废旧铅酸蓄电池容器的清洗，不对厂房地面进行清洗，营运期过程中无生产性废水产生及排放。</w:t>
                  </w:r>
                  <w:r>
                    <w:rPr>
                      <w:rFonts w:hint="eastAsia"/>
                      <w:color w:val="auto"/>
                      <w:sz w:val="21"/>
                      <w:szCs w:val="21"/>
                    </w:rPr>
                    <w:t>主要排水为</w:t>
                  </w:r>
                  <w:r>
                    <w:rPr>
                      <w:color w:val="auto"/>
                      <w:sz w:val="21"/>
                      <w:szCs w:val="21"/>
                    </w:rPr>
                    <w:t>生活污水</w:t>
                  </w:r>
                  <w:r>
                    <w:rPr>
                      <w:rFonts w:hint="eastAsia"/>
                      <w:color w:val="auto"/>
                      <w:sz w:val="21"/>
                      <w:szCs w:val="21"/>
                    </w:rPr>
                    <w:t>，</w:t>
                  </w:r>
                  <w:r>
                    <w:rPr>
                      <w:rFonts w:hint="eastAsia"/>
                      <w:color w:val="auto"/>
                      <w:sz w:val="21"/>
                      <w:szCs w:val="21"/>
                      <w:lang w:eastAsia="zh-CN"/>
                    </w:rPr>
                    <w:t>经玻璃钢化粪池处理后，由昌吉市创新蓝领家政服务有限公司拉运至昌吉市污水处理厂。</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eastAsia"/>
                      <w:sz w:val="21"/>
                      <w:szCs w:val="21"/>
                      <w:lang w:val="en-US" w:eastAsia="zh-CN"/>
                    </w:rPr>
                  </w:pPr>
                  <w:r>
                    <w:rPr>
                      <w:rFonts w:hint="eastAsia"/>
                      <w:sz w:val="21"/>
                      <w:szCs w:val="21"/>
                      <w:lang w:val="en-US" w:eastAsia="zh-CN"/>
                    </w:rPr>
                    <w:t>车间地坪四周设置导流槽，已建设1座1m</w:t>
                  </w:r>
                  <w:r>
                    <w:rPr>
                      <w:rFonts w:hint="eastAsia"/>
                      <w:sz w:val="21"/>
                      <w:szCs w:val="21"/>
                      <w:vertAlign w:val="superscript"/>
                      <w:lang w:val="en-US" w:eastAsia="zh-CN"/>
                    </w:rPr>
                    <w:t>3</w:t>
                  </w:r>
                  <w:r>
                    <w:rPr>
                      <w:rFonts w:hint="eastAsia"/>
                      <w:sz w:val="21"/>
                      <w:szCs w:val="21"/>
                      <w:lang w:val="en-US" w:eastAsia="zh-CN"/>
                    </w:rPr>
                    <w:t>废液收集池，收集泄漏的电解液，电解液由</w:t>
                  </w:r>
                  <w:r>
                    <w:rPr>
                      <w:rFonts w:hint="eastAsia"/>
                      <w:sz w:val="21"/>
                      <w:szCs w:val="21"/>
                      <w:lang w:eastAsia="zh-CN"/>
                    </w:rPr>
                    <w:t>骆驼集团新疆再生资源有限公司</w:t>
                  </w:r>
                  <w:r>
                    <w:rPr>
                      <w:rFonts w:hint="eastAsia"/>
                      <w:sz w:val="21"/>
                      <w:szCs w:val="21"/>
                      <w:lang w:val="en-US" w:eastAsia="zh-CN"/>
                    </w:rPr>
                    <w:t>处理处置。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15" w:lineRule="auto"/>
                    <w:ind w:leftChars="0" w:right="0" w:rightChars="0"/>
                    <w:jc w:val="left"/>
                    <w:textAlignment w:val="auto"/>
                    <w:outlineLvl w:val="9"/>
                    <w:rPr>
                      <w:rFonts w:hint="default"/>
                      <w:color w:val="auto"/>
                      <w:sz w:val="21"/>
                      <w:szCs w:val="21"/>
                    </w:rPr>
                  </w:pPr>
                  <w:r>
                    <w:rPr>
                      <w:rFonts w:hint="eastAsia"/>
                      <w:sz w:val="21"/>
                      <w:szCs w:val="21"/>
                      <w:lang w:val="en-US" w:eastAsia="zh-CN"/>
                    </w:rPr>
                    <w:t>3、</w:t>
                  </w:r>
                  <w:r>
                    <w:rPr>
                      <w:rFonts w:hint="eastAsia"/>
                      <w:color w:val="auto"/>
                      <w:sz w:val="21"/>
                      <w:szCs w:val="21"/>
                      <w:lang w:eastAsia="zh-CN"/>
                    </w:rPr>
                    <w:t>本项目已</w:t>
                  </w:r>
                  <w:r>
                    <w:rPr>
                      <w:rFonts w:hint="default"/>
                      <w:color w:val="auto"/>
                      <w:sz w:val="21"/>
                      <w:szCs w:val="21"/>
                      <w:lang w:val="en-US" w:eastAsia="zh-CN"/>
                    </w:rPr>
                    <w:t>严格按《危险废物贮存污染控制标准》(GB18597-2001)（2013 年修订）</w:t>
                  </w:r>
                  <w:r>
                    <w:rPr>
                      <w:rFonts w:hint="eastAsia"/>
                      <w:color w:val="auto"/>
                      <w:sz w:val="21"/>
                      <w:szCs w:val="21"/>
                      <w:lang w:val="en-US" w:eastAsia="zh-CN"/>
                    </w:rPr>
                    <w:t>的要求，对</w:t>
                  </w:r>
                  <w:r>
                    <w:rPr>
                      <w:rFonts w:hint="default"/>
                      <w:color w:val="auto"/>
                      <w:sz w:val="21"/>
                      <w:szCs w:val="21"/>
                      <w:lang w:val="en-US" w:eastAsia="zh-CN"/>
                    </w:rPr>
                    <w:t>车间防渗、防腐处理，在现有地坪的基础上铺设一层2mm厚的高密度聚乙烯（HDPE）防渗膜，渗透系数≤10-10cm/s，并在膜上设置保护层，保护层为一层1cm厚的长丝无纺土工布， 在保护层上加铺10cm厚的耐酸混凝土层，最后用环氧树脂进行防腐。</w:t>
                  </w:r>
                  <w:r>
                    <w:rPr>
                      <w:rFonts w:hint="eastAsia" w:cs="Times New Roman"/>
                      <w:bCs/>
                      <w:color w:val="auto"/>
                      <w:sz w:val="21"/>
                      <w:szCs w:val="21"/>
                      <w:lang w:val="en-US" w:eastAsia="zh-CN"/>
                    </w:rPr>
                    <w:t>在</w:t>
                  </w:r>
                  <w:r>
                    <w:rPr>
                      <w:rFonts w:hint="eastAsia" w:ascii="Times New Roman" w:hAnsi="Times New Roman" w:eastAsia="宋体" w:cs="Times New Roman"/>
                      <w:bCs/>
                      <w:color w:val="auto"/>
                      <w:sz w:val="21"/>
                      <w:szCs w:val="21"/>
                      <w:lang w:val="en-US" w:eastAsia="zh-CN"/>
                    </w:rPr>
                    <w:t>四周设置20cm高的围堰。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3" w:hRule="atLeast"/>
                <w:jc w:val="center"/>
              </w:trPr>
              <w:tc>
                <w:tcPr>
                  <w:tcW w:w="558"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rPr>
                  </w:pPr>
                  <w:r>
                    <w:rPr>
                      <w:rFonts w:hint="default"/>
                      <w:color w:val="auto"/>
                      <w:sz w:val="21"/>
                      <w:szCs w:val="21"/>
                    </w:rPr>
                    <w:t>噪声</w:t>
                  </w:r>
                </w:p>
              </w:tc>
              <w:tc>
                <w:tcPr>
                  <w:tcW w:w="2244"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eastAsia" w:eastAsia="宋体"/>
                      <w:color w:val="auto"/>
                      <w:sz w:val="21"/>
                      <w:szCs w:val="21"/>
                      <w:lang w:eastAsia="zh-CN"/>
                    </w:rPr>
                  </w:pPr>
                  <w:r>
                    <w:rPr>
                      <w:rFonts w:hint="default"/>
                      <w:color w:val="auto"/>
                      <w:sz w:val="21"/>
                      <w:szCs w:val="21"/>
                      <w:lang w:val="en-US" w:eastAsia="zh-CN"/>
                    </w:rPr>
                    <w:t>设备噪声经墙体隔声及距离衰减后，项目各厂界能够满足《工业企业厂界环境噪声排放标准》（GB12348-2008）中2类标准（60/50dB(A)）要求。</w:t>
                  </w:r>
                </w:p>
              </w:tc>
              <w:tc>
                <w:tcPr>
                  <w:tcW w:w="3399"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eastAsia="zh-CN"/>
                    </w:rPr>
                  </w:pPr>
                  <w:r>
                    <w:rPr>
                      <w:rFonts w:hint="default"/>
                      <w:color w:val="auto"/>
                      <w:sz w:val="21"/>
                      <w:szCs w:val="21"/>
                      <w:lang w:eastAsia="zh-CN"/>
                    </w:rPr>
                    <w:t>本项目噪声主要来源于仓储转运库内的叉车，采取厂房隔音、减速慢行等措施，噪声排放执行《工业企业厂界环境噪声排放标准》（GB12348-2008）中的2类标准。</w:t>
                  </w:r>
                </w:p>
              </w:tc>
              <w:tc>
                <w:tcPr>
                  <w:tcW w:w="210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color w:val="auto"/>
                      <w:sz w:val="21"/>
                      <w:szCs w:val="21"/>
                    </w:rPr>
                  </w:pPr>
                  <w:r>
                    <w:rPr>
                      <w:rFonts w:hint="default"/>
                      <w:color w:val="auto"/>
                      <w:sz w:val="21"/>
                      <w:szCs w:val="21"/>
                      <w:lang w:val="en-US" w:eastAsia="zh-CN"/>
                    </w:rPr>
                    <w:t>落实；</w:t>
                  </w:r>
                  <w:r>
                    <w:rPr>
                      <w:rFonts w:hint="default"/>
                      <w:color w:val="auto"/>
                      <w:sz w:val="21"/>
                      <w:szCs w:val="21"/>
                      <w:lang w:eastAsia="zh-CN"/>
                    </w:rPr>
                    <w:t>本项目噪声主要来源于仓储转运库内的叉车，采取厂房隔音、减速慢行等措施，噪声排放执行《工业企业厂界环境噪声排放标准》（GB12348-2008）中的2类标准。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236" w:hRule="atLeast"/>
                <w:jc w:val="center"/>
              </w:trPr>
              <w:tc>
                <w:tcPr>
                  <w:tcW w:w="558"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rPr>
                  </w:pPr>
                  <w:r>
                    <w:rPr>
                      <w:rFonts w:hint="default"/>
                      <w:color w:val="auto"/>
                      <w:sz w:val="21"/>
                      <w:szCs w:val="21"/>
                    </w:rPr>
                    <w:t>固废</w:t>
                  </w:r>
                </w:p>
              </w:tc>
              <w:tc>
                <w:tcPr>
                  <w:tcW w:w="2244"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eastAsia"/>
                      <w:color w:val="auto"/>
                      <w:sz w:val="21"/>
                      <w:szCs w:val="21"/>
                      <w:lang w:eastAsia="zh-CN"/>
                    </w:rPr>
                  </w:pPr>
                  <w:r>
                    <w:rPr>
                      <w:rFonts w:hint="eastAsia"/>
                      <w:color w:val="auto"/>
                      <w:sz w:val="21"/>
                      <w:szCs w:val="21"/>
                      <w:lang w:eastAsia="zh-CN"/>
                    </w:rPr>
                    <w:t>本项目生活垃圾委托环卫部门统一收集处理；本项目产生的固体废物进行合理处置处理，对周围环境影响较小。</w:t>
                  </w: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eastAsia"/>
                      <w:color w:val="auto"/>
                      <w:sz w:val="21"/>
                      <w:szCs w:val="21"/>
                      <w:lang w:eastAsia="zh-CN"/>
                    </w:rPr>
                  </w:pPr>
                </w:p>
              </w:tc>
              <w:tc>
                <w:tcPr>
                  <w:tcW w:w="3399"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r>
                    <w:rPr>
                      <w:rFonts w:hint="default"/>
                      <w:color w:val="auto"/>
                      <w:sz w:val="21"/>
                      <w:szCs w:val="21"/>
                      <w:lang w:val="en-US" w:eastAsia="zh-CN"/>
                    </w:rPr>
                    <w:t>固废影响环保措施及固废排放执行标准：废铅酸蓄电池属于危险废物，危废编号HW49。运输委托有运输危险废物资质的单位负责，转运车辆运输途中不得经过医院、学校和居民区等人口密集区， 避开饮用水水源保护区、自然保护区等敏感区域。危险废物暂存执行《危险废物贮存污染控制标准》(GB18597-2001)（2013 年修订）。</w:t>
                  </w:r>
                </w:p>
              </w:tc>
              <w:tc>
                <w:tcPr>
                  <w:tcW w:w="2105" w:type="dxa"/>
                  <w:shd w:val="clear" w:color="auto" w:fill="auto"/>
                  <w:vAlign w:val="center"/>
                </w:tcPr>
                <w:p>
                  <w:pPr>
                    <w:pStyle w:val="9"/>
                    <w:numPr>
                      <w:ilvl w:val="0"/>
                      <w:numId w:val="0"/>
                    </w:numPr>
                    <w:jc w:val="left"/>
                    <w:rPr>
                      <w:rFonts w:hint="default"/>
                      <w:color w:val="auto"/>
                      <w:sz w:val="21"/>
                      <w:szCs w:val="21"/>
                      <w:lang w:eastAsia="zh-CN"/>
                    </w:rPr>
                  </w:pPr>
                  <w:r>
                    <w:rPr>
                      <w:rFonts w:hint="default"/>
                      <w:color w:val="auto"/>
                      <w:sz w:val="21"/>
                      <w:szCs w:val="21"/>
                      <w:lang w:eastAsia="zh-CN"/>
                    </w:rPr>
                    <w:t>落实；</w:t>
                  </w:r>
                  <w:r>
                    <w:rPr>
                      <w:rFonts w:hint="eastAsia"/>
                      <w:color w:val="auto"/>
                      <w:sz w:val="21"/>
                      <w:szCs w:val="21"/>
                      <w:lang w:val="en-US" w:eastAsia="zh-CN"/>
                    </w:rPr>
                    <w:t>1、</w:t>
                  </w:r>
                  <w:r>
                    <w:rPr>
                      <w:rFonts w:hint="default"/>
                      <w:color w:val="auto"/>
                      <w:sz w:val="21"/>
                      <w:szCs w:val="21"/>
                      <w:lang w:eastAsia="zh-CN"/>
                    </w:rPr>
                    <w:t>本项目生活垃圾委托</w:t>
                  </w:r>
                  <w:r>
                    <w:rPr>
                      <w:rFonts w:hint="eastAsia"/>
                      <w:color w:val="auto"/>
                      <w:sz w:val="21"/>
                      <w:szCs w:val="21"/>
                      <w:lang w:eastAsia="zh-CN"/>
                    </w:rPr>
                    <w:t>昌吉市</w:t>
                  </w:r>
                  <w:r>
                    <w:rPr>
                      <w:rFonts w:hint="default"/>
                      <w:color w:val="auto"/>
                      <w:sz w:val="21"/>
                      <w:szCs w:val="21"/>
                      <w:lang w:eastAsia="zh-CN"/>
                    </w:rPr>
                    <w:t>环卫部门统一收集处理；</w:t>
                  </w:r>
                  <w:r>
                    <w:rPr>
                      <w:rFonts w:hint="eastAsia"/>
                      <w:color w:val="auto"/>
                      <w:sz w:val="21"/>
                      <w:szCs w:val="21"/>
                      <w:lang w:val="en-US" w:eastAsia="zh-CN"/>
                    </w:rPr>
                    <w:t>2、</w:t>
                  </w:r>
                  <w:r>
                    <w:rPr>
                      <w:rFonts w:hint="default"/>
                      <w:color w:val="auto"/>
                      <w:sz w:val="21"/>
                      <w:szCs w:val="21"/>
                      <w:lang w:val="en-US" w:eastAsia="zh-CN"/>
                    </w:rPr>
                    <w:t xml:space="preserve">废铅酸蓄电池属于危险废物，危废编号HW49。运输委托骆驼集团新疆再生资源有限公司负责，转运车辆运输途中不经过医院、学校和居民区等人口密集区， </w:t>
                  </w:r>
                  <w:r>
                    <w:rPr>
                      <w:rFonts w:hint="eastAsia"/>
                      <w:color w:val="auto"/>
                      <w:sz w:val="21"/>
                      <w:szCs w:val="21"/>
                      <w:lang w:val="en-US" w:eastAsia="zh-CN"/>
                    </w:rPr>
                    <w:t>已</w:t>
                  </w:r>
                  <w:r>
                    <w:rPr>
                      <w:rFonts w:hint="default"/>
                      <w:color w:val="auto"/>
                      <w:sz w:val="21"/>
                      <w:szCs w:val="21"/>
                      <w:lang w:val="en-US" w:eastAsia="zh-CN"/>
                    </w:rPr>
                    <w:t>避开饮用水水源保护区、自然保护区等敏感区域。危险废物暂存执行《危险废物贮存污染控制标准》(GB18597-2001)（2013 年修订）。</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532" w:hRule="atLeast"/>
                <w:jc w:val="center"/>
              </w:trPr>
              <w:tc>
                <w:tcPr>
                  <w:tcW w:w="558"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eastAsia" w:eastAsia="宋体"/>
                      <w:color w:val="auto"/>
                      <w:sz w:val="21"/>
                      <w:szCs w:val="21"/>
                      <w:lang w:eastAsia="zh-CN"/>
                    </w:rPr>
                  </w:pPr>
                  <w:r>
                    <w:rPr>
                      <w:rFonts w:hint="eastAsia"/>
                      <w:color w:val="auto"/>
                      <w:sz w:val="21"/>
                      <w:szCs w:val="21"/>
                      <w:lang w:eastAsia="zh-CN"/>
                    </w:rPr>
                    <w:t>其</w:t>
                  </w:r>
                  <w:r>
                    <w:rPr>
                      <w:rFonts w:hint="eastAsia"/>
                      <w:color w:val="auto"/>
                      <w:sz w:val="21"/>
                      <w:szCs w:val="21"/>
                      <w:lang w:val="en-US" w:eastAsia="zh-CN"/>
                    </w:rPr>
                    <w:t>他</w:t>
                  </w:r>
                </w:p>
              </w:tc>
              <w:tc>
                <w:tcPr>
                  <w:tcW w:w="2244"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r>
                    <w:rPr>
                      <w:rFonts w:hint="eastAsia"/>
                      <w:color w:val="auto"/>
                      <w:sz w:val="21"/>
                      <w:szCs w:val="21"/>
                      <w:lang w:val="en-US" w:eastAsia="zh-CN"/>
                    </w:rPr>
                    <w:t>1、</w:t>
                  </w:r>
                  <w:r>
                    <w:rPr>
                      <w:rFonts w:hint="default"/>
                      <w:color w:val="auto"/>
                      <w:sz w:val="21"/>
                      <w:szCs w:val="21"/>
                      <w:lang w:val="en-US" w:eastAsia="zh-CN"/>
                    </w:rPr>
                    <w:t>建设单位应按照《报告表》中提出的风险防范措施逐条落实，编制突发环境事件应急预案，报环保部门备案，并严格贯彻执行。</w:t>
                  </w: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r>
                    <w:rPr>
                      <w:rFonts w:hint="eastAsia"/>
                      <w:color w:val="auto"/>
                      <w:sz w:val="21"/>
                      <w:szCs w:val="21"/>
                      <w:lang w:val="en-US" w:eastAsia="zh-CN"/>
                    </w:rPr>
                    <w:t>2、</w:t>
                  </w:r>
                  <w:r>
                    <w:rPr>
                      <w:rFonts w:hint="default"/>
                      <w:color w:val="auto"/>
                      <w:sz w:val="21"/>
                      <w:szCs w:val="21"/>
                      <w:lang w:val="en-US" w:eastAsia="zh-CN"/>
                    </w:rPr>
                    <w:t>开展施工期环境监理，建设期间每周将施工监理工作进展情况向昌吉市环保局报备并接受监督。</w:t>
                  </w: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r>
                    <w:rPr>
                      <w:rFonts w:hint="eastAsia"/>
                      <w:color w:val="auto"/>
                      <w:sz w:val="21"/>
                      <w:szCs w:val="21"/>
                      <w:lang w:val="en-US" w:eastAsia="zh-CN"/>
                    </w:rPr>
                    <w:t>3、</w:t>
                  </w:r>
                  <w:r>
                    <w:rPr>
                      <w:rFonts w:hint="default"/>
                      <w:color w:val="auto"/>
                      <w:sz w:val="21"/>
                      <w:szCs w:val="21"/>
                      <w:lang w:val="en-US" w:eastAsia="zh-CN"/>
                    </w:rPr>
                    <w:t>项目建设、运营必须严格落实《新疆维吾尔自治区废铅蓄电池收集贮存和转移和管理规范（试行）》相关要求。在没有取得相关环保手续，本项目依托的铅蓄电池处置项目没有建成投产前，不得收集、贮存废铅蓄电池。</w:t>
                  </w: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ascii="Times New Roman" w:hAnsi="Times New Roman" w:cs="Times New Roman"/>
                      <w:color w:val="auto"/>
                      <w:sz w:val="21"/>
                      <w:szCs w:val="21"/>
                      <w:lang w:val="en-US" w:eastAsia="zh-CN"/>
                    </w:rPr>
                  </w:pPr>
                </w:p>
              </w:tc>
              <w:tc>
                <w:tcPr>
                  <w:tcW w:w="3399" w:type="dxa"/>
                  <w:shd w:val="clear" w:color="auto" w:fill="auto"/>
                  <w:vAlign w:val="center"/>
                </w:tcPr>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r>
                    <w:rPr>
                      <w:rFonts w:hint="eastAsia"/>
                      <w:color w:val="auto"/>
                      <w:sz w:val="21"/>
                      <w:szCs w:val="21"/>
                      <w:lang w:val="en-US" w:eastAsia="zh-CN"/>
                    </w:rPr>
                    <w:t>1、</w:t>
                  </w:r>
                  <w:r>
                    <w:rPr>
                      <w:rFonts w:hint="default"/>
                      <w:color w:val="auto"/>
                      <w:sz w:val="21"/>
                      <w:szCs w:val="21"/>
                      <w:lang w:val="en-US" w:eastAsia="zh-CN"/>
                    </w:rPr>
                    <w:t>建设单位应按照《报告表》中提出的风险防范措施逐条落实，编制突发环境事件应急预案，报环保部门备案，并严格贯彻执行。</w:t>
                  </w: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r>
                    <w:rPr>
                      <w:rFonts w:hint="eastAsia"/>
                      <w:color w:val="auto"/>
                      <w:sz w:val="21"/>
                      <w:szCs w:val="21"/>
                      <w:lang w:val="en-US" w:eastAsia="zh-CN"/>
                    </w:rPr>
                    <w:t>2、</w:t>
                  </w:r>
                  <w:r>
                    <w:rPr>
                      <w:rFonts w:hint="default"/>
                      <w:color w:val="auto"/>
                      <w:sz w:val="21"/>
                      <w:szCs w:val="21"/>
                      <w:lang w:val="en-US" w:eastAsia="zh-CN"/>
                    </w:rPr>
                    <w:t>开展施工期环境监理，建设期间每周将施工监理工作进展情况向昌吉市环保局报备并接受监督。</w:t>
                  </w: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r>
                    <w:rPr>
                      <w:rFonts w:hint="eastAsia"/>
                      <w:color w:val="auto"/>
                      <w:sz w:val="21"/>
                      <w:szCs w:val="21"/>
                      <w:lang w:val="en-US" w:eastAsia="zh-CN"/>
                    </w:rPr>
                    <w:t>3、</w:t>
                  </w:r>
                  <w:r>
                    <w:rPr>
                      <w:rFonts w:hint="default"/>
                      <w:color w:val="auto"/>
                      <w:sz w:val="21"/>
                      <w:szCs w:val="21"/>
                      <w:lang w:val="en-US" w:eastAsia="zh-CN"/>
                    </w:rPr>
                    <w:t>项目建设、运营必须严格落实《新疆维吾尔自治区废铅蓄电池收集贮存和转移和管理规范（试行）》相关要求。在没有取得相关环保手续，本项目依托的铅蓄电池处置项目没有建成投产前，不得收集、贮存废铅蓄电池。</w:t>
                  </w: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p>
                <w:p>
                  <w:pPr>
                    <w:keepNext w:val="0"/>
                    <w:keepLines w:val="0"/>
                    <w:pageBreakBefore w:val="0"/>
                    <w:widowControl w:val="0"/>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val="en-US" w:eastAsia="zh-CN"/>
                    </w:rPr>
                  </w:pPr>
                </w:p>
              </w:tc>
              <w:tc>
                <w:tcPr>
                  <w:tcW w:w="2105" w:type="dxa"/>
                  <w:shd w:val="clear" w:color="auto" w:fill="auto"/>
                  <w:vAlign w:val="center"/>
                </w:tcPr>
                <w:p>
                  <w:pPr>
                    <w:pStyle w:val="9"/>
                    <w:numPr>
                      <w:ilvl w:val="0"/>
                      <w:numId w:val="0"/>
                    </w:numPr>
                    <w:jc w:val="left"/>
                    <w:rPr>
                      <w:sz w:val="21"/>
                      <w:szCs w:val="21"/>
                    </w:rPr>
                  </w:pPr>
                  <w:r>
                    <w:rPr>
                      <w:rFonts w:hint="eastAsia"/>
                      <w:color w:val="auto"/>
                      <w:sz w:val="21"/>
                      <w:szCs w:val="21"/>
                      <w:lang w:val="en-US" w:eastAsia="zh-CN"/>
                    </w:rPr>
                    <w:t>落实；1、</w:t>
                  </w:r>
                  <w:r>
                    <w:rPr>
                      <w:rFonts w:hint="default"/>
                      <w:color w:val="auto"/>
                      <w:sz w:val="21"/>
                      <w:szCs w:val="21"/>
                      <w:lang w:val="en-US" w:eastAsia="zh-CN"/>
                    </w:rPr>
                    <w:t>建设单位</w:t>
                  </w:r>
                  <w:r>
                    <w:rPr>
                      <w:rFonts w:hint="eastAsia"/>
                      <w:color w:val="auto"/>
                      <w:sz w:val="21"/>
                      <w:szCs w:val="21"/>
                      <w:lang w:val="en-US" w:eastAsia="zh-CN"/>
                    </w:rPr>
                    <w:t>已</w:t>
                  </w:r>
                  <w:r>
                    <w:rPr>
                      <w:rFonts w:hint="default"/>
                      <w:color w:val="auto"/>
                      <w:sz w:val="21"/>
                      <w:szCs w:val="21"/>
                      <w:lang w:val="en-US" w:eastAsia="zh-CN"/>
                    </w:rPr>
                    <w:t>按照《报告表》中提出的风险防范措施逐条落实，编制突发环境事件应急预案，报环保部门备案，并严格贯彻执行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15" w:lineRule="auto"/>
                    <w:ind w:leftChars="0" w:right="0" w:rightChars="0"/>
                    <w:jc w:val="left"/>
                    <w:textAlignment w:val="auto"/>
                    <w:outlineLvl w:val="9"/>
                    <w:rPr>
                      <w:rFonts w:hint="default"/>
                      <w:color w:val="auto"/>
                      <w:sz w:val="21"/>
                      <w:szCs w:val="21"/>
                      <w:lang w:val="en-US" w:eastAsia="zh-CN"/>
                    </w:rPr>
                  </w:pPr>
                  <w:r>
                    <w:rPr>
                      <w:rFonts w:hint="eastAsia"/>
                      <w:color w:val="auto"/>
                      <w:sz w:val="21"/>
                      <w:szCs w:val="21"/>
                      <w:lang w:val="en-US" w:eastAsia="zh-CN"/>
                    </w:rPr>
                    <w:t>2、已</w:t>
                  </w:r>
                  <w:r>
                    <w:rPr>
                      <w:rFonts w:hint="default"/>
                      <w:color w:val="auto"/>
                      <w:sz w:val="21"/>
                      <w:szCs w:val="21"/>
                      <w:lang w:val="en-US" w:eastAsia="zh-CN"/>
                    </w:rPr>
                    <w:t>开展施工期环境监理，建设期间每周将施工监理工作进展情况向昌吉市环保局报备并接受监督。</w:t>
                  </w:r>
                  <w:r>
                    <w:rPr>
                      <w:rFonts w:hint="eastAsia"/>
                      <w:color w:val="auto"/>
                      <w:sz w:val="21"/>
                      <w:szCs w:val="21"/>
                      <w:lang w:val="en-US" w:eastAsia="zh-CN"/>
                    </w:rPr>
                    <w:t>见附件。</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15" w:lineRule="auto"/>
                    <w:ind w:left="0" w:leftChars="0" w:right="0" w:rightChars="0" w:firstLine="0" w:firstLineChars="0"/>
                    <w:jc w:val="left"/>
                    <w:textAlignment w:val="auto"/>
                    <w:outlineLvl w:val="9"/>
                    <w:rPr>
                      <w:rFonts w:hint="default"/>
                      <w:color w:val="auto"/>
                      <w:sz w:val="21"/>
                      <w:szCs w:val="21"/>
                      <w:lang w:eastAsia="zh-CN"/>
                    </w:rPr>
                  </w:pPr>
                  <w:r>
                    <w:rPr>
                      <w:rFonts w:hint="eastAsia"/>
                      <w:color w:val="auto"/>
                      <w:sz w:val="21"/>
                      <w:szCs w:val="21"/>
                      <w:lang w:val="en-US" w:eastAsia="zh-CN"/>
                    </w:rPr>
                    <w:t>本</w:t>
                  </w:r>
                  <w:r>
                    <w:rPr>
                      <w:rFonts w:hint="default"/>
                      <w:color w:val="auto"/>
                      <w:sz w:val="21"/>
                      <w:szCs w:val="21"/>
                      <w:lang w:val="en-US" w:eastAsia="zh-CN"/>
                    </w:rPr>
                    <w:t>项目</w:t>
                  </w:r>
                  <w:r>
                    <w:rPr>
                      <w:rFonts w:hint="eastAsia"/>
                      <w:color w:val="auto"/>
                      <w:sz w:val="21"/>
                      <w:szCs w:val="21"/>
                      <w:lang w:val="en-US" w:eastAsia="zh-CN"/>
                    </w:rPr>
                    <w:t>已</w:t>
                  </w:r>
                  <w:r>
                    <w:rPr>
                      <w:rFonts w:hint="default"/>
                      <w:color w:val="auto"/>
                      <w:sz w:val="21"/>
                      <w:szCs w:val="21"/>
                      <w:lang w:val="en-US" w:eastAsia="zh-CN"/>
                    </w:rPr>
                    <w:t>严格落实《新疆维吾尔自治区废铅蓄电池收集贮存和转移和管理规范（试行）》相关要求。在没有取得相关环保手续，本项目依托的铅蓄电池处置项目没有建成投产前，不得收集、贮存废铅蓄电池。</w:t>
                  </w:r>
                </w:p>
              </w:tc>
            </w:tr>
          </w:tbl>
          <w:p>
            <w:pPr>
              <w:pStyle w:val="9"/>
              <w:ind w:left="0" w:leftChars="0" w:firstLine="0" w:firstLineChars="0"/>
              <w:rPr>
                <w:b/>
                <w:color w:val="auto"/>
                <w:sz w:val="32"/>
                <w:szCs w:val="32"/>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表</w:t>
      </w:r>
      <w:r>
        <w:rPr>
          <w:rFonts w:hint="eastAsia" w:cs="Times New Roman"/>
          <w:b/>
          <w:color w:val="auto"/>
          <w:sz w:val="32"/>
          <w:szCs w:val="32"/>
          <w:lang w:eastAsia="zh-CN"/>
        </w:rPr>
        <w:t>九</w:t>
      </w:r>
      <w:r>
        <w:rPr>
          <w:rFonts w:hint="default" w:ascii="Times New Roman" w:hAnsi="Times New Roman" w:cs="Times New Roman"/>
          <w:b/>
          <w:color w:val="auto"/>
          <w:sz w:val="32"/>
          <w:szCs w:val="32"/>
        </w:rPr>
        <w:t xml:space="preserve"> 验收监测结论及建议</w:t>
      </w:r>
    </w:p>
    <w:tbl>
      <w:tblPr>
        <w:tblStyle w:val="16"/>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7" w:hRule="atLeast"/>
        </w:trPr>
        <w:tc>
          <w:tcPr>
            <w:tcW w:w="8764" w:type="dxa"/>
            <w:vAlign w:val="top"/>
          </w:tcPr>
          <w:p>
            <w:pPr>
              <w:spacing w:line="360" w:lineRule="auto"/>
              <w:rPr>
                <w:rFonts w:hint="default" w:ascii="Times New Roman" w:hAnsi="Times New Roman" w:cs="Times New Roman"/>
                <w:b/>
                <w:color w:val="auto"/>
                <w:sz w:val="30"/>
                <w:szCs w:val="30"/>
                <w:lang w:val="en-US" w:eastAsia="zh-CN"/>
              </w:rPr>
            </w:pPr>
            <w:r>
              <w:rPr>
                <w:rFonts w:hint="eastAsia" w:cs="Times New Roman"/>
                <w:b/>
                <w:color w:val="auto"/>
                <w:sz w:val="30"/>
                <w:szCs w:val="30"/>
                <w:lang w:val="en-US" w:eastAsia="zh-CN"/>
              </w:rPr>
              <w:t>9</w:t>
            </w:r>
            <w:r>
              <w:rPr>
                <w:rFonts w:hint="default" w:ascii="Times New Roman" w:hAnsi="Times New Roman" w:cs="Times New Roman"/>
                <w:b/>
                <w:color w:val="auto"/>
                <w:sz w:val="30"/>
                <w:szCs w:val="30"/>
                <w:lang w:val="en-US" w:eastAsia="zh-CN"/>
              </w:rPr>
              <w:t>.1</w:t>
            </w:r>
            <w:r>
              <w:rPr>
                <w:rFonts w:hint="eastAsia" w:cs="Times New Roman"/>
                <w:b/>
                <w:color w:val="auto"/>
                <w:sz w:val="30"/>
                <w:szCs w:val="30"/>
                <w:lang w:val="en-US" w:eastAsia="zh-CN"/>
              </w:rPr>
              <w:t xml:space="preserve"> </w:t>
            </w:r>
            <w:r>
              <w:rPr>
                <w:rFonts w:hint="default" w:ascii="Times New Roman" w:hAnsi="Times New Roman" w:cs="Times New Roman"/>
                <w:b/>
                <w:color w:val="auto"/>
                <w:sz w:val="30"/>
                <w:szCs w:val="30"/>
                <w:lang w:val="en-US" w:eastAsia="zh-CN"/>
              </w:rPr>
              <w:t>验收监测结论</w:t>
            </w:r>
          </w:p>
          <w:p>
            <w:pPr>
              <w:spacing w:line="360" w:lineRule="auto"/>
              <w:rPr>
                <w:rFonts w:hint="eastAsia" w:cs="Times New Roman"/>
                <w:b/>
                <w:color w:val="auto"/>
                <w:sz w:val="28"/>
                <w:szCs w:val="28"/>
                <w:lang w:val="en-US" w:eastAsia="zh-CN"/>
              </w:rPr>
            </w:pPr>
            <w:r>
              <w:rPr>
                <w:rFonts w:hint="eastAsia" w:cs="Times New Roman"/>
                <w:b/>
                <w:color w:val="auto"/>
                <w:sz w:val="28"/>
                <w:szCs w:val="28"/>
                <w:lang w:val="en-US" w:eastAsia="zh-CN"/>
              </w:rPr>
              <w:t>9.1.1废水</w:t>
            </w:r>
          </w:p>
          <w:p>
            <w:pPr>
              <w:spacing w:line="360" w:lineRule="auto"/>
              <w:ind w:firstLine="520" w:firstLineChars="200"/>
              <w:rPr>
                <w:rFonts w:hint="eastAsia" w:cs="Times New Roman"/>
                <w:b/>
                <w:color w:val="auto"/>
                <w:sz w:val="28"/>
                <w:szCs w:val="28"/>
                <w:lang w:val="en-US" w:eastAsia="zh-CN"/>
              </w:rPr>
            </w:pPr>
            <w:r>
              <w:rPr>
                <w:rFonts w:hint="default" w:ascii="Times New Roman" w:hAnsi="Times New Roman" w:cs="Times New Roman"/>
                <w:color w:val="auto"/>
                <w:spacing w:val="-10"/>
                <w:sz w:val="28"/>
                <w:szCs w:val="28"/>
                <w:lang w:eastAsia="zh-CN"/>
              </w:rPr>
              <w:t>本项目产生的废水主要为工作人员的</w:t>
            </w:r>
            <w:r>
              <w:rPr>
                <w:color w:val="auto"/>
                <w:sz w:val="28"/>
                <w:szCs w:val="28"/>
              </w:rPr>
              <w:t>生活污水</w:t>
            </w:r>
            <w:r>
              <w:rPr>
                <w:rFonts w:hint="eastAsia"/>
                <w:color w:val="auto"/>
                <w:sz w:val="28"/>
                <w:szCs w:val="28"/>
              </w:rPr>
              <w:t>，</w:t>
            </w:r>
            <w:r>
              <w:rPr>
                <w:rFonts w:hint="eastAsia"/>
                <w:color w:val="auto"/>
                <w:sz w:val="28"/>
                <w:szCs w:val="28"/>
                <w:lang w:eastAsia="zh-CN"/>
              </w:rPr>
              <w:t>经</w:t>
            </w:r>
            <w:r>
              <w:rPr>
                <w:rFonts w:hint="eastAsia" w:ascii="Times New Roman" w:hAnsi="Times New Roman" w:cs="Times New Roman"/>
                <w:color w:val="auto"/>
                <w:sz w:val="28"/>
                <w:szCs w:val="28"/>
                <w:lang w:eastAsia="zh-CN"/>
              </w:rPr>
              <w:t>玻璃钢化粪池处理后，由昌吉市创新蓝领家政服务有限公司拉运至昌吉</w:t>
            </w:r>
            <w:r>
              <w:rPr>
                <w:rFonts w:hint="eastAsia" w:cs="Times New Roman"/>
                <w:color w:val="auto"/>
                <w:sz w:val="28"/>
                <w:szCs w:val="28"/>
                <w:lang w:eastAsia="zh-CN"/>
              </w:rPr>
              <w:t>市</w:t>
            </w:r>
            <w:r>
              <w:rPr>
                <w:rFonts w:hint="eastAsia" w:ascii="Times New Roman" w:hAnsi="Times New Roman" w:cs="Times New Roman"/>
                <w:color w:val="auto"/>
                <w:sz w:val="28"/>
                <w:szCs w:val="28"/>
                <w:lang w:eastAsia="zh-CN"/>
              </w:rPr>
              <w:t>污水处理厂</w:t>
            </w:r>
            <w:r>
              <w:rPr>
                <w:rFonts w:hint="eastAsia" w:cs="Times New Roman"/>
                <w:color w:val="auto"/>
                <w:sz w:val="28"/>
                <w:szCs w:val="28"/>
                <w:lang w:val="en-US" w:eastAsia="zh-CN"/>
              </w:rPr>
              <w:t>。</w:t>
            </w:r>
          </w:p>
          <w:p>
            <w:pPr>
              <w:pStyle w:val="27"/>
              <w:spacing w:line="360" w:lineRule="auto"/>
              <w:jc w:val="both"/>
              <w:rPr>
                <w:rFonts w:hint="default" w:ascii="Times New Roman" w:hAnsi="Times New Roman" w:cs="Times New Roman"/>
                <w:b/>
                <w:color w:val="auto"/>
                <w:sz w:val="28"/>
                <w:szCs w:val="28"/>
                <w:lang w:val="en-US" w:eastAsia="zh-CN"/>
              </w:rPr>
            </w:pPr>
            <w:r>
              <w:rPr>
                <w:rFonts w:hint="eastAsia" w:cs="Times New Roman"/>
                <w:b/>
                <w:color w:val="auto"/>
                <w:sz w:val="28"/>
                <w:szCs w:val="28"/>
                <w:lang w:val="en-US" w:eastAsia="zh-CN"/>
              </w:rPr>
              <w:t>9</w:t>
            </w:r>
            <w:r>
              <w:rPr>
                <w:rFonts w:hint="default" w:ascii="Times New Roman" w:hAnsi="Times New Roman" w:cs="Times New Roman"/>
                <w:b/>
                <w:color w:val="auto"/>
                <w:sz w:val="28"/>
                <w:szCs w:val="28"/>
                <w:lang w:val="en-US" w:eastAsia="zh-CN"/>
              </w:rPr>
              <w:t>.1.</w:t>
            </w:r>
            <w:r>
              <w:rPr>
                <w:rFonts w:hint="eastAsia" w:cs="Times New Roman"/>
                <w:b/>
                <w:color w:val="auto"/>
                <w:sz w:val="28"/>
                <w:szCs w:val="28"/>
                <w:lang w:val="en-US" w:eastAsia="zh-CN"/>
              </w:rPr>
              <w:t>2</w:t>
            </w:r>
            <w:r>
              <w:rPr>
                <w:rFonts w:hint="default" w:ascii="Times New Roman" w:hAnsi="Times New Roman" w:cs="Times New Roman"/>
                <w:b/>
                <w:color w:val="auto"/>
                <w:sz w:val="28"/>
                <w:szCs w:val="28"/>
                <w:lang w:val="en-US" w:eastAsia="zh-CN"/>
              </w:rPr>
              <w:t>噪声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color w:val="auto"/>
                <w:sz w:val="28"/>
                <w:szCs w:val="28"/>
              </w:rPr>
            </w:pPr>
            <w:r>
              <w:rPr>
                <w:rFonts w:ascii="Times New Roman" w:hAnsi="Times New Roman"/>
                <w:color w:val="auto"/>
                <w:sz w:val="28"/>
                <w:szCs w:val="28"/>
              </w:rPr>
              <w:t>本次验收监测期间，厂界外各点监测值均达到《工业企业厂界环境噪声排放标准》（GB12348-2008）中</w:t>
            </w:r>
            <w:r>
              <w:rPr>
                <w:rFonts w:hint="eastAsia"/>
                <w:color w:val="auto"/>
                <w:sz w:val="28"/>
                <w:szCs w:val="28"/>
                <w:lang w:val="en-US" w:eastAsia="zh-CN"/>
              </w:rPr>
              <w:t>2</w:t>
            </w:r>
            <w:r>
              <w:rPr>
                <w:rFonts w:ascii="Times New Roman" w:hAnsi="Times New Roman"/>
                <w:color w:val="auto"/>
                <w:sz w:val="28"/>
                <w:szCs w:val="28"/>
              </w:rPr>
              <w:t>类标准。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b/>
                <w:bCs/>
                <w:color w:val="auto"/>
                <w:sz w:val="28"/>
                <w:szCs w:val="28"/>
                <w:lang w:val="en-US" w:eastAsia="zh-CN"/>
              </w:rPr>
            </w:pPr>
            <w:r>
              <w:rPr>
                <w:rFonts w:hint="eastAsia"/>
                <w:b/>
                <w:bCs/>
                <w:color w:val="auto"/>
                <w:sz w:val="28"/>
                <w:szCs w:val="28"/>
                <w:lang w:val="en-US" w:eastAsia="zh-CN"/>
              </w:rPr>
              <w:t>9.1.3土壤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cs="Times New Roman"/>
                <w:color w:val="auto"/>
                <w:sz w:val="28"/>
                <w:szCs w:val="28"/>
                <w:lang w:eastAsia="zh-CN"/>
              </w:rPr>
            </w:pPr>
            <w:r>
              <w:rPr>
                <w:rFonts w:hint="eastAsia" w:cs="Times New Roman"/>
                <w:color w:val="auto"/>
                <w:sz w:val="28"/>
                <w:szCs w:val="28"/>
                <w:lang w:eastAsia="zh-CN"/>
              </w:rPr>
              <w:t>土壤</w:t>
            </w:r>
            <w:r>
              <w:rPr>
                <w:rFonts w:hint="default" w:ascii="Times New Roman" w:hAnsi="Times New Roman" w:cs="Times New Roman"/>
                <w:color w:val="auto"/>
                <w:sz w:val="28"/>
                <w:szCs w:val="28"/>
              </w:rPr>
              <w:t>监测结果表明，项目</w:t>
            </w:r>
            <w:r>
              <w:rPr>
                <w:rFonts w:hint="eastAsia" w:cs="Times New Roman"/>
                <w:color w:val="auto"/>
                <w:sz w:val="28"/>
                <w:szCs w:val="28"/>
                <w:lang w:eastAsia="zh-CN"/>
              </w:rPr>
              <w:t>区南侧空地、车间西侧、厂区门口各监测点位土壤浓度</w:t>
            </w:r>
            <w:r>
              <w:rPr>
                <w:rFonts w:hint="default" w:ascii="Times New Roman" w:hAnsi="Times New Roman" w:cs="Times New Roman"/>
                <w:color w:val="auto"/>
                <w:sz w:val="28"/>
                <w:szCs w:val="28"/>
              </w:rPr>
              <w:t>均符合《</w:t>
            </w:r>
            <w:r>
              <w:rPr>
                <w:rFonts w:hint="default" w:ascii="Times New Roman" w:hAnsi="Times New Roman" w:cs="Times New Roman"/>
                <w:color w:val="auto"/>
                <w:sz w:val="28"/>
                <w:szCs w:val="28"/>
                <w:lang w:eastAsia="zh-CN"/>
              </w:rPr>
              <w:t>《土壤环境质量</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lang w:eastAsia="zh-CN"/>
              </w:rPr>
              <w:t>建设用地土壤污染风险管控标准》（试行）表</w:t>
            </w:r>
            <w:r>
              <w:rPr>
                <w:rFonts w:hint="default" w:ascii="Times New Roman" w:hAnsi="Times New Roman" w:cs="Times New Roman"/>
                <w:color w:val="auto"/>
                <w:sz w:val="28"/>
                <w:szCs w:val="28"/>
                <w:lang w:val="en-US" w:eastAsia="zh-CN"/>
              </w:rPr>
              <w:t xml:space="preserve">1 </w:t>
            </w:r>
            <w:r>
              <w:rPr>
                <w:rFonts w:hint="default" w:ascii="Times New Roman" w:hAnsi="Times New Roman" w:cs="Times New Roman"/>
                <w:color w:val="auto"/>
                <w:sz w:val="28"/>
                <w:szCs w:val="28"/>
                <w:lang w:eastAsia="zh-CN"/>
              </w:rPr>
              <w:t>建设用地土壤污染风险筛选值和管制值（基本项目）</w:t>
            </w:r>
            <w:r>
              <w:rPr>
                <w:rFonts w:hint="eastAsia" w:cs="Times New Roman"/>
                <w:color w:val="auto"/>
                <w:sz w:val="28"/>
                <w:szCs w:val="28"/>
                <w:lang w:eastAsia="zh-CN"/>
              </w:rPr>
              <w:t>中筛选值第一类用地标准限值</w:t>
            </w:r>
            <w:r>
              <w:rPr>
                <w:rFonts w:hint="default" w:ascii="Times New Roman" w:hAnsi="Times New Roman" w:cs="Times New Roman"/>
                <w:color w:val="auto"/>
                <w:sz w:val="28"/>
                <w:szCs w:val="28"/>
              </w:rPr>
              <w:t>。</w:t>
            </w:r>
          </w:p>
          <w:p>
            <w:pPr>
              <w:spacing w:line="360" w:lineRule="auto"/>
              <w:rPr>
                <w:rFonts w:hint="default" w:ascii="Times New Roman" w:hAnsi="Times New Roman" w:cs="Times New Roman"/>
                <w:b/>
                <w:color w:val="auto"/>
                <w:sz w:val="28"/>
                <w:szCs w:val="28"/>
                <w:lang w:val="en-US" w:eastAsia="zh-CN"/>
              </w:rPr>
            </w:pPr>
            <w:r>
              <w:rPr>
                <w:rFonts w:hint="eastAsia" w:cs="Times New Roman"/>
                <w:b/>
                <w:color w:val="auto"/>
                <w:sz w:val="28"/>
                <w:szCs w:val="28"/>
                <w:lang w:val="en-US" w:eastAsia="zh-CN"/>
              </w:rPr>
              <w:t>9</w:t>
            </w:r>
            <w:r>
              <w:rPr>
                <w:rFonts w:hint="default" w:ascii="Times New Roman" w:hAnsi="Times New Roman" w:cs="Times New Roman"/>
                <w:b/>
                <w:color w:val="auto"/>
                <w:sz w:val="28"/>
                <w:szCs w:val="28"/>
                <w:lang w:val="en-US" w:eastAsia="zh-CN"/>
              </w:rPr>
              <w:t>.1.</w:t>
            </w:r>
            <w:r>
              <w:rPr>
                <w:rFonts w:hint="eastAsia" w:cs="Times New Roman"/>
                <w:b/>
                <w:color w:val="auto"/>
                <w:sz w:val="28"/>
                <w:szCs w:val="28"/>
                <w:lang w:val="en-US" w:eastAsia="zh-CN"/>
              </w:rPr>
              <w:t>4</w:t>
            </w:r>
            <w:r>
              <w:rPr>
                <w:rFonts w:hint="default" w:ascii="Times New Roman" w:hAnsi="Times New Roman" w:cs="Times New Roman"/>
                <w:b/>
                <w:color w:val="auto"/>
                <w:sz w:val="28"/>
                <w:szCs w:val="28"/>
                <w:lang w:val="en-US" w:eastAsia="zh-CN"/>
              </w:rPr>
              <w:t>固废</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default" w:cs="Times New Roman"/>
                <w:color w:val="auto"/>
                <w:sz w:val="28"/>
                <w:szCs w:val="28"/>
                <w:lang w:val="en-US" w:eastAsia="zh-CN"/>
              </w:rPr>
            </w:pPr>
            <w:r>
              <w:rPr>
                <w:rFonts w:hint="eastAsia" w:ascii="Times New Roman" w:hAnsi="Times New Roman" w:cs="Times New Roman"/>
                <w:color w:val="auto"/>
                <w:sz w:val="28"/>
                <w:szCs w:val="28"/>
                <w:lang w:val="zh-CN" w:eastAsia="zh-CN"/>
              </w:rPr>
              <w:t>项目固体废弃物主要为</w:t>
            </w:r>
            <w:r>
              <w:rPr>
                <w:rFonts w:hint="eastAsia" w:cs="Times New Roman"/>
                <w:color w:val="auto"/>
                <w:sz w:val="28"/>
                <w:szCs w:val="28"/>
                <w:lang w:val="en-US" w:eastAsia="zh-CN"/>
              </w:rPr>
              <w:t>危险固体废物和一般固体废物。危险固体废物主要为废铅蓄电池及破损时产生的废电解液。一般固体废物主要为收集的废锂电池和职工生活产生的</w:t>
            </w:r>
            <w:r>
              <w:rPr>
                <w:rFonts w:hint="eastAsia" w:ascii="Times New Roman" w:hAnsi="Times New Roman" w:cs="Times New Roman"/>
                <w:color w:val="auto"/>
                <w:sz w:val="28"/>
                <w:szCs w:val="28"/>
                <w:lang w:val="zh-CN" w:eastAsia="zh-CN"/>
              </w:rPr>
              <w:t>生活垃圾。</w:t>
            </w:r>
          </w:p>
          <w:p>
            <w:pPr>
              <w:spacing w:line="360" w:lineRule="auto"/>
              <w:ind w:firstLine="560" w:firstLineChars="200"/>
              <w:rPr>
                <w:rFonts w:hint="eastAsia" w:cs="Times New Roman"/>
                <w:color w:val="auto"/>
                <w:sz w:val="28"/>
                <w:szCs w:val="28"/>
                <w:lang w:val="en-US" w:eastAsia="zh-CN"/>
              </w:rPr>
            </w:pPr>
            <w:r>
              <w:rPr>
                <w:rFonts w:hint="eastAsia" w:cs="Times New Roman"/>
                <w:color w:val="auto"/>
                <w:sz w:val="28"/>
                <w:szCs w:val="28"/>
                <w:lang w:val="en-US" w:eastAsia="zh-CN"/>
              </w:rPr>
              <w:t>危险固体废物的治理措施：</w:t>
            </w:r>
          </w:p>
          <w:p>
            <w:pPr>
              <w:numPr>
                <w:ilvl w:val="0"/>
                <w:numId w:val="7"/>
              </w:numPr>
              <w:spacing w:line="360" w:lineRule="auto"/>
              <w:ind w:firstLine="560" w:firstLineChars="200"/>
              <w:rPr>
                <w:rFonts w:hint="eastAsia" w:cs="Times New Roman"/>
                <w:color w:val="auto"/>
                <w:sz w:val="28"/>
                <w:szCs w:val="28"/>
                <w:lang w:val="en-US" w:eastAsia="zh-CN"/>
              </w:rPr>
            </w:pPr>
            <w:r>
              <w:rPr>
                <w:rFonts w:hint="eastAsia" w:cs="Times New Roman"/>
                <w:color w:val="auto"/>
                <w:sz w:val="28"/>
                <w:szCs w:val="28"/>
                <w:lang w:val="en-US" w:eastAsia="zh-CN"/>
              </w:rPr>
              <w:t>按照《危险废物贮存污染控制标准》（GB18597-2001)及其2013年修改单规定，本项目已对储存场所进行密闭且有通风口，同时进行了防渗漏处理，</w:t>
            </w:r>
            <w:r>
              <w:rPr>
                <w:rFonts w:hint="eastAsia"/>
                <w:sz w:val="28"/>
                <w:szCs w:val="28"/>
                <w:lang w:val="en-US" w:eastAsia="zh-CN"/>
              </w:rPr>
              <w:t>在现有地坪的基础上铺设一层2mm厚的高密度聚乙烯（HDPE）防渗膜，渗透系数≤10-10cm/s，并在膜上设置保护层，保护层为一层1cm厚的长丝无纺土工布， 在保护层上加铺10cm厚的耐酸混凝土层，最后用环氧树脂进行防腐，</w:t>
            </w:r>
            <w:r>
              <w:rPr>
                <w:rFonts w:hint="eastAsia" w:cs="Times New Roman"/>
                <w:color w:val="auto"/>
                <w:sz w:val="28"/>
                <w:szCs w:val="28"/>
                <w:lang w:val="en-US" w:eastAsia="zh-CN"/>
              </w:rPr>
              <w:t>防止废铅蓄电池及破损时产生的废电解液污染地下水。</w:t>
            </w:r>
          </w:p>
          <w:p>
            <w:pPr>
              <w:numPr>
                <w:ilvl w:val="0"/>
                <w:numId w:val="7"/>
              </w:numPr>
              <w:spacing w:line="360" w:lineRule="auto"/>
              <w:ind w:firstLine="560" w:firstLineChars="200"/>
              <w:rPr>
                <w:rFonts w:hint="eastAsia"/>
                <w:sz w:val="28"/>
                <w:szCs w:val="28"/>
                <w:lang w:val="en-US" w:eastAsia="zh-CN"/>
              </w:rPr>
            </w:pPr>
            <w:r>
              <w:rPr>
                <w:rFonts w:hint="eastAsia" w:cs="Times New Roman"/>
                <w:color w:val="auto"/>
                <w:sz w:val="28"/>
                <w:szCs w:val="28"/>
                <w:lang w:val="en-US" w:eastAsia="zh-CN"/>
              </w:rPr>
              <w:t>本项目储存场所已达到三防要求，既防风、防水、防晒，离开居民区域800m外，地表水域150m外，防止产生二次污染。</w:t>
            </w:r>
          </w:p>
          <w:p>
            <w:pPr>
              <w:numPr>
                <w:ilvl w:val="0"/>
                <w:numId w:val="7"/>
              </w:numPr>
              <w:spacing w:line="360" w:lineRule="auto"/>
              <w:ind w:firstLine="560" w:firstLineChars="200"/>
              <w:rPr>
                <w:rFonts w:hint="eastAsia" w:ascii="Times New Roman" w:hAnsi="Times New Roman" w:cs="Times New Roman"/>
                <w:color w:val="auto"/>
                <w:sz w:val="28"/>
                <w:szCs w:val="28"/>
                <w:lang w:val="zh-CN" w:eastAsia="zh-CN"/>
              </w:rPr>
            </w:pPr>
            <w:r>
              <w:rPr>
                <w:rFonts w:hint="eastAsia"/>
                <w:sz w:val="28"/>
                <w:szCs w:val="28"/>
                <w:lang w:val="en-US" w:eastAsia="zh-CN"/>
              </w:rPr>
              <w:t>在车间四周设置20cm高的围堰，</w:t>
            </w:r>
            <w:r>
              <w:rPr>
                <w:rFonts w:hint="eastAsia" w:cs="Times New Roman"/>
                <w:color w:val="auto"/>
                <w:sz w:val="28"/>
                <w:szCs w:val="28"/>
                <w:lang w:val="en-US" w:eastAsia="zh-CN"/>
              </w:rPr>
              <w:t>防止废铅蓄电池破损时产生的废电解液排至车间外，污染地下水。</w:t>
            </w:r>
          </w:p>
          <w:p>
            <w:pPr>
              <w:numPr>
                <w:ilvl w:val="0"/>
                <w:numId w:val="7"/>
              </w:numPr>
              <w:spacing w:line="360" w:lineRule="auto"/>
              <w:ind w:firstLine="560" w:firstLineChars="200"/>
              <w:rPr>
                <w:rFonts w:hint="eastAsia" w:ascii="Times New Roman" w:hAnsi="Times New Roman" w:cs="Times New Roman"/>
                <w:color w:val="auto"/>
                <w:sz w:val="28"/>
                <w:szCs w:val="28"/>
                <w:lang w:val="zh-CN" w:eastAsia="zh-CN"/>
              </w:rPr>
            </w:pPr>
            <w:r>
              <w:rPr>
                <w:rFonts w:hint="eastAsia"/>
                <w:sz w:val="28"/>
                <w:szCs w:val="28"/>
                <w:lang w:val="en-US" w:eastAsia="zh-CN"/>
              </w:rPr>
              <w:t>在车间四周设置导流槽和1座1m</w:t>
            </w:r>
            <w:r>
              <w:rPr>
                <w:rFonts w:hint="eastAsia"/>
                <w:sz w:val="28"/>
                <w:szCs w:val="28"/>
                <w:vertAlign w:val="superscript"/>
                <w:lang w:val="en-US" w:eastAsia="zh-CN"/>
              </w:rPr>
              <w:t>3</w:t>
            </w:r>
            <w:r>
              <w:rPr>
                <w:rFonts w:hint="eastAsia"/>
                <w:sz w:val="28"/>
                <w:szCs w:val="28"/>
                <w:lang w:val="en-US" w:eastAsia="zh-CN"/>
              </w:rPr>
              <w:t>废液收集池，对导流槽和废液收集池的底部防渗措施，</w:t>
            </w:r>
            <w:r>
              <w:rPr>
                <w:rFonts w:hint="eastAsia" w:cs="Times New Roman"/>
                <w:color w:val="auto"/>
                <w:sz w:val="28"/>
                <w:szCs w:val="28"/>
                <w:lang w:val="en-US" w:eastAsia="zh-CN"/>
              </w:rPr>
              <w:t>废铅蓄电池破损时产生的废电解液的产生量较少，废电解液收集至</w:t>
            </w:r>
            <w:r>
              <w:rPr>
                <w:rFonts w:hint="eastAsia"/>
                <w:sz w:val="28"/>
                <w:szCs w:val="28"/>
                <w:lang w:val="en-US" w:eastAsia="zh-CN"/>
              </w:rPr>
              <w:t>1m</w:t>
            </w:r>
            <w:r>
              <w:rPr>
                <w:rFonts w:hint="eastAsia"/>
                <w:sz w:val="28"/>
                <w:szCs w:val="28"/>
                <w:vertAlign w:val="superscript"/>
                <w:lang w:val="en-US" w:eastAsia="zh-CN"/>
              </w:rPr>
              <w:t>3</w:t>
            </w:r>
            <w:r>
              <w:rPr>
                <w:rFonts w:hint="eastAsia"/>
                <w:sz w:val="28"/>
                <w:szCs w:val="28"/>
                <w:lang w:val="en-US" w:eastAsia="zh-CN"/>
              </w:rPr>
              <w:t>废液收集池，集中收集至</w:t>
            </w:r>
            <w:r>
              <w:rPr>
                <w:rFonts w:hint="eastAsia" w:cs="Times New Roman"/>
                <w:color w:val="auto"/>
                <w:sz w:val="28"/>
                <w:szCs w:val="28"/>
                <w:lang w:val="en-US" w:eastAsia="zh-CN"/>
              </w:rPr>
              <w:t>耐酸</w:t>
            </w:r>
            <w:r>
              <w:rPr>
                <w:rFonts w:hint="eastAsia"/>
                <w:color w:val="auto"/>
                <w:sz w:val="28"/>
                <w:szCs w:val="28"/>
                <w:lang w:val="en-US" w:eastAsia="zh-CN"/>
              </w:rPr>
              <w:t>收集桶</w:t>
            </w:r>
            <w:r>
              <w:rPr>
                <w:rFonts w:hint="eastAsia" w:cs="Times New Roman"/>
                <w:color w:val="auto"/>
                <w:sz w:val="28"/>
                <w:szCs w:val="28"/>
                <w:lang w:val="en-US" w:eastAsia="zh-CN"/>
              </w:rPr>
              <w:t>中，定期</w:t>
            </w:r>
            <w:r>
              <w:rPr>
                <w:rFonts w:hint="eastAsia"/>
                <w:sz w:val="28"/>
                <w:szCs w:val="28"/>
                <w:lang w:val="en-US" w:eastAsia="zh-CN"/>
              </w:rPr>
              <w:t>由</w:t>
            </w:r>
            <w:r>
              <w:rPr>
                <w:rFonts w:hint="eastAsia"/>
                <w:color w:val="auto"/>
                <w:sz w:val="28"/>
                <w:szCs w:val="28"/>
                <w:lang w:eastAsia="zh-CN"/>
              </w:rPr>
              <w:t>骆驼集团新疆再生资源有限公司</w:t>
            </w:r>
            <w:r>
              <w:rPr>
                <w:rFonts w:hint="eastAsia"/>
                <w:sz w:val="28"/>
                <w:szCs w:val="28"/>
                <w:lang w:val="en-US" w:eastAsia="zh-CN"/>
              </w:rPr>
              <w:t>集中处置。</w:t>
            </w:r>
          </w:p>
          <w:p>
            <w:pPr>
              <w:numPr>
                <w:ilvl w:val="0"/>
                <w:numId w:val="7"/>
              </w:numPr>
              <w:spacing w:line="360" w:lineRule="auto"/>
              <w:ind w:firstLine="560" w:firstLineChars="200"/>
              <w:rPr>
                <w:rFonts w:hint="eastAsia" w:ascii="Times New Roman" w:hAnsi="Times New Roman" w:cs="Times New Roman"/>
                <w:color w:val="auto"/>
                <w:sz w:val="28"/>
                <w:szCs w:val="28"/>
                <w:lang w:val="zh-CN" w:eastAsia="zh-CN"/>
              </w:rPr>
            </w:pPr>
            <w:r>
              <w:rPr>
                <w:rFonts w:hint="eastAsia"/>
                <w:sz w:val="28"/>
                <w:szCs w:val="28"/>
                <w:lang w:val="en-US" w:eastAsia="zh-CN"/>
              </w:rPr>
              <w:t xml:space="preserve">本项目已按照《危险废物贮存污染控制标准》进行设置危险废物标志，危险废物设置标识标牌。安装监控设备、防盗窗和双门锁且设有专人管理，禁止无关人员进入。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outlineLvl w:val="9"/>
              <w:rPr>
                <w:rFonts w:hint="eastAsia" w:ascii="Times New Roman" w:hAnsi="Times New Roman" w:cs="Times New Roman"/>
                <w:color w:val="auto"/>
                <w:sz w:val="28"/>
                <w:szCs w:val="28"/>
                <w:lang w:val="zh-CN" w:eastAsia="zh-CN"/>
              </w:rPr>
            </w:pPr>
            <w:r>
              <w:rPr>
                <w:rFonts w:hint="eastAsia" w:cs="Times New Roman"/>
                <w:color w:val="auto"/>
                <w:sz w:val="28"/>
                <w:szCs w:val="28"/>
                <w:lang w:val="en-US" w:eastAsia="zh-CN"/>
              </w:rPr>
              <w:t>收集的废锂电池</w:t>
            </w:r>
            <w:r>
              <w:rPr>
                <w:rFonts w:hint="eastAsia" w:ascii="Times New Roman" w:hAnsi="Times New Roman" w:cs="Times New Roman"/>
                <w:color w:val="auto"/>
                <w:sz w:val="28"/>
                <w:szCs w:val="28"/>
                <w:lang w:val="zh-CN" w:eastAsia="zh-CN"/>
              </w:rPr>
              <w:t>治理措施</w:t>
            </w:r>
            <w:r>
              <w:rPr>
                <w:rFonts w:hint="eastAsia" w:cs="Times New Roman"/>
                <w:color w:val="auto"/>
                <w:sz w:val="28"/>
                <w:szCs w:val="28"/>
                <w:lang w:val="zh-CN" w:eastAsia="zh-CN"/>
              </w:rPr>
              <w:t>：</w:t>
            </w:r>
            <w:r>
              <w:rPr>
                <w:rFonts w:hint="eastAsia" w:cs="Times New Roman"/>
                <w:color w:val="auto"/>
                <w:sz w:val="28"/>
                <w:szCs w:val="28"/>
                <w:lang w:val="en-US" w:eastAsia="zh-CN"/>
              </w:rPr>
              <w:t>收集的废锂电池暂存在废锂电池贮存区，定期</w:t>
            </w:r>
            <w:r>
              <w:rPr>
                <w:rFonts w:hint="eastAsia"/>
                <w:sz w:val="28"/>
                <w:szCs w:val="28"/>
                <w:lang w:val="en-US" w:eastAsia="zh-CN"/>
              </w:rPr>
              <w:t>由</w:t>
            </w:r>
            <w:r>
              <w:rPr>
                <w:rFonts w:hint="eastAsia"/>
                <w:color w:val="auto"/>
                <w:sz w:val="28"/>
                <w:szCs w:val="28"/>
                <w:lang w:eastAsia="zh-CN"/>
              </w:rPr>
              <w:t>骆驼集团新疆再生资源有限公司</w:t>
            </w:r>
            <w:r>
              <w:rPr>
                <w:rFonts w:hint="eastAsia"/>
                <w:sz w:val="28"/>
                <w:szCs w:val="28"/>
                <w:lang w:val="en-US" w:eastAsia="zh-CN"/>
              </w:rPr>
              <w:t>集中处置。</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cs="Times New Roman"/>
                <w:color w:val="auto"/>
                <w:sz w:val="28"/>
                <w:szCs w:val="28"/>
                <w:lang w:val="zh-CN" w:eastAsia="zh-CN"/>
              </w:rPr>
            </w:pPr>
            <w:r>
              <w:rPr>
                <w:rFonts w:hint="eastAsia" w:ascii="Times New Roman" w:hAnsi="Times New Roman" w:cs="Times New Roman"/>
                <w:color w:val="auto"/>
                <w:sz w:val="28"/>
                <w:szCs w:val="28"/>
                <w:lang w:val="zh-CN" w:eastAsia="zh-CN"/>
              </w:rPr>
              <w:t>生活垃圾治理</w:t>
            </w:r>
            <w:r>
              <w:rPr>
                <w:rFonts w:hint="eastAsia" w:ascii="Times New Roman" w:hAnsi="Times New Roman" w:cs="Times New Roman"/>
                <w:color w:val="auto"/>
                <w:sz w:val="28"/>
                <w:szCs w:val="28"/>
                <w:lang w:val="en-US" w:eastAsia="zh-CN"/>
              </w:rPr>
              <w:t>措</w:t>
            </w:r>
            <w:r>
              <w:rPr>
                <w:rFonts w:hint="eastAsia" w:ascii="Times New Roman" w:hAnsi="Times New Roman" w:cs="Times New Roman"/>
                <w:color w:val="auto"/>
                <w:sz w:val="28"/>
                <w:szCs w:val="28"/>
                <w:lang w:val="zh-CN" w:eastAsia="zh-CN"/>
              </w:rPr>
              <w:t>施：生活垃圾</w:t>
            </w:r>
            <w:r>
              <w:rPr>
                <w:rFonts w:hint="eastAsia" w:ascii="Times New Roman" w:hAnsi="Times New Roman" w:cs="Times New Roman"/>
                <w:color w:val="auto"/>
                <w:sz w:val="28"/>
                <w:szCs w:val="28"/>
                <w:lang w:val="en-US" w:eastAsia="zh-CN"/>
              </w:rPr>
              <w:t>由生活垃圾桶</w:t>
            </w:r>
            <w:r>
              <w:rPr>
                <w:rFonts w:hint="eastAsia" w:cs="Times New Roman"/>
                <w:color w:val="auto"/>
                <w:sz w:val="28"/>
                <w:szCs w:val="28"/>
                <w:lang w:val="zh-CN" w:eastAsia="zh-CN"/>
              </w:rPr>
              <w:t>集中收集</w:t>
            </w:r>
            <w:r>
              <w:rPr>
                <w:rFonts w:hint="eastAsia" w:ascii="Times New Roman" w:hAnsi="Times New Roman" w:cs="Times New Roman"/>
                <w:color w:val="auto"/>
                <w:sz w:val="28"/>
                <w:szCs w:val="28"/>
                <w:lang w:val="zh-CN" w:eastAsia="zh-CN"/>
              </w:rPr>
              <w:t>后由</w:t>
            </w:r>
            <w:r>
              <w:rPr>
                <w:rFonts w:hint="eastAsia" w:cs="Times New Roman" w:eastAsiaTheme="minorEastAsia"/>
                <w:color w:val="auto"/>
                <w:sz w:val="28"/>
                <w:szCs w:val="28"/>
                <w:lang w:val="en-US" w:eastAsia="zh-CN"/>
              </w:rPr>
              <w:t>昌吉市</w:t>
            </w:r>
            <w:r>
              <w:rPr>
                <w:rFonts w:hint="eastAsia" w:ascii="Times New Roman" w:hAnsi="Times New Roman" w:cs="Times New Roman"/>
                <w:color w:val="auto"/>
                <w:sz w:val="28"/>
                <w:szCs w:val="28"/>
                <w:lang w:val="zh-CN" w:eastAsia="zh-CN"/>
              </w:rPr>
              <w:t>环卫部门清运至</w:t>
            </w:r>
            <w:r>
              <w:rPr>
                <w:rFonts w:hint="eastAsia" w:cs="Times New Roman"/>
                <w:color w:val="auto"/>
                <w:sz w:val="28"/>
                <w:szCs w:val="28"/>
                <w:lang w:val="zh-CN" w:eastAsia="zh-CN"/>
              </w:rPr>
              <w:t>昌吉市</w:t>
            </w:r>
            <w:r>
              <w:rPr>
                <w:rFonts w:hint="eastAsia" w:ascii="Times New Roman" w:hAnsi="Times New Roman" w:cs="Times New Roman"/>
                <w:color w:val="auto"/>
                <w:sz w:val="28"/>
                <w:szCs w:val="28"/>
                <w:lang w:val="zh-CN" w:eastAsia="zh-CN"/>
              </w:rPr>
              <w:t>垃圾填埋场卫生填埋。</w:t>
            </w:r>
          </w:p>
          <w:p>
            <w:pPr>
              <w:spacing w:line="360" w:lineRule="auto"/>
              <w:rPr>
                <w:b/>
                <w:bCs/>
                <w:color w:val="auto"/>
                <w:sz w:val="28"/>
                <w:szCs w:val="28"/>
                <w:highlight w:val="none"/>
              </w:rPr>
            </w:pPr>
            <w:r>
              <w:rPr>
                <w:rFonts w:hint="eastAsia"/>
                <w:b/>
                <w:bCs/>
                <w:color w:val="auto"/>
                <w:sz w:val="28"/>
                <w:szCs w:val="28"/>
                <w:highlight w:val="none"/>
                <w:lang w:val="en-US" w:eastAsia="zh-CN"/>
              </w:rPr>
              <w:t>9</w:t>
            </w:r>
            <w:r>
              <w:rPr>
                <w:b/>
                <w:bCs/>
                <w:color w:val="auto"/>
                <w:sz w:val="28"/>
                <w:szCs w:val="28"/>
                <w:highlight w:val="none"/>
              </w:rPr>
              <w:t>.1.</w:t>
            </w:r>
            <w:r>
              <w:rPr>
                <w:rFonts w:hint="eastAsia"/>
                <w:b/>
                <w:bCs/>
                <w:color w:val="auto"/>
                <w:sz w:val="28"/>
                <w:szCs w:val="28"/>
                <w:highlight w:val="none"/>
                <w:lang w:val="en-US" w:eastAsia="zh-CN"/>
              </w:rPr>
              <w:t>5</w:t>
            </w:r>
            <w:r>
              <w:rPr>
                <w:b/>
                <w:bCs/>
                <w:color w:val="auto"/>
                <w:sz w:val="28"/>
                <w:szCs w:val="28"/>
                <w:highlight w:val="none"/>
              </w:rPr>
              <w:t>环境敏感区域</w:t>
            </w:r>
          </w:p>
          <w:p>
            <w:pPr>
              <w:tabs>
                <w:tab w:val="left" w:pos="900"/>
              </w:tabs>
              <w:spacing w:line="360" w:lineRule="auto"/>
              <w:ind w:right="-74" w:firstLine="560" w:firstLineChars="200"/>
              <w:rPr>
                <w:rFonts w:hint="eastAsia"/>
                <w:color w:val="auto"/>
                <w:sz w:val="28"/>
                <w:szCs w:val="28"/>
                <w:lang w:eastAsia="zh-CN"/>
              </w:rPr>
            </w:pPr>
            <w:r>
              <w:rPr>
                <w:rFonts w:hint="eastAsia"/>
                <w:color w:val="auto"/>
                <w:sz w:val="28"/>
                <w:szCs w:val="28"/>
              </w:rPr>
              <w:t>项目区</w:t>
            </w:r>
            <w:r>
              <w:rPr>
                <w:rFonts w:hint="eastAsia"/>
                <w:color w:val="auto"/>
                <w:sz w:val="28"/>
                <w:szCs w:val="28"/>
                <w:lang w:eastAsia="zh-CN"/>
              </w:rPr>
              <w:t>西侧</w:t>
            </w:r>
            <w:r>
              <w:rPr>
                <w:rFonts w:hint="eastAsia"/>
                <w:color w:val="auto"/>
                <w:sz w:val="28"/>
                <w:szCs w:val="28"/>
                <w:lang w:val="en-US" w:eastAsia="zh-CN"/>
              </w:rPr>
              <w:t>1.2km处</w:t>
            </w:r>
            <w:r>
              <w:rPr>
                <w:rFonts w:hint="eastAsia"/>
                <w:color w:val="auto"/>
                <w:sz w:val="28"/>
                <w:szCs w:val="28"/>
                <w:lang w:eastAsia="zh-CN"/>
              </w:rPr>
              <w:t>昌吉市下玉堂村</w:t>
            </w:r>
            <w:r>
              <w:rPr>
                <w:rFonts w:hint="eastAsia"/>
                <w:color w:val="auto"/>
                <w:sz w:val="28"/>
                <w:szCs w:val="28"/>
              </w:rPr>
              <w:t>为最近的居民点，</w:t>
            </w:r>
            <w:r>
              <w:rPr>
                <w:rFonts w:hint="eastAsia"/>
                <w:color w:val="auto"/>
                <w:sz w:val="28"/>
                <w:szCs w:val="28"/>
                <w:lang w:eastAsia="zh-CN"/>
              </w:rPr>
              <w:t>东</w:t>
            </w:r>
            <w:r>
              <w:rPr>
                <w:rFonts w:hint="eastAsia"/>
                <w:color w:val="auto"/>
                <w:sz w:val="28"/>
                <w:szCs w:val="28"/>
              </w:rPr>
              <w:t>侧</w:t>
            </w:r>
            <w:r>
              <w:rPr>
                <w:rFonts w:hint="eastAsia"/>
                <w:color w:val="auto"/>
                <w:sz w:val="28"/>
                <w:szCs w:val="28"/>
                <w:lang w:eastAsia="zh-CN"/>
              </w:rPr>
              <w:t>约</w:t>
            </w:r>
            <w:r>
              <w:rPr>
                <w:rFonts w:hint="eastAsia"/>
                <w:color w:val="auto"/>
                <w:sz w:val="28"/>
                <w:szCs w:val="28"/>
                <w:lang w:val="en-US" w:eastAsia="zh-CN"/>
              </w:rPr>
              <w:t>80m</w:t>
            </w:r>
            <w:r>
              <w:rPr>
                <w:rFonts w:hint="eastAsia"/>
                <w:color w:val="auto"/>
                <w:sz w:val="28"/>
                <w:szCs w:val="28"/>
                <w:lang w:eastAsia="zh-CN"/>
              </w:rPr>
              <w:t>处</w:t>
            </w:r>
            <w:r>
              <w:rPr>
                <w:rFonts w:hint="eastAsia"/>
                <w:color w:val="auto"/>
                <w:sz w:val="28"/>
                <w:szCs w:val="28"/>
                <w:lang w:val="en-US" w:eastAsia="zh-CN"/>
              </w:rPr>
              <w:t>S322为最近的交通要道，</w:t>
            </w:r>
            <w:r>
              <w:rPr>
                <w:rFonts w:hint="default"/>
                <w:color w:val="auto"/>
                <w:sz w:val="28"/>
                <w:szCs w:val="28"/>
              </w:rPr>
              <w:t>周边无</w:t>
            </w:r>
            <w:r>
              <w:rPr>
                <w:rFonts w:hint="eastAsia"/>
                <w:color w:val="auto"/>
                <w:sz w:val="28"/>
                <w:szCs w:val="28"/>
              </w:rPr>
              <w:t>环境</w:t>
            </w:r>
            <w:r>
              <w:rPr>
                <w:rFonts w:hint="default"/>
                <w:color w:val="auto"/>
                <w:sz w:val="28"/>
                <w:szCs w:val="28"/>
              </w:rPr>
              <w:t>敏感目标</w:t>
            </w:r>
            <w:r>
              <w:rPr>
                <w:rFonts w:hint="eastAsia"/>
                <w:color w:val="auto"/>
                <w:sz w:val="28"/>
                <w:szCs w:val="28"/>
                <w:lang w:eastAsia="zh-CN"/>
              </w:rPr>
              <w:t>。</w:t>
            </w:r>
          </w:p>
          <w:p>
            <w:pPr>
              <w:tabs>
                <w:tab w:val="left" w:pos="900"/>
              </w:tabs>
              <w:spacing w:line="360" w:lineRule="auto"/>
              <w:ind w:right="-74"/>
              <w:rPr>
                <w:rFonts w:hint="default"/>
                <w:b/>
                <w:bCs/>
                <w:color w:val="auto"/>
                <w:sz w:val="28"/>
                <w:szCs w:val="28"/>
                <w:highlight w:val="none"/>
                <w:lang w:val="en-US" w:eastAsia="zh-CN"/>
              </w:rPr>
            </w:pPr>
            <w:r>
              <w:rPr>
                <w:rFonts w:hint="eastAsia"/>
                <w:b/>
                <w:bCs/>
                <w:color w:val="auto"/>
                <w:sz w:val="28"/>
                <w:szCs w:val="28"/>
                <w:highlight w:val="none"/>
                <w:lang w:val="en-US" w:eastAsia="zh-CN"/>
              </w:rPr>
              <w:t>9.1.6</w:t>
            </w:r>
            <w:r>
              <w:rPr>
                <w:rFonts w:hint="default"/>
                <w:b/>
                <w:bCs/>
                <w:color w:val="auto"/>
                <w:sz w:val="28"/>
                <w:szCs w:val="28"/>
                <w:highlight w:val="none"/>
                <w:lang w:val="en-US" w:eastAsia="zh-CN"/>
              </w:rPr>
              <w:t>项目变动情况</w:t>
            </w:r>
          </w:p>
          <w:p>
            <w:pPr>
              <w:spacing w:line="480" w:lineRule="exact"/>
              <w:ind w:firstLine="420" w:firstLineChars="150"/>
              <w:rPr>
                <w:rFonts w:ascii="Times New Roman" w:hAnsi="Times New Roman"/>
                <w:color w:val="auto"/>
                <w:sz w:val="28"/>
                <w:szCs w:val="28"/>
              </w:rPr>
            </w:pPr>
            <w:r>
              <w:rPr>
                <w:rFonts w:ascii="Times New Roman" w:hAnsi="Times New Roman"/>
                <w:color w:val="auto"/>
                <w:sz w:val="28"/>
                <w:szCs w:val="28"/>
              </w:rPr>
              <w:t>本项目实际建设过程中发生的变化情况见表</w:t>
            </w:r>
            <w:r>
              <w:rPr>
                <w:rFonts w:hint="eastAsia"/>
                <w:color w:val="auto"/>
                <w:sz w:val="28"/>
                <w:szCs w:val="28"/>
                <w:lang w:val="en-US" w:eastAsia="zh-CN"/>
              </w:rPr>
              <w:t>9-1</w:t>
            </w:r>
            <w:r>
              <w:rPr>
                <w:rFonts w:ascii="Times New Roman" w:hAnsi="Times New Roman"/>
                <w:color w:val="auto"/>
                <w:sz w:val="28"/>
                <w:szCs w:val="28"/>
              </w:rPr>
              <w:t>。</w:t>
            </w:r>
          </w:p>
          <w:p>
            <w:pPr>
              <w:spacing w:line="360" w:lineRule="auto"/>
              <w:jc w:val="center"/>
              <w:rPr>
                <w:rFonts w:ascii="Times New Roman" w:hAnsi="Times New Roman"/>
                <w:b/>
                <w:color w:val="auto"/>
                <w:szCs w:val="21"/>
              </w:rPr>
            </w:pPr>
            <w:r>
              <w:rPr>
                <w:rFonts w:ascii="Times New Roman" w:hAnsi="Times New Roman"/>
                <w:b/>
                <w:color w:val="auto"/>
                <w:szCs w:val="21"/>
              </w:rPr>
              <w:t>表</w:t>
            </w:r>
            <w:r>
              <w:rPr>
                <w:rFonts w:hint="eastAsia"/>
                <w:b/>
                <w:color w:val="auto"/>
                <w:szCs w:val="21"/>
                <w:lang w:val="en-US" w:eastAsia="zh-CN"/>
              </w:rPr>
              <w:t>9-1</w:t>
            </w:r>
            <w:r>
              <w:rPr>
                <w:rFonts w:ascii="Times New Roman" w:hAnsi="Times New Roman"/>
                <w:b/>
                <w:color w:val="auto"/>
                <w:szCs w:val="21"/>
              </w:rPr>
              <w:t xml:space="preserve">   </w:t>
            </w:r>
            <w:r>
              <w:rPr>
                <w:rFonts w:hint="eastAsia" w:ascii="Times New Roman" w:hAnsi="Times New Roman"/>
                <w:b/>
                <w:color w:val="auto"/>
                <w:szCs w:val="21"/>
                <w:lang w:eastAsia="zh-CN"/>
              </w:rPr>
              <w:t>变化</w:t>
            </w:r>
            <w:r>
              <w:rPr>
                <w:rFonts w:ascii="Times New Roman" w:hAnsi="Times New Roman"/>
                <w:b/>
                <w:color w:val="auto"/>
                <w:szCs w:val="21"/>
              </w:rPr>
              <w:t>情况一览表</w:t>
            </w:r>
          </w:p>
          <w:tbl>
            <w:tblPr>
              <w:tblStyle w:val="16"/>
              <w:tblW w:w="8580" w:type="dxa"/>
              <w:jc w:val="center"/>
              <w:tblInd w:w="0"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97"/>
              <w:gridCol w:w="2002"/>
              <w:gridCol w:w="3784"/>
              <w:gridCol w:w="1397"/>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jc w:val="center"/>
              </w:trPr>
              <w:tc>
                <w:tcPr>
                  <w:tcW w:w="1397" w:type="dxa"/>
                  <w:noWrap w:val="0"/>
                  <w:vAlign w:val="center"/>
                </w:tcPr>
                <w:p>
                  <w:pPr>
                    <w:pStyle w:val="5"/>
                    <w:ind w:firstLine="0" w:firstLineChars="0"/>
                    <w:jc w:val="center"/>
                    <w:rPr>
                      <w:rFonts w:hint="eastAsia" w:ascii="Times New Roman" w:hAnsi="Times New Roman" w:eastAsia="宋体"/>
                      <w:b/>
                      <w:bCs/>
                      <w:color w:val="auto"/>
                      <w:sz w:val="21"/>
                      <w:szCs w:val="21"/>
                      <w:lang w:eastAsia="zh-CN"/>
                    </w:rPr>
                  </w:pPr>
                  <w:r>
                    <w:rPr>
                      <w:rFonts w:hint="eastAsia"/>
                      <w:b/>
                      <w:bCs/>
                      <w:color w:val="auto"/>
                      <w:sz w:val="21"/>
                      <w:szCs w:val="21"/>
                      <w:lang w:eastAsia="zh-CN"/>
                    </w:rPr>
                    <w:t>项目</w:t>
                  </w:r>
                </w:p>
              </w:tc>
              <w:tc>
                <w:tcPr>
                  <w:tcW w:w="2002" w:type="dxa"/>
                  <w:noWrap w:val="0"/>
                  <w:vAlign w:val="center"/>
                </w:tcPr>
                <w:p>
                  <w:pPr>
                    <w:pStyle w:val="5"/>
                    <w:ind w:left="0" w:leftChars="0" w:firstLine="0" w:firstLineChars="0"/>
                    <w:jc w:val="center"/>
                    <w:rPr>
                      <w:rFonts w:hint="eastAsia" w:ascii="Times New Roman" w:hAnsi="Times New Roman" w:eastAsia="宋体"/>
                      <w:b/>
                      <w:bCs/>
                      <w:color w:val="auto"/>
                      <w:sz w:val="21"/>
                      <w:szCs w:val="21"/>
                      <w:lang w:eastAsia="zh-CN"/>
                    </w:rPr>
                  </w:pPr>
                  <w:r>
                    <w:rPr>
                      <w:rFonts w:ascii="Times New Roman" w:hAnsi="Times New Roman"/>
                      <w:b/>
                      <w:bCs/>
                      <w:color w:val="auto"/>
                      <w:sz w:val="21"/>
                      <w:szCs w:val="21"/>
                    </w:rPr>
                    <w:t>环评</w:t>
                  </w:r>
                  <w:r>
                    <w:rPr>
                      <w:rFonts w:hint="eastAsia" w:ascii="Times New Roman" w:hAnsi="Times New Roman"/>
                      <w:b/>
                      <w:bCs/>
                      <w:color w:val="auto"/>
                      <w:sz w:val="21"/>
                      <w:szCs w:val="21"/>
                      <w:lang w:eastAsia="zh-CN"/>
                    </w:rPr>
                    <w:t>及批复要求</w:t>
                  </w:r>
                </w:p>
              </w:tc>
              <w:tc>
                <w:tcPr>
                  <w:tcW w:w="3784" w:type="dxa"/>
                  <w:noWrap w:val="0"/>
                  <w:vAlign w:val="center"/>
                </w:tcPr>
                <w:p>
                  <w:pPr>
                    <w:pStyle w:val="5"/>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实际建设情况</w:t>
                  </w:r>
                </w:p>
              </w:tc>
              <w:tc>
                <w:tcPr>
                  <w:tcW w:w="1397" w:type="dxa"/>
                  <w:noWrap w:val="0"/>
                  <w:vAlign w:val="center"/>
                </w:tcPr>
                <w:p>
                  <w:pPr>
                    <w:pStyle w:val="5"/>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397" w:type="dxa"/>
                  <w:noWrap w:val="0"/>
                  <w:vAlign w:val="center"/>
                </w:tcPr>
                <w:p>
                  <w:pPr>
                    <w:pStyle w:val="5"/>
                    <w:ind w:firstLine="0" w:firstLineChars="0"/>
                    <w:jc w:val="center"/>
                    <w:rPr>
                      <w:rFonts w:hint="eastAsia"/>
                      <w:b w:val="0"/>
                      <w:bCs w:val="0"/>
                      <w:color w:val="auto"/>
                      <w:sz w:val="21"/>
                      <w:szCs w:val="21"/>
                      <w:lang w:eastAsia="zh-CN"/>
                    </w:rPr>
                  </w:pPr>
                  <w:r>
                    <w:rPr>
                      <w:rFonts w:hint="eastAsia"/>
                      <w:b w:val="0"/>
                      <w:bCs w:val="0"/>
                      <w:color w:val="auto"/>
                      <w:sz w:val="21"/>
                      <w:szCs w:val="21"/>
                      <w:lang w:eastAsia="zh-CN"/>
                    </w:rPr>
                    <w:t>污水处理设施</w:t>
                  </w:r>
                </w:p>
              </w:tc>
              <w:tc>
                <w:tcPr>
                  <w:tcW w:w="2002" w:type="dxa"/>
                  <w:noWrap w:val="0"/>
                  <w:vAlign w:val="center"/>
                </w:tcPr>
                <w:p>
                  <w:pPr>
                    <w:pStyle w:val="5"/>
                    <w:ind w:left="0" w:leftChars="0" w:firstLine="0" w:firstLineChars="0"/>
                    <w:jc w:val="center"/>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一体化污水处理设备处理后用于厂区绿化灌溉，冬季非灌溉季节储存在防渗储水池，翌年用于灌溉</w:t>
                  </w:r>
                </w:p>
              </w:tc>
              <w:tc>
                <w:tcPr>
                  <w:tcW w:w="3784" w:type="dxa"/>
                  <w:noWrap w:val="0"/>
                  <w:vAlign w:val="center"/>
                </w:tcPr>
                <w:p>
                  <w:pPr>
                    <w:pStyle w:val="5"/>
                    <w:ind w:firstLine="0" w:firstLineChars="0"/>
                    <w:jc w:val="center"/>
                    <w:rPr>
                      <w:rFonts w:hint="eastAsia" w:ascii="Times New Roman" w:hAnsi="Times New Roman" w:eastAsia="宋体"/>
                      <w:b/>
                      <w:bCs/>
                      <w:color w:val="auto"/>
                      <w:sz w:val="21"/>
                      <w:szCs w:val="21"/>
                      <w:lang w:val="en-US" w:eastAsia="zh-CN"/>
                    </w:rPr>
                  </w:pPr>
                  <w:r>
                    <w:rPr>
                      <w:rFonts w:hint="eastAsia" w:ascii="Times New Roman" w:hAnsi="Times New Roman" w:cs="Times New Roman"/>
                      <w:color w:val="auto"/>
                      <w:sz w:val="21"/>
                      <w:szCs w:val="21"/>
                      <w:lang w:eastAsia="zh-CN"/>
                    </w:rPr>
                    <w:t>经玻璃钢化粪池处理后，由昌吉市创新蓝领家政服务有限公司拉运至昌吉市污水处理厂</w:t>
                  </w:r>
                </w:p>
              </w:tc>
              <w:tc>
                <w:tcPr>
                  <w:tcW w:w="1397" w:type="dxa"/>
                  <w:noWrap w:val="0"/>
                  <w:vAlign w:val="center"/>
                </w:tcPr>
                <w:p>
                  <w:pPr>
                    <w:pStyle w:val="5"/>
                    <w:ind w:firstLine="0" w:firstLineChars="0"/>
                    <w:jc w:val="center"/>
                    <w:rPr>
                      <w:rFonts w:hint="eastAsia" w:ascii="Times New Roman" w:hAnsi="Times New Roman" w:eastAsia="宋体"/>
                      <w:b/>
                      <w:bCs/>
                      <w:color w:val="auto"/>
                      <w:sz w:val="21"/>
                      <w:szCs w:val="21"/>
                      <w:lang w:val="en-US" w:eastAsia="zh-CN"/>
                    </w:rPr>
                  </w:pPr>
                  <w:r>
                    <w:rPr>
                      <w:rFonts w:hint="default" w:ascii="Times New Roman" w:hAnsi="Times New Roman" w:eastAsia="宋体" w:cs="Times New Roman"/>
                      <w:color w:val="auto"/>
                      <w:sz w:val="21"/>
                      <w:szCs w:val="21"/>
                      <w:lang w:val="en-US" w:eastAsia="zh-CN"/>
                    </w:rPr>
                    <w:t>污染物排放减少，对环境影响变小。</w:t>
                  </w:r>
                </w:p>
              </w:tc>
            </w:tr>
          </w:tbl>
          <w:p>
            <w:pPr>
              <w:spacing w:line="360" w:lineRule="auto"/>
              <w:ind w:firstLine="560" w:firstLineChars="200"/>
              <w:rPr>
                <w:rFonts w:hint="default" w:ascii="宋体" w:hAnsi="宋体"/>
                <w:bCs/>
                <w:color w:val="auto"/>
                <w:sz w:val="28"/>
                <w:szCs w:val="28"/>
                <w:highlight w:val="none"/>
                <w:lang w:eastAsia="zh-CN"/>
              </w:rPr>
            </w:pPr>
            <w:r>
              <w:rPr>
                <w:rFonts w:hint="default" w:ascii="宋体" w:hAnsi="宋体"/>
                <w:bCs/>
                <w:color w:val="auto"/>
                <w:sz w:val="28"/>
                <w:szCs w:val="28"/>
                <w:highlight w:val="none"/>
              </w:rPr>
              <w:t>本项目按照环评报告</w:t>
            </w:r>
            <w:r>
              <w:rPr>
                <w:rFonts w:hint="eastAsia" w:ascii="宋体" w:hAnsi="宋体"/>
                <w:bCs/>
                <w:color w:val="auto"/>
                <w:sz w:val="28"/>
                <w:szCs w:val="28"/>
                <w:highlight w:val="none"/>
                <w:lang w:eastAsia="zh-CN"/>
              </w:rPr>
              <w:t>表</w:t>
            </w:r>
            <w:r>
              <w:rPr>
                <w:rFonts w:hint="default" w:ascii="宋体" w:hAnsi="宋体"/>
                <w:bCs/>
                <w:color w:val="auto"/>
                <w:sz w:val="28"/>
                <w:szCs w:val="28"/>
                <w:highlight w:val="none"/>
              </w:rPr>
              <w:t>的要求建设环保设施，项目</w:t>
            </w:r>
            <w:r>
              <w:rPr>
                <w:rFonts w:hint="default" w:ascii="宋体" w:hAnsi="宋体"/>
                <w:bCs/>
                <w:color w:val="auto"/>
                <w:sz w:val="28"/>
                <w:szCs w:val="28"/>
                <w:highlight w:val="none"/>
                <w:lang w:eastAsia="zh-CN"/>
              </w:rPr>
              <w:t>实际</w:t>
            </w:r>
            <w:r>
              <w:rPr>
                <w:rFonts w:hint="default" w:ascii="宋体" w:hAnsi="宋体"/>
                <w:bCs/>
                <w:color w:val="auto"/>
                <w:sz w:val="28"/>
                <w:szCs w:val="28"/>
                <w:highlight w:val="none"/>
              </w:rPr>
              <w:t>建设内容及运行情况</w:t>
            </w:r>
            <w:r>
              <w:rPr>
                <w:rFonts w:hint="default" w:ascii="宋体" w:hAnsi="宋体"/>
                <w:bCs/>
                <w:color w:val="auto"/>
                <w:sz w:val="28"/>
                <w:szCs w:val="28"/>
                <w:highlight w:val="none"/>
                <w:lang w:eastAsia="zh-CN"/>
              </w:rPr>
              <w:t>基本符合要求</w:t>
            </w:r>
            <w:r>
              <w:rPr>
                <w:rFonts w:hint="eastAsia" w:ascii="宋体" w:hAnsi="宋体"/>
                <w:bCs/>
                <w:color w:val="auto"/>
                <w:sz w:val="28"/>
                <w:szCs w:val="28"/>
                <w:highlight w:val="none"/>
                <w:lang w:eastAsia="zh-CN"/>
              </w:rPr>
              <w:t>。</w:t>
            </w:r>
            <w:r>
              <w:rPr>
                <w:rFonts w:hint="default" w:ascii="宋体" w:hAnsi="宋体"/>
                <w:bCs/>
                <w:color w:val="auto"/>
                <w:sz w:val="28"/>
                <w:szCs w:val="28"/>
                <w:highlight w:val="none"/>
                <w:lang w:eastAsia="zh-CN"/>
              </w:rPr>
              <w:t>本项目无重大变更。</w:t>
            </w:r>
          </w:p>
          <w:p>
            <w:pPr>
              <w:spacing w:line="360" w:lineRule="auto"/>
              <w:rPr>
                <w:rFonts w:hint="default" w:ascii="Times New Roman" w:hAnsi="Times New Roman" w:cs="Times New Roman"/>
                <w:b/>
                <w:color w:val="auto"/>
                <w:sz w:val="30"/>
                <w:szCs w:val="30"/>
                <w:lang w:val="en-US" w:eastAsia="zh-CN"/>
              </w:rPr>
            </w:pPr>
            <w:r>
              <w:rPr>
                <w:rFonts w:hint="eastAsia" w:cs="Times New Roman"/>
                <w:b/>
                <w:color w:val="auto"/>
                <w:sz w:val="30"/>
                <w:szCs w:val="30"/>
                <w:lang w:val="en-US" w:eastAsia="zh-CN"/>
              </w:rPr>
              <w:t>9</w:t>
            </w:r>
            <w:r>
              <w:rPr>
                <w:rFonts w:hint="default" w:ascii="Times New Roman" w:hAnsi="Times New Roman" w:cs="Times New Roman"/>
                <w:b/>
                <w:color w:val="auto"/>
                <w:sz w:val="30"/>
                <w:szCs w:val="30"/>
                <w:lang w:val="en-US" w:eastAsia="zh-CN"/>
              </w:rPr>
              <w:t>.2 建议</w:t>
            </w:r>
          </w:p>
          <w:p>
            <w:pPr>
              <w:spacing w:line="360" w:lineRule="auto"/>
              <w:ind w:firstLine="560" w:firstLineChars="200"/>
              <w:rPr>
                <w:rFonts w:hint="default" w:ascii="Times New Roman" w:hAnsi="Times New Roman" w:cs="Times New Roman"/>
                <w:color w:val="auto"/>
                <w:sz w:val="28"/>
                <w:szCs w:val="28"/>
                <w:lang w:val="zh-CN" w:eastAsia="zh-CN"/>
              </w:rPr>
            </w:pPr>
            <w:r>
              <w:rPr>
                <w:rFonts w:hint="default" w:ascii="Times New Roman" w:hAnsi="Times New Roman" w:cs="Times New Roman"/>
                <w:color w:val="auto"/>
                <w:sz w:val="28"/>
                <w:szCs w:val="28"/>
                <w:lang w:val="zh-CN" w:eastAsia="zh-CN"/>
              </w:rPr>
              <w:t>（1）按《危险废物贮存污染控制标准》（GB18597-2001，2013年修订）要求，进一步规范危废暂存、运输管理，严格执行监测档案和转移联单制度，落实交接台账记录，加强危险废物精细化管理；</w:t>
            </w:r>
          </w:p>
          <w:p>
            <w:pPr>
              <w:spacing w:line="360" w:lineRule="auto"/>
              <w:ind w:firstLine="560" w:firstLineChars="200"/>
              <w:rPr>
                <w:rFonts w:hint="default" w:ascii="Times New Roman" w:hAnsi="Times New Roman" w:cs="Times New Roman"/>
                <w:color w:val="auto"/>
                <w:sz w:val="28"/>
                <w:szCs w:val="28"/>
                <w:lang w:val="zh-CN" w:eastAsia="zh-CN"/>
              </w:rPr>
            </w:pPr>
            <w:r>
              <w:rPr>
                <w:rFonts w:hint="eastAsia" w:cs="Times New Roman"/>
                <w:color w:val="auto"/>
                <w:sz w:val="28"/>
                <w:szCs w:val="28"/>
                <w:lang w:val="zh-CN" w:eastAsia="zh-CN"/>
              </w:rPr>
              <w:t>（</w:t>
            </w:r>
            <w:r>
              <w:rPr>
                <w:rFonts w:hint="eastAsia" w:cs="Times New Roman"/>
                <w:color w:val="auto"/>
                <w:sz w:val="28"/>
                <w:szCs w:val="28"/>
                <w:lang w:val="en-US" w:eastAsia="zh-CN"/>
              </w:rPr>
              <w:t>2</w:t>
            </w:r>
            <w:r>
              <w:rPr>
                <w:rFonts w:hint="eastAsia" w:cs="Times New Roman"/>
                <w:color w:val="auto"/>
                <w:sz w:val="28"/>
                <w:szCs w:val="28"/>
                <w:lang w:val="zh-CN" w:eastAsia="zh-CN"/>
              </w:rPr>
              <w:t>）</w:t>
            </w:r>
            <w:r>
              <w:rPr>
                <w:rFonts w:hint="default" w:ascii="Times New Roman" w:hAnsi="Times New Roman" w:cs="Times New Roman"/>
                <w:color w:val="auto"/>
                <w:sz w:val="28"/>
                <w:szCs w:val="28"/>
                <w:lang w:val="zh-CN" w:eastAsia="zh-CN"/>
              </w:rPr>
              <w:t>严禁进行拆解后续处置再生环节；</w:t>
            </w:r>
          </w:p>
          <w:p>
            <w:pPr>
              <w:spacing w:line="360" w:lineRule="auto"/>
              <w:ind w:firstLine="560" w:firstLineChars="200"/>
              <w:rPr>
                <w:rFonts w:hint="default" w:ascii="Times New Roman" w:hAnsi="Times New Roman" w:cs="Times New Roman"/>
                <w:color w:val="auto"/>
                <w:sz w:val="28"/>
                <w:szCs w:val="28"/>
                <w:lang w:val="zh-CN" w:eastAsia="zh-CN"/>
              </w:rPr>
            </w:pPr>
            <w:r>
              <w:rPr>
                <w:rFonts w:hint="eastAsia" w:cs="Times New Roman"/>
                <w:color w:val="auto"/>
                <w:sz w:val="28"/>
                <w:szCs w:val="28"/>
                <w:lang w:val="zh-CN" w:eastAsia="zh-CN"/>
              </w:rPr>
              <w:t>（</w:t>
            </w:r>
            <w:r>
              <w:rPr>
                <w:rFonts w:hint="eastAsia" w:cs="Times New Roman"/>
                <w:color w:val="auto"/>
                <w:sz w:val="28"/>
                <w:szCs w:val="28"/>
                <w:lang w:val="en-US" w:eastAsia="zh-CN"/>
              </w:rPr>
              <w:t>3</w:t>
            </w:r>
            <w:r>
              <w:rPr>
                <w:rFonts w:hint="eastAsia" w:cs="Times New Roman"/>
                <w:color w:val="auto"/>
                <w:sz w:val="28"/>
                <w:szCs w:val="28"/>
                <w:lang w:val="zh-CN" w:eastAsia="zh-CN"/>
              </w:rPr>
              <w:t>）</w:t>
            </w:r>
            <w:r>
              <w:rPr>
                <w:rFonts w:hint="default" w:ascii="Times New Roman" w:hAnsi="Times New Roman" w:cs="Times New Roman"/>
                <w:color w:val="auto"/>
                <w:sz w:val="28"/>
                <w:szCs w:val="28"/>
                <w:lang w:val="zh-CN" w:eastAsia="zh-CN"/>
              </w:rPr>
              <w:t>铅酸蓄电池收贮容器严禁在本项目区内清洗；</w:t>
            </w:r>
          </w:p>
          <w:p>
            <w:pPr>
              <w:spacing w:line="360" w:lineRule="auto"/>
              <w:ind w:firstLine="560" w:firstLineChars="200"/>
              <w:rPr>
                <w:rFonts w:hint="default" w:ascii="Times New Roman" w:hAnsi="Times New Roman" w:cs="Times New Roman"/>
                <w:color w:val="auto"/>
                <w:sz w:val="28"/>
                <w:szCs w:val="28"/>
                <w:lang w:val="zh-CN" w:eastAsia="zh-CN"/>
              </w:rPr>
            </w:pPr>
            <w:r>
              <w:rPr>
                <w:rFonts w:hint="eastAsia" w:cs="Times New Roman"/>
                <w:color w:val="auto"/>
                <w:sz w:val="28"/>
                <w:szCs w:val="28"/>
                <w:lang w:val="zh-CN" w:eastAsia="zh-CN"/>
              </w:rPr>
              <w:t>（</w:t>
            </w:r>
            <w:r>
              <w:rPr>
                <w:rFonts w:hint="eastAsia" w:cs="Times New Roman"/>
                <w:color w:val="auto"/>
                <w:sz w:val="28"/>
                <w:szCs w:val="28"/>
                <w:lang w:val="en-US" w:eastAsia="zh-CN"/>
              </w:rPr>
              <w:t>4</w:t>
            </w:r>
            <w:r>
              <w:rPr>
                <w:rFonts w:hint="eastAsia" w:cs="Times New Roman"/>
                <w:color w:val="auto"/>
                <w:sz w:val="28"/>
                <w:szCs w:val="28"/>
                <w:lang w:val="zh-CN" w:eastAsia="zh-CN"/>
              </w:rPr>
              <w:t>）</w:t>
            </w:r>
            <w:r>
              <w:rPr>
                <w:rFonts w:hint="default" w:ascii="Times New Roman" w:hAnsi="Times New Roman" w:cs="Times New Roman"/>
                <w:color w:val="auto"/>
                <w:sz w:val="28"/>
                <w:szCs w:val="28"/>
                <w:lang w:val="zh-CN" w:eastAsia="zh-CN"/>
              </w:rPr>
              <w:t>蓄电池的装卸必须在车间内进行。</w:t>
            </w:r>
          </w:p>
          <w:p>
            <w:pPr>
              <w:spacing w:line="360" w:lineRule="auto"/>
              <w:ind w:firstLine="560" w:firstLineChars="200"/>
              <w:rPr>
                <w:rFonts w:hint="default" w:ascii="Times New Roman" w:hAnsi="Times New Roman" w:cs="Times New Roman"/>
                <w:color w:val="auto"/>
                <w:sz w:val="28"/>
                <w:szCs w:val="28"/>
                <w:lang w:val="zh-CN"/>
              </w:rPr>
            </w:pPr>
            <w:r>
              <w:rPr>
                <w:rFonts w:hint="default" w:ascii="Times New Roman" w:hAnsi="Times New Roman" w:cs="Times New Roman"/>
                <w:color w:val="auto"/>
                <w:sz w:val="28"/>
                <w:szCs w:val="28"/>
                <w:lang w:val="zh-CN" w:eastAsia="zh-CN"/>
              </w:rPr>
              <w:t>（5）加强运营期环境管理，落实环境管理制度。</w:t>
            </w:r>
          </w:p>
          <w:p>
            <w:pPr>
              <w:pStyle w:val="9"/>
              <w:ind w:left="0" w:leftChars="0" w:firstLine="560" w:firstLineChars="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综上所述，该项目基本执行了国家有关环保法律法规，各项污染物排放均达到国家相应标准和处置方法，基本符合环保验收要求，建议通过验收。</w:t>
            </w:r>
          </w:p>
          <w:p>
            <w:pPr>
              <w:pStyle w:val="9"/>
              <w:ind w:left="0" w:leftChars="0" w:firstLine="560" w:firstLineChars="200"/>
              <w:rPr>
                <w:rFonts w:hint="default" w:ascii="Times New Roman" w:hAnsi="Times New Roman" w:cs="Times New Roman"/>
                <w:color w:val="auto"/>
                <w:sz w:val="28"/>
                <w:szCs w:val="28"/>
              </w:rPr>
            </w:pPr>
          </w:p>
          <w:p>
            <w:pPr>
              <w:pStyle w:val="9"/>
              <w:ind w:left="0" w:leftChars="0" w:firstLine="0" w:firstLineChars="0"/>
              <w:rPr>
                <w:rFonts w:hint="default" w:ascii="Times New Roman" w:hAnsi="Times New Roman" w:cs="Times New Roman"/>
                <w:color w:val="auto"/>
                <w:sz w:val="28"/>
                <w:szCs w:val="28"/>
                <w:lang w:val="zh-CN"/>
              </w:rPr>
            </w:pPr>
          </w:p>
        </w:tc>
      </w:tr>
    </w:tbl>
    <w:p>
      <w:pPr>
        <w:rPr>
          <w:rFonts w:hint="default" w:ascii="Times New Roman" w:hAnsi="Times New Roman" w:cs="Times New Roman"/>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9"/>
        <w:ind w:left="0" w:leftChars="0" w:firstLine="0" w:firstLineChars="0"/>
        <w:rPr>
          <w:rFonts w:hint="eastAsia" w:eastAsia="宋体"/>
          <w:lang w:eastAsia="zh-CN"/>
        </w:rPr>
      </w:pPr>
    </w:p>
    <w:sectPr>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rPr>
        <w:rFonts w:hint="eastAsia" w:ascii="宋体" w:hAnsi="宋体" w:cs="宋体"/>
      </w:rPr>
    </w:pPr>
    <w:r>
      <w:rPr>
        <w:rFonts w:hint="eastAsia" w:ascii="宋体" w:hAnsi="宋体" w:cs="宋体"/>
        <w:lang w:val="en-US" w:eastAsia="zh-CN"/>
      </w:rPr>
      <w:t>新疆优源峰环境科技有限公司废旧蓄电池收集中转站建设项目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35F2D"/>
    <w:multiLevelType w:val="singleLevel"/>
    <w:tmpl w:val="A3A35F2D"/>
    <w:lvl w:ilvl="0" w:tentative="0">
      <w:start w:val="1"/>
      <w:numFmt w:val="chineseCounting"/>
      <w:lvlText w:val="(%1)"/>
      <w:lvlJc w:val="left"/>
      <w:pPr>
        <w:tabs>
          <w:tab w:val="left" w:pos="312"/>
        </w:tabs>
      </w:pPr>
      <w:rPr>
        <w:rFonts w:hint="eastAsia"/>
      </w:rPr>
    </w:lvl>
  </w:abstractNum>
  <w:abstractNum w:abstractNumId="1">
    <w:nsid w:val="DCB89E1D"/>
    <w:multiLevelType w:val="singleLevel"/>
    <w:tmpl w:val="DCB89E1D"/>
    <w:lvl w:ilvl="0" w:tentative="0">
      <w:start w:val="1"/>
      <w:numFmt w:val="decimal"/>
      <w:suff w:val="nothing"/>
      <w:lvlText w:val="（%1）"/>
      <w:lvlJc w:val="left"/>
    </w:lvl>
  </w:abstractNum>
  <w:abstractNum w:abstractNumId="2">
    <w:nsid w:val="EFE3C830"/>
    <w:multiLevelType w:val="singleLevel"/>
    <w:tmpl w:val="EFE3C830"/>
    <w:lvl w:ilvl="0" w:tentative="0">
      <w:start w:val="2"/>
      <w:numFmt w:val="decimal"/>
      <w:suff w:val="nothing"/>
      <w:lvlText w:val="%1、"/>
      <w:lvlJc w:val="left"/>
    </w:lvl>
  </w:abstractNum>
  <w:abstractNum w:abstractNumId="3">
    <w:nsid w:val="02B10F21"/>
    <w:multiLevelType w:val="singleLevel"/>
    <w:tmpl w:val="02B10F21"/>
    <w:lvl w:ilvl="0" w:tentative="0">
      <w:start w:val="1"/>
      <w:numFmt w:val="chineseCounting"/>
      <w:suff w:val="nothing"/>
      <w:lvlText w:val="%1、"/>
      <w:lvlJc w:val="left"/>
      <w:rPr>
        <w:rFonts w:hint="eastAsia"/>
      </w:rPr>
    </w:lvl>
  </w:abstractNum>
  <w:abstractNum w:abstractNumId="4">
    <w:nsid w:val="3363B45A"/>
    <w:multiLevelType w:val="singleLevel"/>
    <w:tmpl w:val="3363B45A"/>
    <w:lvl w:ilvl="0" w:tentative="0">
      <w:start w:val="1"/>
      <w:numFmt w:val="decimal"/>
      <w:suff w:val="nothing"/>
      <w:lvlText w:val="（%1）"/>
      <w:lvlJc w:val="left"/>
    </w:lvl>
  </w:abstractNum>
  <w:abstractNum w:abstractNumId="5">
    <w:nsid w:val="340A7791"/>
    <w:multiLevelType w:val="singleLevel"/>
    <w:tmpl w:val="340A7791"/>
    <w:lvl w:ilvl="0" w:tentative="0">
      <w:start w:val="1"/>
      <w:numFmt w:val="decimal"/>
      <w:suff w:val="nothing"/>
      <w:lvlText w:val="（%1）"/>
      <w:lvlJc w:val="left"/>
    </w:lvl>
  </w:abstractNum>
  <w:abstractNum w:abstractNumId="6">
    <w:nsid w:val="6F7CFDA7"/>
    <w:multiLevelType w:val="singleLevel"/>
    <w:tmpl w:val="6F7CFDA7"/>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F3239"/>
    <w:rsid w:val="00E245E5"/>
    <w:rsid w:val="01FA4E09"/>
    <w:rsid w:val="023F3533"/>
    <w:rsid w:val="02AF3239"/>
    <w:rsid w:val="02DB60AB"/>
    <w:rsid w:val="032F37D5"/>
    <w:rsid w:val="03694C58"/>
    <w:rsid w:val="048B4D25"/>
    <w:rsid w:val="04D513EE"/>
    <w:rsid w:val="05FD05E8"/>
    <w:rsid w:val="06BC36B5"/>
    <w:rsid w:val="092B4ADF"/>
    <w:rsid w:val="0A2B479B"/>
    <w:rsid w:val="0AAA09E1"/>
    <w:rsid w:val="0AC01FCE"/>
    <w:rsid w:val="0BF059C8"/>
    <w:rsid w:val="0C421512"/>
    <w:rsid w:val="0C540A93"/>
    <w:rsid w:val="0D532076"/>
    <w:rsid w:val="0EA918BF"/>
    <w:rsid w:val="0EEC41D3"/>
    <w:rsid w:val="0F090700"/>
    <w:rsid w:val="102528A6"/>
    <w:rsid w:val="103948FE"/>
    <w:rsid w:val="113660BE"/>
    <w:rsid w:val="11F01B84"/>
    <w:rsid w:val="13A92FC8"/>
    <w:rsid w:val="13B61440"/>
    <w:rsid w:val="144B1B72"/>
    <w:rsid w:val="15082C58"/>
    <w:rsid w:val="15DF4835"/>
    <w:rsid w:val="174E126A"/>
    <w:rsid w:val="17914CA4"/>
    <w:rsid w:val="1B566A1D"/>
    <w:rsid w:val="1BDC55E3"/>
    <w:rsid w:val="1BDE0FE6"/>
    <w:rsid w:val="1D802FB8"/>
    <w:rsid w:val="1E50733B"/>
    <w:rsid w:val="1E757773"/>
    <w:rsid w:val="1EA535B6"/>
    <w:rsid w:val="1FB442E4"/>
    <w:rsid w:val="209076BB"/>
    <w:rsid w:val="20AA7507"/>
    <w:rsid w:val="20C73445"/>
    <w:rsid w:val="220A34C5"/>
    <w:rsid w:val="23691EF6"/>
    <w:rsid w:val="23B412E0"/>
    <w:rsid w:val="24434823"/>
    <w:rsid w:val="25B70684"/>
    <w:rsid w:val="26E63B18"/>
    <w:rsid w:val="27C223B4"/>
    <w:rsid w:val="28320DBD"/>
    <w:rsid w:val="2979720C"/>
    <w:rsid w:val="297C4D43"/>
    <w:rsid w:val="2C766C6A"/>
    <w:rsid w:val="2E5750AF"/>
    <w:rsid w:val="2F98372E"/>
    <w:rsid w:val="32FE2755"/>
    <w:rsid w:val="33020ADE"/>
    <w:rsid w:val="342968EE"/>
    <w:rsid w:val="34374625"/>
    <w:rsid w:val="34C11284"/>
    <w:rsid w:val="366F34CA"/>
    <w:rsid w:val="368766E6"/>
    <w:rsid w:val="37117AF5"/>
    <w:rsid w:val="37FD4365"/>
    <w:rsid w:val="38595856"/>
    <w:rsid w:val="39721744"/>
    <w:rsid w:val="3A757516"/>
    <w:rsid w:val="3A8F0847"/>
    <w:rsid w:val="3A8F262F"/>
    <w:rsid w:val="3C152C6A"/>
    <w:rsid w:val="3C6B1FDB"/>
    <w:rsid w:val="3D503714"/>
    <w:rsid w:val="3DBA61A7"/>
    <w:rsid w:val="3F5C08F3"/>
    <w:rsid w:val="3F793838"/>
    <w:rsid w:val="40093E2A"/>
    <w:rsid w:val="43AD051E"/>
    <w:rsid w:val="440B31F2"/>
    <w:rsid w:val="4436572B"/>
    <w:rsid w:val="455E1D9B"/>
    <w:rsid w:val="497838DD"/>
    <w:rsid w:val="497E5760"/>
    <w:rsid w:val="4A135F15"/>
    <w:rsid w:val="4A9A1EC5"/>
    <w:rsid w:val="4C1A6432"/>
    <w:rsid w:val="4C6B34C5"/>
    <w:rsid w:val="4CAB7D86"/>
    <w:rsid w:val="4E266DF5"/>
    <w:rsid w:val="4FB0213B"/>
    <w:rsid w:val="508923D0"/>
    <w:rsid w:val="515348E0"/>
    <w:rsid w:val="52413131"/>
    <w:rsid w:val="53E00CE1"/>
    <w:rsid w:val="53FF75EB"/>
    <w:rsid w:val="54186AEB"/>
    <w:rsid w:val="55CE072E"/>
    <w:rsid w:val="57326058"/>
    <w:rsid w:val="5A5F3AB9"/>
    <w:rsid w:val="5AC16C2B"/>
    <w:rsid w:val="5B3007AC"/>
    <w:rsid w:val="5E0F37B3"/>
    <w:rsid w:val="60DA7871"/>
    <w:rsid w:val="611562E5"/>
    <w:rsid w:val="61975D58"/>
    <w:rsid w:val="63A171BA"/>
    <w:rsid w:val="63F25242"/>
    <w:rsid w:val="656465EF"/>
    <w:rsid w:val="66305E08"/>
    <w:rsid w:val="664F0209"/>
    <w:rsid w:val="66B254A2"/>
    <w:rsid w:val="66CE27DB"/>
    <w:rsid w:val="67116A9F"/>
    <w:rsid w:val="67FC064F"/>
    <w:rsid w:val="699401E8"/>
    <w:rsid w:val="6AE778BD"/>
    <w:rsid w:val="6B8327BC"/>
    <w:rsid w:val="6D535020"/>
    <w:rsid w:val="6D6649DE"/>
    <w:rsid w:val="6E7544C3"/>
    <w:rsid w:val="6FBE11DF"/>
    <w:rsid w:val="70E73B82"/>
    <w:rsid w:val="71030CE7"/>
    <w:rsid w:val="7208226A"/>
    <w:rsid w:val="720C544D"/>
    <w:rsid w:val="741A15CF"/>
    <w:rsid w:val="754F77FB"/>
    <w:rsid w:val="768C75FE"/>
    <w:rsid w:val="779D11B5"/>
    <w:rsid w:val="78614C32"/>
    <w:rsid w:val="786D5FD8"/>
    <w:rsid w:val="78F665DB"/>
    <w:rsid w:val="79986EFF"/>
    <w:rsid w:val="7BD13A33"/>
    <w:rsid w:val="7CF50A47"/>
    <w:rsid w:val="7D355C72"/>
    <w:rsid w:val="7DCD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99"/>
    <w:pPr>
      <w:keepNext/>
      <w:keepLines/>
      <w:spacing w:beforeLines="50" w:afterLines="50" w:line="560" w:lineRule="exact"/>
      <w:outlineLvl w:val="1"/>
    </w:pPr>
    <w:rPr>
      <w:rFonts w:ascii="宋体" w:hAnsi="宋体"/>
      <w:b/>
      <w:bCs/>
      <w:color w:val="000000"/>
      <w:kern w:val="0"/>
      <w:sz w:val="28"/>
      <w:szCs w:val="28"/>
    </w:rPr>
  </w:style>
  <w:style w:type="paragraph" w:styleId="4">
    <w:name w:val="heading 3"/>
    <w:basedOn w:val="1"/>
    <w:next w:val="1"/>
    <w:unhideWhenUsed/>
    <w:qFormat/>
    <w:uiPriority w:val="0"/>
    <w:pPr>
      <w:keepNext/>
      <w:spacing w:line="360" w:lineRule="auto"/>
      <w:jc w:val="left"/>
      <w:outlineLvl w:val="2"/>
    </w:pPr>
    <w:rPr>
      <w:rFonts w:eastAsia="宋体"/>
      <w:b/>
      <w:kern w:val="0"/>
      <w:szCs w:val="20"/>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cs="Times New Roman"/>
      <w:szCs w:val="22"/>
    </w:rPr>
  </w:style>
  <w:style w:type="paragraph" w:styleId="6">
    <w:name w:val="annotation text"/>
    <w:basedOn w:val="1"/>
    <w:qFormat/>
    <w:uiPriority w:val="0"/>
    <w:pPr>
      <w:jc w:val="left"/>
    </w:pPr>
  </w:style>
  <w:style w:type="paragraph" w:styleId="7">
    <w:name w:val="Body Text"/>
    <w:basedOn w:val="1"/>
    <w:qFormat/>
    <w:uiPriority w:val="1"/>
    <w:rPr>
      <w:rFonts w:ascii="宋体" w:hAnsi="宋体" w:eastAsia="宋体" w:cs="宋体"/>
      <w:sz w:val="28"/>
      <w:szCs w:val="28"/>
      <w:lang w:val="zh-CN" w:eastAsia="zh-CN" w:bidi="zh-CN"/>
    </w:rPr>
  </w:style>
  <w:style w:type="paragraph" w:styleId="8">
    <w:name w:val="Body Text Indent"/>
    <w:basedOn w:val="1"/>
    <w:next w:val="9"/>
    <w:unhideWhenUsed/>
    <w:qFormat/>
    <w:uiPriority w:val="99"/>
    <w:pPr>
      <w:spacing w:after="120" w:afterLines="0" w:afterAutospacing="0"/>
      <w:ind w:left="420" w:leftChars="200"/>
    </w:pPr>
  </w:style>
  <w:style w:type="paragraph" w:styleId="9">
    <w:name w:val="Body Text First Indent 2"/>
    <w:basedOn w:val="1"/>
    <w:unhideWhenUsed/>
    <w:qFormat/>
    <w:uiPriority w:val="99"/>
    <w:pPr>
      <w:ind w:firstLine="420" w:firstLineChars="200"/>
    </w:pPr>
  </w:style>
  <w:style w:type="paragraph" w:styleId="10">
    <w:name w:val="Plain Text"/>
    <w:basedOn w:val="1"/>
    <w:qFormat/>
    <w:uiPriority w:val="0"/>
    <w:pPr>
      <w:widowControl/>
      <w:spacing w:after="200"/>
      <w:jc w:val="left"/>
    </w:pPr>
    <w:rPr>
      <w:rFonts w:ascii="宋体" w:hAnsi="Courier New"/>
      <w:kern w:val="0"/>
      <w:sz w:val="28"/>
      <w:szCs w:val="20"/>
      <w:lang w:eastAsia="en-US" w:bidi="en-US"/>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4">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样式 正文缩进 + 宋体 行距: 固定值 22 磅"/>
    <w:basedOn w:val="5"/>
    <w:qFormat/>
    <w:uiPriority w:val="0"/>
    <w:pPr>
      <w:ind w:firstLine="0" w:firstLineChars="0"/>
    </w:pPr>
    <w:rPr>
      <w:rFonts w:ascii="Arial Unicode MS" w:hAnsi="Arial Unicode MS" w:eastAsia="宋体" w:cs="宋体"/>
      <w:szCs w:val="20"/>
    </w:rPr>
  </w:style>
  <w:style w:type="paragraph" w:customStyle="1" w:styleId="19">
    <w:name w:val="正文首行缩进 21"/>
    <w:basedOn w:val="20"/>
    <w:qFormat/>
    <w:uiPriority w:val="0"/>
    <w:pPr>
      <w:ind w:firstLine="420" w:firstLineChars="200"/>
    </w:pPr>
    <w:rPr>
      <w:rFonts w:eastAsia="宋体"/>
      <w:sz w:val="28"/>
    </w:rPr>
  </w:style>
  <w:style w:type="paragraph" w:customStyle="1" w:styleId="20">
    <w:name w:val="正文文本缩进1"/>
    <w:basedOn w:val="1"/>
    <w:qFormat/>
    <w:uiPriority w:val="0"/>
    <w:pPr>
      <w:spacing w:after="120"/>
      <w:ind w:left="420" w:leftChars="200"/>
    </w:pPr>
  </w:style>
  <w:style w:type="paragraph" w:customStyle="1" w:styleId="21">
    <w:name w:val="Table Paragraph"/>
    <w:basedOn w:val="1"/>
    <w:unhideWhenUsed/>
    <w:qFormat/>
    <w:uiPriority w:val="1"/>
    <w:pPr>
      <w:spacing w:beforeLines="0" w:afterLines="0"/>
    </w:pPr>
    <w:rPr>
      <w:rFonts w:hint="default"/>
      <w:sz w:val="24"/>
    </w:rPr>
  </w:style>
  <w:style w:type="paragraph" w:customStyle="1" w:styleId="22">
    <w:name w:val="表内文字"/>
    <w:basedOn w:val="1"/>
    <w:qFormat/>
    <w:uiPriority w:val="0"/>
    <w:pPr>
      <w:adjustRightInd w:val="0"/>
      <w:snapToGrid w:val="0"/>
      <w:spacing w:line="360" w:lineRule="auto"/>
      <w:jc w:val="center"/>
    </w:pPr>
    <w:rPr>
      <w:szCs w:val="21"/>
    </w:rPr>
  </w:style>
  <w:style w:type="paragraph" w:customStyle="1" w:styleId="23">
    <w:name w:val="正文 楷体"/>
    <w:basedOn w:val="1"/>
    <w:qFormat/>
    <w:uiPriority w:val="0"/>
    <w:pPr>
      <w:spacing w:line="500" w:lineRule="exact"/>
      <w:ind w:firstLine="200" w:firstLineChars="200"/>
    </w:pPr>
    <w:rPr>
      <w:rFonts w:ascii="楷体_GB2312" w:hAnsi="楷体_GB2312" w:eastAsia="楷体_GB2312" w:cs="宋体"/>
      <w:sz w:val="24"/>
    </w:rPr>
  </w:style>
  <w:style w:type="paragraph" w:customStyle="1" w:styleId="24">
    <w:name w:val="表头"/>
    <w:basedOn w:val="1"/>
    <w:next w:val="25"/>
    <w:qFormat/>
    <w:uiPriority w:val="0"/>
    <w:pPr>
      <w:snapToGrid w:val="0"/>
    </w:pPr>
    <w:rPr>
      <w:b/>
      <w:bCs/>
      <w:kern w:val="0"/>
      <w:sz w:val="24"/>
    </w:rPr>
  </w:style>
  <w:style w:type="paragraph" w:customStyle="1" w:styleId="25">
    <w:name w:val="表格"/>
    <w:basedOn w:val="1"/>
    <w:qFormat/>
    <w:uiPriority w:val="0"/>
    <w:pPr>
      <w:keepNext/>
      <w:adjustRightInd w:val="0"/>
      <w:spacing w:line="312" w:lineRule="atLeast"/>
      <w:jc w:val="center"/>
      <w:textAlignment w:val="baseline"/>
    </w:pPr>
    <w:rPr>
      <w:kern w:val="0"/>
      <w:szCs w:val="20"/>
    </w:rPr>
  </w:style>
  <w:style w:type="paragraph" w:customStyle="1" w:styleId="26">
    <w:name w:val="样式1"/>
    <w:basedOn w:val="1"/>
    <w:qFormat/>
    <w:uiPriority w:val="0"/>
    <w:pPr>
      <w:spacing w:line="360" w:lineRule="auto"/>
      <w:ind w:firstLine="510"/>
    </w:pPr>
    <w:rPr>
      <w:sz w:val="24"/>
    </w:rPr>
  </w:style>
  <w:style w:type="paragraph" w:customStyle="1" w:styleId="27">
    <w:name w:val="表格内容"/>
    <w:basedOn w:val="5"/>
    <w:qFormat/>
    <w:uiPriority w:val="0"/>
    <w:pPr>
      <w:ind w:firstLine="0" w:firstLineChars="0"/>
      <w:jc w:val="center"/>
    </w:pPr>
    <w:rPr>
      <w:sz w:val="18"/>
      <w:szCs w:val="20"/>
    </w:rPr>
  </w:style>
  <w:style w:type="paragraph" w:customStyle="1" w:styleId="28">
    <w:name w:val="标题表格"/>
    <w:basedOn w:val="1"/>
    <w:qFormat/>
    <w:uiPriority w:val="0"/>
    <w:pPr>
      <w:spacing w:beforeLines="50" w:line="240" w:lineRule="auto"/>
      <w:ind w:firstLine="0" w:firstLineChars="0"/>
      <w:jc w:val="center"/>
    </w:pPr>
    <w:rPr>
      <w:rFonts w:ascii="黑体" w:hAnsi="楷体_GB2312" w:eastAsia="黑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2018-06-07T04:33:00Z</dcterms:created>
  <dc:creator>Not rare</dc:creator>
  <cp:lastModifiedBy>-ZYJ。</cp:lastModifiedBy>
  <cp:lastPrinted>2019-07-08T03:18:00Z</cp:lastPrinted>
  <dcterms:modified xsi:type="dcterms:W3CDTF">2019-07-10T02:56:02Z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